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Lines="100" w:afterLines="100" w:line="579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兴政函字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〔</w:t>
      </w:r>
      <w:r>
        <w:rPr>
          <w:rFonts w:hint="eastAsia" w:ascii="Times New Roman" w:hAnsi="Times New Roman" w:eastAsia="方正小标宋_GBK" w:cs="Times New Roman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〕第</w:t>
      </w:r>
      <w:r>
        <w:rPr>
          <w:rFonts w:hint="eastAsia" w:ascii="Times New Roman" w:hAnsi="Times New Roman" w:eastAsia="方正小标宋_GBK" w:cs="Times New Roman"/>
          <w:bCs/>
          <w:sz w:val="32"/>
          <w:szCs w:val="32"/>
          <w:lang w:val="en-US" w:eastAsia="zh-CN"/>
        </w:rPr>
        <w:t>035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号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类别：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对政协兴隆县十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届委员会第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035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号提案的答复函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姜玉宝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曹佐峰委员、魏静委员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您提出的《关于进一步解决好农村养老问题》的提案已收悉，现答复如下：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一、健全村级养老服务体系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把积极应对人口老龄化和做好农村养老工作结合起来，加快建立以政府为主导、家庭为支撑、村部为依托、互助为手段的农村养老服务体系。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完善现有2家公办养老机构基础设施。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黄酒馆县五保供养中心进行改造升级，完成室内外装修、外挂电梯、增加养老床位等，目前养老床位增加到60张。对半壁山五保供养中心选址搬迁，已选址原青松岭养老院，目前协调第三方进行消防改造，建成后养老床位达到48张。两家公办养老机构床位共计108张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仿宋" w:eastAsia="仿宋"/>
          <w:b/>
          <w:bCs/>
          <w:sz w:val="32"/>
          <w:szCs w:val="32"/>
          <w:lang w:val="en-US" w:eastAsia="zh-CN"/>
        </w:rPr>
        <w:t>以农村幸福院、邻里互助点等为依托，构建农村互助式养老服务网络。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改造提升农村幸福院，依托农村综合服务站、村卫生室、便利店等公共服务设施和村民自有住宅设立邻里互助点，明确专人负责或统筹使用公益岗位，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为农村老年人提供助餐助医助养助乐为服务重点的综合服务，努力让广大农村老年人养好老，不断满足农村老年人对美好生活的向往。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二、提升农村养老服务质量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老年人生活保障体系，普遍建立高龄津贴、经济困难老年人高龄、失能津贴和特困老年人供养和护理补贴制度，基本实现全覆盖。推动建立农村留守老年人关爱服务体系，开展对空巢、留守老年人的定期关爱探访。实施特殊困难老年人家庭适老化改造，进一步提升老年人居家生活的安全性和便利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积极探索养老服务模式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至2022年底，兴隆县60周岁以上老年人口66646人，其中农村老年人口58443人，占全县常住人口总数的21.5%，随着农村年轻外出务工人员的不断上涨，留守老人的吃饭问题成为了农村养老的一大难点，针对这一问题，我局积极推广“就地互助”、“行走的养老院”、“集中养老”的养老服务模式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一是推广雾灵山镇塔前村“就地互助”模式。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打造“幸福大食堂”，打通了养老服务助餐“最后一公里”，有效破解了农村留守老人“吃饭难”问题。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二是推广平安堡镇拨西村“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行走的养老院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以群众自筹、爱心捐赠及村集体兜底为保障，为65岁以上老人提供医疗、就餐、监护等服务，打造“1+1+3”分散式居家养老模式，切实提升群众满意度和获得感。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三是推广六道河周家庄村以“集中养老”模式。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满足老年人多元化的养老服务需求，从“老有所养”向“老有善养”转变。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非常感谢您对我们工作的理解和支持，欢迎您继续提出宝贵意见。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二0二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领导签发：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0314-5053812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A2EFE"/>
    <w:multiLevelType w:val="singleLevel"/>
    <w:tmpl w:val="241A2EF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07A7F"/>
    <w:rsid w:val="08844CFF"/>
    <w:rsid w:val="225C1978"/>
    <w:rsid w:val="28531B2F"/>
    <w:rsid w:val="395E6FAD"/>
    <w:rsid w:val="61F84DED"/>
    <w:rsid w:val="6CC0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eastAsia="仿宋_GB2312"/>
      <w:sz w:val="30"/>
    </w:rPr>
  </w:style>
  <w:style w:type="paragraph" w:styleId="3">
    <w:name w:val="Subtitle"/>
    <w:basedOn w:val="1"/>
    <w:next w:val="1"/>
    <w:qFormat/>
    <w:uiPriority w:val="0"/>
    <w:pPr>
      <w:spacing w:line="700" w:lineRule="exact"/>
      <w:jc w:val="center"/>
      <w:outlineLvl w:val="1"/>
    </w:pPr>
    <w:rPr>
      <w:rFonts w:ascii="Arial" w:hAnsi="Arial" w:eastAsia="方正小标宋简体" w:cs="Arial"/>
      <w:b/>
      <w:bCs/>
      <w:kern w:val="28"/>
      <w:sz w:val="44"/>
      <w:szCs w:val="44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2023-08-11T07:48:00Z</dcterms:created>
  <dc:creator>Administrator</dc:creator>
  <cp:lastModifiedBy>Administrator</cp:lastModifiedBy>
  <cp:lastPrinted>2023-08-14T01:07:45Z</cp:lastPrinted>
  <dcterms:modified xsi:type="dcterms:W3CDTF">2023-08-14T01:12:59Z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89A0CB191F564DFAB6C6DDBCC0FFF904</vt:lpwstr>
  </property>
</Properties>
</file>