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77"/>
        </w:tabs>
        <w:ind w:firstLine="640" w:firstLineChars="200"/>
        <w:rPr>
          <w:rFonts w:ascii="仿宋_GB2312" w:hAnsi="仿宋_GB2312" w:eastAsia="仿宋_GB2312" w:cs="仿宋_GB2312"/>
          <w:b/>
          <w:bCs/>
          <w:color w:val="000000"/>
          <w:spacing w:val="-3"/>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318135</wp:posOffset>
                </wp:positionV>
                <wp:extent cx="4550410" cy="8388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4550410" cy="838835"/>
                        </a:xfrm>
                        <a:prstGeom prst="rect">
                          <a:avLst/>
                        </a:prstGeom>
                        <a:noFill/>
                        <a:ln>
                          <a:noFill/>
                        </a:ln>
                      </wps:spPr>
                      <wps:txbx>
                        <w:txbxContent>
                          <w:p>
                            <w:pPr>
                              <w:jc w:val="center"/>
                              <w:rPr>
                                <w:rFonts w:hint="eastAsia" w:ascii="方正小标宋_GBK" w:hAnsi="方正小标宋_GBK" w:eastAsia="方正小标宋_GBK" w:cs="方正小标宋_GBK"/>
                                <w:color w:val="FF0000"/>
                                <w:spacing w:val="57"/>
                                <w:sz w:val="84"/>
                                <w:szCs w:val="84"/>
                                <w:lang w:eastAsia="zh-CN"/>
                              </w:rPr>
                            </w:pPr>
                            <w:r>
                              <w:rPr>
                                <w:rFonts w:hint="eastAsia" w:ascii="方正小标宋_GBK" w:hAnsi="方正小标宋_GBK" w:eastAsia="方正小标宋_GBK" w:cs="方正小标宋_GBK"/>
                                <w:color w:val="FF0000"/>
                                <w:spacing w:val="57"/>
                                <w:sz w:val="84"/>
                                <w:szCs w:val="84"/>
                                <w:lang w:eastAsia="zh-CN"/>
                              </w:rPr>
                              <w:t>兴隆县民政局</w:t>
                            </w:r>
                          </w:p>
                        </w:txbxContent>
                      </wps:txbx>
                      <wps:bodyPr upright="1"/>
                    </wps:wsp>
                  </a:graphicData>
                </a:graphic>
              </wp:anchor>
            </w:drawing>
          </mc:Choice>
          <mc:Fallback>
            <w:pict>
              <v:shape id="文本框 4" o:spid="_x0000_s1026" o:spt="202" type="#_x0000_t202" style="position:absolute;left:0pt;margin-left:-15.65pt;margin-top:25.05pt;height:66.05pt;width:358.3pt;z-index:251660288;mso-width-relative:page;mso-height-relative:page;" filled="f" stroked="f" coordsize="21600,21600" o:gfxdata="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68Gm1wAA&#10;AAoBAAAPAAAAAAAAAAEAIAAAACIAAABkcnMvZG93bnJldi54bWxQSwECFAAUAAAACACHTuJAI2VO&#10;5K0BAABOAwAADgAAAAAAAAABACAAAAAmAQAAZHJzL2Uyb0RvYy54bWxQSwUGAAAAAAYABgBZAQAA&#10;RQUAAAAA&#10;">
                <v:fill on="f" focussize="0,0"/>
                <v:stroke on="f"/>
                <v:imagedata o:title=""/>
                <o:lock v:ext="edit" aspectratio="f"/>
                <v:textbox>
                  <w:txbxContent>
                    <w:p>
                      <w:pPr>
                        <w:jc w:val="center"/>
                        <w:rPr>
                          <w:rFonts w:hint="eastAsia" w:ascii="方正小标宋_GBK" w:hAnsi="方正小标宋_GBK" w:eastAsia="方正小标宋_GBK" w:cs="方正小标宋_GBK"/>
                          <w:color w:val="FF0000"/>
                          <w:spacing w:val="57"/>
                          <w:sz w:val="84"/>
                          <w:szCs w:val="84"/>
                          <w:lang w:eastAsia="zh-CN"/>
                        </w:rPr>
                      </w:pPr>
                      <w:r>
                        <w:rPr>
                          <w:rFonts w:hint="eastAsia" w:ascii="方正小标宋_GBK" w:hAnsi="方正小标宋_GBK" w:eastAsia="方正小标宋_GBK" w:cs="方正小标宋_GBK"/>
                          <w:color w:val="FF0000"/>
                          <w:spacing w:val="57"/>
                          <w:sz w:val="84"/>
                          <w:szCs w:val="84"/>
                          <w:lang w:eastAsia="zh-CN"/>
                        </w:rPr>
                        <w:t>兴隆县民政局</w:t>
                      </w:r>
                    </w:p>
                  </w:txbxContent>
                </v:textbox>
              </v:shape>
            </w:pict>
          </mc:Fallback>
        </mc:AlternateContent>
      </w:r>
    </w:p>
    <w:p>
      <w:pPr>
        <w:tabs>
          <w:tab w:val="left" w:pos="6077"/>
        </w:tabs>
        <w:ind w:firstLine="640" w:firstLineChars="200"/>
        <w:rPr>
          <w:rFonts w:ascii="仿宋_GB2312" w:hAnsi="仿宋_GB2312" w:eastAsia="仿宋_GB2312"/>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3822700</wp:posOffset>
                </wp:positionH>
                <wp:positionV relativeFrom="paragraph">
                  <wp:posOffset>174625</wp:posOffset>
                </wp:positionV>
                <wp:extent cx="1848485" cy="110871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48485" cy="1108710"/>
                        </a:xfrm>
                        <a:prstGeom prst="rect">
                          <a:avLst/>
                        </a:prstGeom>
                        <a:noFill/>
                        <a:ln>
                          <a:noFill/>
                        </a:ln>
                      </wps:spPr>
                      <wps:txbx>
                        <w:txbxContent>
                          <w:p>
                            <w:pPr>
                              <w:rPr>
                                <w:rFonts w:hint="eastAsia" w:ascii="方正小标宋_GBK" w:hAnsi="方正小标宋_GBK" w:eastAsia="方正小标宋_GBK" w:cs="方正小标宋_GBK"/>
                                <w:color w:val="FF0000"/>
                                <w:sz w:val="120"/>
                                <w:szCs w:val="120"/>
                                <w:lang w:eastAsia="zh-CN"/>
                              </w:rPr>
                            </w:pPr>
                            <w:r>
                              <w:rPr>
                                <w:rFonts w:hint="eastAsia" w:ascii="方正小标宋_GBK" w:hAnsi="方正小标宋_GBK" w:eastAsia="方正小标宋_GBK" w:cs="方正小标宋_GBK"/>
                                <w:color w:val="FF0000"/>
                                <w:sz w:val="120"/>
                                <w:szCs w:val="120"/>
                                <w:lang w:eastAsia="zh-CN"/>
                              </w:rPr>
                              <w:t>文件</w:t>
                            </w:r>
                          </w:p>
                        </w:txbxContent>
                      </wps:txbx>
                      <wps:bodyPr upright="1"/>
                    </wps:wsp>
                  </a:graphicData>
                </a:graphic>
              </wp:anchor>
            </w:drawing>
          </mc:Choice>
          <mc:Fallback>
            <w:pict>
              <v:shape id="文本框 6" o:spid="_x0000_s1026" o:spt="202" type="#_x0000_t202" style="position:absolute;left:0pt;margin-left:301pt;margin-top:13.75pt;height:87.3pt;width:145.55pt;z-index:251661312;mso-width-relative:page;mso-height-relative:page;" filled="f" stroked="f" coordsize="21600,21600" o:gfxdata="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8Be11wAA&#10;AAoBAAAPAAAAAAAAAAEAIAAAACIAAABkcnMvZG93bnJldi54bWxQSwECFAAUAAAACACHTuJAsPzT&#10;QK0BAABPAwAADgAAAAAAAAABACAAAAAmAQAAZHJzL2Uyb0RvYy54bWxQSwUGAAAAAAYABgBZAQAA&#10;RQUAAAAA&#10;">
                <v:fill on="f" focussize="0,0"/>
                <v:stroke on="f"/>
                <v:imagedata o:title=""/>
                <o:lock v:ext="edit" aspectratio="f"/>
                <v:textbox>
                  <w:txbxContent>
                    <w:p>
                      <w:pPr>
                        <w:rPr>
                          <w:rFonts w:hint="eastAsia" w:ascii="方正小标宋_GBK" w:hAnsi="方正小标宋_GBK" w:eastAsia="方正小标宋_GBK" w:cs="方正小标宋_GBK"/>
                          <w:color w:val="FF0000"/>
                          <w:sz w:val="120"/>
                          <w:szCs w:val="120"/>
                          <w:lang w:eastAsia="zh-CN"/>
                        </w:rPr>
                      </w:pPr>
                      <w:r>
                        <w:rPr>
                          <w:rFonts w:hint="eastAsia" w:ascii="方正小标宋_GBK" w:hAnsi="方正小标宋_GBK" w:eastAsia="方正小标宋_GBK" w:cs="方正小标宋_GBK"/>
                          <w:color w:val="FF0000"/>
                          <w:sz w:val="120"/>
                          <w:szCs w:val="120"/>
                          <w:lang w:eastAsia="zh-CN"/>
                        </w:rPr>
                        <w:t>文件</w:t>
                      </w:r>
                    </w:p>
                  </w:txbxContent>
                </v:textbox>
              </v:shape>
            </w:pict>
          </mc:Fallback>
        </mc:AlternateContent>
      </w:r>
    </w:p>
    <w:p>
      <w:pPr>
        <w:keepNext w:val="0"/>
        <w:keepLines w:val="0"/>
        <w:pageBreakBefore w:val="0"/>
        <w:widowControl w:val="0"/>
        <w:tabs>
          <w:tab w:val="left" w:pos="6077"/>
        </w:tabs>
        <w:kinsoku/>
        <w:wordWrap/>
        <w:overflowPunct/>
        <w:topLinePunct w:val="0"/>
        <w:autoSpaceDE/>
        <w:autoSpaceDN/>
        <w:bidi w:val="0"/>
        <w:adjustRightInd/>
        <w:snapToGrid/>
        <w:spacing w:line="720" w:lineRule="auto"/>
        <w:ind w:firstLine="800" w:firstLineChars="200"/>
        <w:textAlignment w:val="auto"/>
        <w:rPr>
          <w:rFonts w:ascii="仿宋_GB2312" w:hAnsi="仿宋_GB2312" w:eastAsia="仿宋_GB2312"/>
          <w:sz w:val="40"/>
          <w:szCs w:val="40"/>
        </w:rPr>
      </w:pPr>
      <w:r>
        <w:rPr>
          <w:sz w:val="40"/>
          <w:szCs w:val="40"/>
        </w:rPr>
        <mc:AlternateContent>
          <mc:Choice Requires="wps">
            <w:drawing>
              <wp:anchor distT="0" distB="0" distL="114300" distR="114300" simplePos="0" relativeHeight="251660288" behindDoc="0" locked="0" layoutInCell="1" allowOverlap="1">
                <wp:simplePos x="0" y="0"/>
                <wp:positionH relativeFrom="column">
                  <wp:posOffset>-217805</wp:posOffset>
                </wp:positionH>
                <wp:positionV relativeFrom="paragraph">
                  <wp:posOffset>247015</wp:posOffset>
                </wp:positionV>
                <wp:extent cx="4550410" cy="838835"/>
                <wp:effectExtent l="0" t="0" r="0" b="0"/>
                <wp:wrapNone/>
                <wp:docPr id="4" name="文本框 5"/>
                <wp:cNvGraphicFramePr/>
                <a:graphic xmlns:a="http://schemas.openxmlformats.org/drawingml/2006/main">
                  <a:graphicData uri="http://schemas.microsoft.com/office/word/2010/wordprocessingShape">
                    <wps:wsp>
                      <wps:cNvSpPr txBox="1"/>
                      <wps:spPr>
                        <a:xfrm>
                          <a:off x="0" y="0"/>
                          <a:ext cx="4550410" cy="838835"/>
                        </a:xfrm>
                        <a:prstGeom prst="rect">
                          <a:avLst/>
                        </a:prstGeom>
                        <a:noFill/>
                        <a:ln>
                          <a:noFill/>
                        </a:ln>
                      </wps:spPr>
                      <wps:txbx>
                        <w:txbxContent>
                          <w:p>
                            <w:pPr>
                              <w:jc w:val="center"/>
                              <w:rPr>
                                <w:rFonts w:hint="eastAsia" w:ascii="方正小标宋_GBK" w:hAnsi="方正小标宋_GBK" w:eastAsia="方正小标宋_GBK" w:cs="方正小标宋_GBK"/>
                                <w:color w:val="FF0000"/>
                                <w:spacing w:val="57"/>
                                <w:sz w:val="84"/>
                                <w:szCs w:val="84"/>
                                <w:lang w:eastAsia="zh-CN"/>
                              </w:rPr>
                            </w:pPr>
                            <w:r>
                              <w:rPr>
                                <w:rFonts w:hint="eastAsia" w:ascii="方正小标宋_GBK" w:hAnsi="方正小标宋_GBK" w:eastAsia="方正小标宋_GBK" w:cs="方正小标宋_GBK"/>
                                <w:color w:val="FF0000"/>
                                <w:spacing w:val="57"/>
                                <w:sz w:val="84"/>
                                <w:szCs w:val="84"/>
                                <w:lang w:eastAsia="zh-CN"/>
                              </w:rPr>
                              <w:t>兴隆县财政局</w:t>
                            </w:r>
                          </w:p>
                        </w:txbxContent>
                      </wps:txbx>
                      <wps:bodyPr upright="1"/>
                    </wps:wsp>
                  </a:graphicData>
                </a:graphic>
              </wp:anchor>
            </w:drawing>
          </mc:Choice>
          <mc:Fallback>
            <w:pict>
              <v:shape id="文本框 5" o:spid="_x0000_s1026" o:spt="202" type="#_x0000_t202" style="position:absolute;left:0pt;margin-left:-17.15pt;margin-top:19.45pt;height:66.05pt;width:358.3pt;z-index:251660288;mso-width-relative:page;mso-height-relative:page;" filled="f" stroked="f" coordsize="21600,21600" o:gfxdata="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vbGP1wAA&#10;AAoBAAAPAAAAAAAAAAEAIAAAACIAAABkcnMvZG93bnJldi54bWxQSwECFAAUAAAACACHTuJAG9Cz&#10;Dq0BAABOAwAADgAAAAAAAAABACAAAAAmAQAAZHJzL2Uyb0RvYy54bWxQSwUGAAAAAAYABgBZAQAA&#10;RQUAAAAA&#10;">
                <v:fill on="f" focussize="0,0"/>
                <v:stroke on="f"/>
                <v:imagedata o:title=""/>
                <o:lock v:ext="edit" aspectratio="f"/>
                <v:textbox>
                  <w:txbxContent>
                    <w:p>
                      <w:pPr>
                        <w:jc w:val="center"/>
                        <w:rPr>
                          <w:rFonts w:hint="eastAsia" w:ascii="方正小标宋_GBK" w:hAnsi="方正小标宋_GBK" w:eastAsia="方正小标宋_GBK" w:cs="方正小标宋_GBK"/>
                          <w:color w:val="FF0000"/>
                          <w:spacing w:val="57"/>
                          <w:sz w:val="84"/>
                          <w:szCs w:val="84"/>
                          <w:lang w:eastAsia="zh-CN"/>
                        </w:rPr>
                      </w:pPr>
                      <w:r>
                        <w:rPr>
                          <w:rFonts w:hint="eastAsia" w:ascii="方正小标宋_GBK" w:hAnsi="方正小标宋_GBK" w:eastAsia="方正小标宋_GBK" w:cs="方正小标宋_GBK"/>
                          <w:color w:val="FF0000"/>
                          <w:spacing w:val="57"/>
                          <w:sz w:val="84"/>
                          <w:szCs w:val="84"/>
                          <w:lang w:eastAsia="zh-CN"/>
                        </w:rPr>
                        <w:t>兴隆县财政局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sz w:val="96"/>
          <w:szCs w:val="96"/>
        </w:rPr>
      </w:pPr>
      <w:r>
        <w:rPr>
          <w:rFonts w:ascii="仿宋" w:hAnsi="仿宋" w:eastAsia="仿宋"/>
          <w:sz w:val="40"/>
          <w:szCs w:val="4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Arial"/>
          <w:color w:val="000000"/>
          <w:sz w:val="44"/>
          <w:szCs w:val="44"/>
        </w:rPr>
      </w:pPr>
      <w:r>
        <w:rPr>
          <w:rFonts w:hint="eastAsia" w:ascii="仿宋_GB2312" w:hAnsi="仿宋_GB2312" w:eastAsia="仿宋_GB2312" w:cs="仿宋_GB2312"/>
          <w:sz w:val="32"/>
          <w:szCs w:val="32"/>
          <w:lang w:eastAsia="zh-CN"/>
        </w:rPr>
        <w:t>兴民字</w:t>
      </w:r>
      <w:r>
        <w:rPr>
          <w:rFonts w:hint="eastAsia" w:ascii="仿宋_GB2312" w:hAnsi="仿宋_GB2312" w:eastAsia="仿宋_GB2312" w:cs="仿宋_GB2312"/>
          <w:sz w:val="32"/>
          <w:szCs w:val="32"/>
          <w:lang w:val="en-US" w:eastAsia="zh-CN"/>
        </w:rPr>
        <w:t>[2023]10号</w:t>
      </w:r>
    </w:p>
    <w:p>
      <w:pPr>
        <w:spacing w:line="560" w:lineRule="exact"/>
        <w:jc w:val="center"/>
        <w:rPr>
          <w:rFonts w:hint="eastAsia" w:ascii="方正小标宋_GBK" w:hAnsi="方正小标宋_GBK" w:eastAsia="方正小标宋_GBK" w:cs="方正小标宋_GBK"/>
          <w:color w:val="000000"/>
          <w:sz w:val="11"/>
          <w:szCs w:val="11"/>
        </w:rPr>
      </w:pPr>
      <w:r>
        <w:rPr>
          <w:sz w:val="44"/>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33655</wp:posOffset>
                </wp:positionV>
                <wp:extent cx="5652135" cy="635"/>
                <wp:effectExtent l="0" t="10795" r="5715" b="17145"/>
                <wp:wrapNone/>
                <wp:docPr id="6" name="直线 7"/>
                <wp:cNvGraphicFramePr/>
                <a:graphic xmlns:a="http://schemas.openxmlformats.org/drawingml/2006/main">
                  <a:graphicData uri="http://schemas.microsoft.com/office/word/2010/wordprocessingShape">
                    <wps:wsp>
                      <wps:cNvCnPr/>
                      <wps:spPr>
                        <a:xfrm>
                          <a:off x="0" y="0"/>
                          <a:ext cx="565213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65pt;margin-top:2.65pt;height:0.05pt;width:445.05pt;z-index:251662336;mso-width-relative:page;mso-height-relative:page;" filled="f" stroked="t" coordsize="21600,21600" o:gfxdata="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gLN2dUA&#10;AAAGAQAADwAAAAAAAAABACAAAAAiAAAAZHJzL2Rvd25yZXYueG1sUEsBAhQAFAAAAAgAh07iQPpV&#10;O9vpAQAA3gMAAA4AAAAAAAAAAQAgAAAAJAEAAGRycy9lMm9Eb2MueG1sUEsFBgAAAAAGAAYAWQEA&#10;AH8FAAAAAA==&#10;">
                <v:fill on="f" focussize="0,0"/>
                <v:stroke weight="1.75pt" color="#FF0000"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兴隆县民政局 兴隆县财政局</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sz w:val="32"/>
          <w:szCs w:val="32"/>
        </w:rPr>
      </w:pPr>
      <w:r>
        <w:rPr>
          <w:rFonts w:hint="eastAsia" w:ascii="方正小标宋_GBK" w:hAnsi="方正小标宋_GBK" w:eastAsia="方正小标宋_GBK" w:cs="方正小标宋_GBK"/>
          <w:color w:val="000000"/>
          <w:sz w:val="44"/>
          <w:szCs w:val="44"/>
        </w:rPr>
        <w:t>关于印发《兴隆县临时救助实施办法》的通知</w:t>
      </w:r>
    </w:p>
    <w:p>
      <w:pPr>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sz w:val="32"/>
          <w:szCs w:val="32"/>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各乡镇人民政府、县直有关部门：</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现将新修订的</w:t>
      </w:r>
      <w:r>
        <w:rPr>
          <w:rFonts w:hint="eastAsia" w:ascii="仿宋_GB2312" w:hAnsi="仿宋_GB2312" w:eastAsia="仿宋_GB2312" w:cs="仿宋_GB2312"/>
          <w:color w:val="000000"/>
          <w:sz w:val="32"/>
          <w:szCs w:val="32"/>
        </w:rPr>
        <w:t>《兴隆县临时救助实施办法》印发你们，请</w:t>
      </w:r>
      <w:r>
        <w:rPr>
          <w:rFonts w:hint="eastAsia" w:ascii="仿宋_GB2312" w:hAnsi="仿宋_GB2312" w:eastAsia="仿宋_GB2312" w:cs="仿宋_GB2312"/>
          <w:color w:val="000000"/>
          <w:sz w:val="32"/>
          <w:szCs w:val="32"/>
          <w:lang w:eastAsia="zh-CN"/>
        </w:rPr>
        <w:t>结合实际，抓好</w:t>
      </w:r>
      <w:r>
        <w:rPr>
          <w:rFonts w:hint="eastAsia" w:ascii="仿宋_GB2312" w:hAnsi="仿宋_GB2312" w:eastAsia="仿宋_GB2312" w:cs="仿宋_GB2312"/>
          <w:color w:val="000000"/>
          <w:sz w:val="32"/>
          <w:szCs w:val="32"/>
        </w:rPr>
        <w:t>贯彻落实。</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adjustRightInd/>
        <w:snapToGrid/>
        <w:spacing w:line="579" w:lineRule="exact"/>
        <w:ind w:firstLine="2560" w:firstLineChars="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兴隆县民政局            兴隆县财政局</w:t>
      </w:r>
    </w:p>
    <w:p>
      <w:pPr>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pageBreakBefore w:val="0"/>
        <w:widowControl w:val="0"/>
        <w:tabs>
          <w:tab w:val="left" w:pos="6077"/>
        </w:tabs>
        <w:kinsoku/>
        <w:wordWrap/>
        <w:overflowPunct/>
        <w:topLinePunct w:val="0"/>
        <w:autoSpaceDE/>
        <w:autoSpaceDN/>
        <w:bidi w:val="0"/>
        <w:adjustRightInd/>
        <w:snapToGrid/>
        <w:spacing w:line="579" w:lineRule="exact"/>
        <w:jc w:val="center"/>
        <w:textAlignment w:val="auto"/>
        <w:rPr>
          <w:rFonts w:ascii="仿宋" w:hAnsi="仿宋" w:eastAsia="仿宋"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i w:val="0"/>
          <w:iCs w:val="0"/>
          <w:color w:val="auto"/>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i w:val="0"/>
          <w:iCs w:val="0"/>
          <w:color w:val="auto"/>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eastAsia="方正小标宋简体"/>
          <w:i w:val="0"/>
          <w:iCs w:val="0"/>
          <w:color w:val="auto"/>
          <w:sz w:val="44"/>
          <w:szCs w:val="44"/>
          <w:highlight w:val="none"/>
          <w:u w:val="none"/>
        </w:rPr>
      </w:pPr>
      <w:r>
        <w:rPr>
          <w:rFonts w:hint="eastAsia" w:ascii="方正小标宋简体" w:eastAsia="方正小标宋简体"/>
          <w:i w:val="0"/>
          <w:iCs w:val="0"/>
          <w:color w:val="auto"/>
          <w:sz w:val="44"/>
          <w:szCs w:val="44"/>
          <w:highlight w:val="none"/>
          <w:u w:val="none"/>
          <w:lang w:eastAsia="zh-CN"/>
        </w:rPr>
        <w:t>兴隆县</w:t>
      </w:r>
      <w:r>
        <w:rPr>
          <w:rFonts w:hint="eastAsia" w:ascii="方正小标宋简体" w:eastAsia="方正小标宋简体"/>
          <w:i w:val="0"/>
          <w:iCs w:val="0"/>
          <w:color w:val="auto"/>
          <w:sz w:val="44"/>
          <w:szCs w:val="44"/>
          <w:highlight w:val="none"/>
          <w:u w:val="none"/>
        </w:rPr>
        <w:t>临时救助</w:t>
      </w:r>
      <w:r>
        <w:rPr>
          <w:rFonts w:hint="eastAsia" w:ascii="方正小标宋简体" w:eastAsia="方正小标宋简体"/>
          <w:i w:val="0"/>
          <w:iCs w:val="0"/>
          <w:color w:val="auto"/>
          <w:sz w:val="44"/>
          <w:szCs w:val="44"/>
          <w:highlight w:val="none"/>
          <w:u w:val="none"/>
          <w:lang w:eastAsia="zh-CN"/>
        </w:rPr>
        <w:t>实施</w:t>
      </w:r>
      <w:r>
        <w:rPr>
          <w:rFonts w:hint="eastAsia" w:ascii="方正小标宋简体" w:eastAsia="方正小标宋简体"/>
          <w:i w:val="0"/>
          <w:iCs w:val="0"/>
          <w:color w:val="auto"/>
          <w:sz w:val="44"/>
          <w:szCs w:val="44"/>
          <w:highlight w:val="none"/>
          <w:u w:val="none"/>
        </w:rPr>
        <w:t>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第一章  总 则</w:t>
      </w:r>
    </w:p>
    <w:p>
      <w:pPr>
        <w:keepNext w:val="0"/>
        <w:keepLines w:val="0"/>
        <w:pageBreakBefore w:val="0"/>
        <w:kinsoku/>
        <w:wordWrap/>
        <w:overflowPunct/>
        <w:topLinePunct w:val="0"/>
        <w:autoSpaceDE/>
        <w:bidi w:val="0"/>
        <w:adjustRightInd/>
        <w:snapToGrid/>
        <w:spacing w:line="579" w:lineRule="exact"/>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0"/>
        <w:textAlignment w:val="auto"/>
        <w:rPr>
          <w:rFonts w:hint="eastAsia" w:ascii="仿宋_GB2312" w:eastAsia="仿宋_GB2312"/>
          <w:b w:val="0"/>
          <w:bCs/>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第一条</w:t>
      </w:r>
      <w:r>
        <w:rPr>
          <w:rFonts w:hint="eastAsia" w:ascii="仿宋_GB2312" w:eastAsia="仿宋_GB2312"/>
          <w:b w:val="0"/>
          <w:bCs/>
          <w:i w:val="0"/>
          <w:iCs w:val="0"/>
          <w:color w:val="auto"/>
          <w:sz w:val="32"/>
          <w:szCs w:val="32"/>
          <w:highlight w:val="none"/>
          <w:u w:val="none"/>
        </w:rPr>
        <w:t xml:space="preserve">  为进一步规范临时救助程序，强化临时救助功能，发挥临时救助救急难、托底线作用，根据国务院《社会救助暂行办法》、《国务院关于全面建立临时救助制度的通知》</w:t>
      </w:r>
      <w:r>
        <w:rPr>
          <w:rFonts w:hint="eastAsia" w:ascii="仿宋_GB2312" w:eastAsia="仿宋_GB2312"/>
          <w:b w:val="0"/>
          <w:bCs/>
          <w:i w:val="0"/>
          <w:iCs w:val="0"/>
          <w:color w:val="auto"/>
          <w:sz w:val="32"/>
          <w:szCs w:val="32"/>
          <w:highlight w:val="none"/>
          <w:u w:val="none"/>
          <w:lang w:eastAsia="zh-CN"/>
        </w:rPr>
        <w:t>、《河北省</w:t>
      </w:r>
      <w:r>
        <w:rPr>
          <w:rFonts w:hint="eastAsia" w:ascii="仿宋_GB2312" w:eastAsia="仿宋_GB2312"/>
          <w:b w:val="0"/>
          <w:bCs/>
          <w:i w:val="0"/>
          <w:iCs w:val="0"/>
          <w:color w:val="auto"/>
          <w:sz w:val="32"/>
          <w:szCs w:val="32"/>
          <w:highlight w:val="none"/>
          <w:u w:val="none"/>
        </w:rPr>
        <w:t>临时救助管理办法</w:t>
      </w:r>
      <w:r>
        <w:rPr>
          <w:rFonts w:hint="eastAsia" w:ascii="仿宋_GB2312" w:eastAsia="仿宋_GB2312"/>
          <w:b w:val="0"/>
          <w:bCs/>
          <w:i w:val="0"/>
          <w:iCs w:val="0"/>
          <w:color w:val="auto"/>
          <w:sz w:val="32"/>
          <w:szCs w:val="32"/>
          <w:highlight w:val="none"/>
          <w:u w:val="none"/>
          <w:lang w:eastAsia="zh-CN"/>
        </w:rPr>
        <w:t>》和《承德市临时救助实施办法》</w:t>
      </w:r>
      <w:r>
        <w:rPr>
          <w:rFonts w:hint="eastAsia" w:ascii="仿宋_GB2312" w:eastAsia="仿宋_GB2312"/>
          <w:b w:val="0"/>
          <w:bCs/>
          <w:i w:val="0"/>
          <w:iCs w:val="0"/>
          <w:color w:val="auto"/>
          <w:sz w:val="32"/>
          <w:szCs w:val="32"/>
          <w:highlight w:val="none"/>
          <w:u w:val="none"/>
        </w:rPr>
        <w:t>要求，结合我</w:t>
      </w:r>
      <w:r>
        <w:rPr>
          <w:rFonts w:hint="eastAsia" w:ascii="仿宋_GB2312" w:eastAsia="仿宋_GB2312"/>
          <w:b w:val="0"/>
          <w:bCs/>
          <w:i w:val="0"/>
          <w:iCs w:val="0"/>
          <w:color w:val="auto"/>
          <w:sz w:val="32"/>
          <w:szCs w:val="32"/>
          <w:highlight w:val="none"/>
          <w:u w:val="none"/>
          <w:lang w:eastAsia="zh-CN"/>
        </w:rPr>
        <w:t>县</w:t>
      </w:r>
      <w:r>
        <w:rPr>
          <w:rFonts w:hint="eastAsia" w:ascii="仿宋_GB2312" w:eastAsia="仿宋_GB2312"/>
          <w:b w:val="0"/>
          <w:bCs/>
          <w:i w:val="0"/>
          <w:iCs w:val="0"/>
          <w:color w:val="auto"/>
          <w:sz w:val="32"/>
          <w:szCs w:val="32"/>
          <w:highlight w:val="none"/>
          <w:u w:val="none"/>
        </w:rPr>
        <w:t>实际，制定本办法。</w:t>
      </w:r>
    </w:p>
    <w:p>
      <w:pPr>
        <w:keepNext w:val="0"/>
        <w:keepLines w:val="0"/>
        <w:pageBreakBefore w:val="0"/>
        <w:kinsoku/>
        <w:wordWrap/>
        <w:overflowPunct/>
        <w:topLinePunct w:val="0"/>
        <w:autoSpaceDE/>
        <w:bidi w:val="0"/>
        <w:adjustRightInd/>
        <w:snapToGrid/>
        <w:spacing w:line="579" w:lineRule="exact"/>
        <w:ind w:firstLine="64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第二条</w:t>
      </w:r>
      <w:r>
        <w:rPr>
          <w:rFonts w:hint="eastAsia" w:ascii="仿宋_GB2312" w:eastAsia="仿宋_GB2312"/>
          <w:i w:val="0"/>
          <w:iCs w:val="0"/>
          <w:color w:val="auto"/>
          <w:sz w:val="32"/>
          <w:szCs w:val="32"/>
          <w:highlight w:val="none"/>
          <w:u w:val="none"/>
        </w:rPr>
        <w:t xml:space="preserve">  临时救助是指对遭遇突发事件、意外伤害、重大疾病或其他特殊原因导致基本生活陷入困境，其他社会救助制度暂时无法覆盖或救助之后基本生活暂时仍有严重困难的家庭或个人，由政府给予的应急性、过渡性救助。</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第三条</w:t>
      </w:r>
      <w:r>
        <w:rPr>
          <w:rFonts w:hint="eastAsia" w:ascii="仿宋_GB2312" w:eastAsia="仿宋_GB2312"/>
          <w:i w:val="0"/>
          <w:iCs w:val="0"/>
          <w:color w:val="auto"/>
          <w:sz w:val="32"/>
          <w:szCs w:val="32"/>
          <w:highlight w:val="none"/>
          <w:u w:val="none"/>
        </w:rPr>
        <w:t xml:space="preserve">  临时救助工作遵循以下原则：</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（一）坚持应救尽救，确保符合条件的困难群众都能得到救助。</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（二）坚持适度救助，着眼于解决基本生活困难，摆脱临时困境，既要尽力而为，又要量力而行。</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（三）坚持公开公正，做到政策公开、过程透明、结果公正，全面接受社会监督。</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（四）坚持制度衔接，加强各项救助、保障制度的衔接配合，形成整体合力。</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（五）坚持资源统筹，政府救助、社会帮扶、家庭自救有机结合。</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（六）坚持高效便捷，畅通申请渠道，优化办理程序，强化救急功能，保障受助及时。</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第四条</w:t>
      </w:r>
      <w:r>
        <w:rPr>
          <w:rFonts w:hint="eastAsia" w:ascii="仿宋_GB2312" w:eastAsia="仿宋_GB2312"/>
          <w:i w:val="0"/>
          <w:iCs w:val="0"/>
          <w:color w:val="auto"/>
          <w:sz w:val="32"/>
          <w:szCs w:val="32"/>
          <w:highlight w:val="none"/>
          <w:u w:val="none"/>
        </w:rPr>
        <w:t xml:space="preserve">  临时救助制度实行属地管理，</w:t>
      </w: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统筹做好本行政区域内临时救助工作。</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负责临时救助的审核确认工作；</w:t>
      </w:r>
      <w:r>
        <w:rPr>
          <w:rFonts w:hint="eastAsia" w:ascii="仿宋_GB2312" w:eastAsia="仿宋_GB2312"/>
          <w:i w:val="0"/>
          <w:iCs w:val="0"/>
          <w:color w:val="auto"/>
          <w:sz w:val="32"/>
          <w:szCs w:val="32"/>
          <w:highlight w:val="none"/>
          <w:u w:val="none"/>
          <w:lang w:eastAsia="zh-CN"/>
        </w:rPr>
        <w:t>县财政局</w:t>
      </w:r>
      <w:r>
        <w:rPr>
          <w:rFonts w:hint="eastAsia" w:ascii="仿宋_GB2312" w:eastAsia="仿宋_GB2312"/>
          <w:i w:val="0"/>
          <w:iCs w:val="0"/>
          <w:color w:val="auto"/>
          <w:sz w:val="32"/>
          <w:szCs w:val="32"/>
          <w:highlight w:val="none"/>
          <w:u w:val="none"/>
        </w:rPr>
        <w:t>负责财政资金的筹集，配合</w:t>
      </w: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做好临时救助备用金额度的确定、调节和补充；乡镇人民政府负责临时救助的受理和初审工作；村（居）民委员会协助做好相关工作。</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lang w:eastAsia="zh-CN"/>
        </w:rPr>
        <w:t>经县人民政府同意，</w:t>
      </w:r>
      <w:r>
        <w:rPr>
          <w:rFonts w:hint="eastAsia" w:ascii="仿宋_GB2312" w:eastAsia="仿宋_GB2312"/>
          <w:i w:val="0"/>
          <w:iCs w:val="0"/>
          <w:color w:val="auto"/>
          <w:sz w:val="32"/>
          <w:szCs w:val="32"/>
          <w:highlight w:val="none"/>
          <w:u w:val="none"/>
        </w:rPr>
        <w:t>乡镇人民政府负责小金额救助的审核确认工作，</w:t>
      </w:r>
      <w:r>
        <w:rPr>
          <w:rFonts w:hint="eastAsia" w:ascii="仿宋_GB2312" w:eastAsia="仿宋_GB2312"/>
          <w:i w:val="0"/>
          <w:iCs w:val="0"/>
          <w:color w:val="auto"/>
          <w:sz w:val="32"/>
          <w:szCs w:val="32"/>
          <w:highlight w:val="none"/>
          <w:u w:val="none"/>
          <w:lang w:eastAsia="zh-CN"/>
        </w:rPr>
        <w:t>救助台账、临时救助备用金结余资金等情况每月</w:t>
      </w:r>
      <w:r>
        <w:rPr>
          <w:rFonts w:hint="eastAsia" w:ascii="仿宋_GB2312" w:eastAsia="仿宋_GB2312"/>
          <w:i w:val="0"/>
          <w:iCs w:val="0"/>
          <w:color w:val="auto"/>
          <w:sz w:val="32"/>
          <w:szCs w:val="32"/>
          <w:highlight w:val="none"/>
          <w:u w:val="none"/>
        </w:rPr>
        <w:t>报</w:t>
      </w: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备案。</w:t>
      </w: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应当加强监督指导。</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第二章  救助情形</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第五条</w:t>
      </w:r>
      <w:r>
        <w:rPr>
          <w:rFonts w:hint="eastAsia" w:ascii="仿宋_GB2312" w:eastAsia="仿宋_GB2312"/>
          <w:i w:val="0"/>
          <w:iCs w:val="0"/>
          <w:color w:val="auto"/>
          <w:sz w:val="32"/>
          <w:szCs w:val="32"/>
          <w:highlight w:val="none"/>
          <w:u w:val="none"/>
        </w:rPr>
        <w:t xml:space="preserve">  符合以下情形之一的，应当给予急难型临时救助：</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（一）遭遇重大交通事故、重大意外伤害以及突发重大疾病等，导致基本生活暂时性陷入困境，需立即采取救助措施的；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（二）遭遇</w:t>
      </w:r>
      <w:r>
        <w:rPr>
          <w:rFonts w:ascii="仿宋_GB2312" w:eastAsia="仿宋_GB2312"/>
          <w:i w:val="0"/>
          <w:iCs w:val="0"/>
          <w:color w:val="auto"/>
          <w:sz w:val="32"/>
          <w:szCs w:val="32"/>
          <w:highlight w:val="none"/>
          <w:u w:val="none"/>
        </w:rPr>
        <w:t>火灾等</w:t>
      </w:r>
      <w:r>
        <w:rPr>
          <w:rFonts w:hint="eastAsia" w:ascii="仿宋_GB2312" w:eastAsia="仿宋_GB2312"/>
          <w:i w:val="0"/>
          <w:iCs w:val="0"/>
          <w:color w:val="auto"/>
          <w:sz w:val="32"/>
          <w:szCs w:val="32"/>
          <w:highlight w:val="none"/>
          <w:u w:val="none"/>
        </w:rPr>
        <w:t>其他特殊原因造成家庭财产重大损失或者主要经济来源中断，导致基本生活暂时性陷入困境，需立即采取救助措施的；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（三）在申请其他社会救助过程中，基本生活存在重大困难，难以为继的；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（四）</w:t>
      </w:r>
      <w:r>
        <w:rPr>
          <w:rFonts w:hint="eastAsia" w:ascii="仿宋_GB2312" w:hAnsi="仿宋_GB2312" w:eastAsia="仿宋_GB2312" w:cs="仿宋_GB2312"/>
          <w:i w:val="0"/>
          <w:iCs w:val="0"/>
          <w:color w:val="auto"/>
          <w:spacing w:val="-3"/>
          <w:sz w:val="32"/>
          <w:szCs w:val="32"/>
          <w:highlight w:val="none"/>
          <w:u w:val="none"/>
        </w:rPr>
        <w:t>其他应予紧急救助的家庭或个人</w:t>
      </w:r>
      <w:r>
        <w:rPr>
          <w:rFonts w:hint="eastAsia" w:ascii="仿宋_GB2312" w:eastAsia="仿宋_GB2312"/>
          <w:i w:val="0"/>
          <w:iCs w:val="0"/>
          <w:color w:val="auto"/>
          <w:sz w:val="32"/>
          <w:szCs w:val="32"/>
          <w:highlight w:val="none"/>
          <w:u w:val="none"/>
        </w:rPr>
        <w:t>。</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第六条</w:t>
      </w:r>
      <w:r>
        <w:rPr>
          <w:rFonts w:hint="eastAsia" w:ascii="仿宋_GB2312" w:eastAsia="仿宋_GB2312"/>
          <w:i w:val="0"/>
          <w:iCs w:val="0"/>
          <w:color w:val="auto"/>
          <w:sz w:val="32"/>
          <w:szCs w:val="32"/>
          <w:highlight w:val="none"/>
          <w:u w:val="none"/>
        </w:rPr>
        <w:t xml:space="preserve">  符合以下情形之一的，应当给予支出型临时救助：</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（一）因子女教育费用(全日制本科及以下、不含高中及以下自费择校情形)或其他生活必需支出突然增加，导致基本生活在一定时期内出现严重困难的；</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ascii="仿宋" w:hAnsi="仿宋" w:eastAsia="仿宋" w:cs="仿宋_GB2312"/>
          <w:i w:val="0"/>
          <w:iCs w:val="0"/>
          <w:color w:val="auto"/>
          <w:spacing w:val="-3"/>
          <w:sz w:val="32"/>
          <w:szCs w:val="32"/>
          <w:highlight w:val="none"/>
          <w:u w:val="none"/>
        </w:rPr>
      </w:pPr>
      <w:r>
        <w:rPr>
          <w:rFonts w:hint="eastAsia" w:ascii="仿宋_GB2312" w:eastAsia="仿宋_GB2312"/>
          <w:i w:val="0"/>
          <w:iCs w:val="0"/>
          <w:color w:val="auto"/>
          <w:sz w:val="32"/>
          <w:szCs w:val="32"/>
          <w:highlight w:val="none"/>
          <w:u w:val="none"/>
        </w:rPr>
        <w:t>（二）</w:t>
      </w:r>
      <w:r>
        <w:rPr>
          <w:rFonts w:hint="eastAsia" w:ascii="仿宋_GB2312" w:hAnsi="仿宋_GB2312" w:eastAsia="仿宋_GB2312" w:cs="仿宋_GB2312"/>
          <w:i w:val="0"/>
          <w:iCs w:val="0"/>
          <w:color w:val="auto"/>
          <w:sz w:val="32"/>
          <w:szCs w:val="32"/>
          <w:highlight w:val="none"/>
          <w:u w:val="none"/>
        </w:rPr>
        <w:t>因在医疗机构治疗、住院产生的必需支出超过家庭承受能力，经基本医疗保险、大病保险、医疗救助、</w:t>
      </w:r>
      <w:r>
        <w:rPr>
          <w:rFonts w:ascii="仿宋_GB2312" w:hAnsi="仿宋_GB2312" w:eastAsia="仿宋_GB2312" w:cs="仿宋_GB2312"/>
          <w:i w:val="0"/>
          <w:iCs w:val="0"/>
          <w:color w:val="auto"/>
          <w:sz w:val="32"/>
          <w:szCs w:val="32"/>
          <w:highlight w:val="none"/>
          <w:u w:val="none"/>
        </w:rPr>
        <w:t>商业保险</w:t>
      </w:r>
      <w:r>
        <w:rPr>
          <w:rFonts w:hint="eastAsia" w:ascii="仿宋_GB2312" w:hAnsi="仿宋_GB2312" w:eastAsia="仿宋_GB2312" w:cs="仿宋_GB2312"/>
          <w:i w:val="0"/>
          <w:iCs w:val="0"/>
          <w:color w:val="auto"/>
          <w:sz w:val="32"/>
          <w:szCs w:val="32"/>
          <w:highlight w:val="none"/>
          <w:u w:val="none"/>
        </w:rPr>
        <w:t>及其他社会保障制度救助</w:t>
      </w:r>
      <w:r>
        <w:rPr>
          <w:rFonts w:ascii="仿宋_GB2312" w:hAnsi="仿宋_GB2312" w:eastAsia="仿宋_GB2312" w:cs="仿宋_GB2312"/>
          <w:i w:val="0"/>
          <w:iCs w:val="0"/>
          <w:color w:val="auto"/>
          <w:sz w:val="32"/>
          <w:szCs w:val="32"/>
          <w:highlight w:val="none"/>
          <w:u w:val="none"/>
        </w:rPr>
        <w:t>帮扶</w:t>
      </w:r>
      <w:r>
        <w:rPr>
          <w:rFonts w:hint="eastAsia" w:ascii="仿宋_GB2312" w:hAnsi="仿宋_GB2312" w:eastAsia="仿宋_GB2312" w:cs="仿宋_GB2312"/>
          <w:i w:val="0"/>
          <w:iCs w:val="0"/>
          <w:color w:val="auto"/>
          <w:sz w:val="32"/>
          <w:szCs w:val="32"/>
          <w:highlight w:val="none"/>
          <w:u w:val="none"/>
        </w:rPr>
        <w:t>后，</w:t>
      </w:r>
      <w:r>
        <w:rPr>
          <w:rFonts w:hint="eastAsia" w:ascii="仿宋_GB2312" w:hAnsi="仿宋_GB2312" w:eastAsia="仿宋_GB2312" w:cs="仿宋_GB2312"/>
          <w:i w:val="0"/>
          <w:iCs w:val="0"/>
          <w:color w:val="auto"/>
          <w:sz w:val="32"/>
          <w:szCs w:val="32"/>
          <w:highlight w:val="none"/>
          <w:u w:val="none"/>
          <w:lang w:eastAsia="zh-CN"/>
        </w:rPr>
        <w:t>个人负担</w:t>
      </w:r>
      <w:r>
        <w:rPr>
          <w:rFonts w:hint="eastAsia" w:ascii="仿宋_GB2312" w:eastAsia="仿宋_GB2312"/>
          <w:i w:val="0"/>
          <w:iCs w:val="0"/>
          <w:color w:val="auto"/>
          <w:sz w:val="32"/>
          <w:szCs w:val="32"/>
          <w:highlight w:val="none"/>
          <w:u w:val="none"/>
        </w:rPr>
        <w:t>医疗费用超过家庭前12个月总收入50%以上的家庭；</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（三）因疫情等突发公共事件影响，无法返岗复工、连续三个月无收入来源，生活困难且失业保险政策无法覆盖的未参保失业人员，未纳入低保范围的；</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ascii="仿宋" w:hAnsi="仿宋" w:eastAsia="仿宋" w:cs="仿宋_GB2312"/>
          <w:i w:val="0"/>
          <w:iCs w:val="0"/>
          <w:color w:val="auto"/>
          <w:spacing w:val="-3"/>
          <w:sz w:val="32"/>
          <w:szCs w:val="32"/>
          <w:highlight w:val="none"/>
          <w:u w:val="none"/>
        </w:rPr>
      </w:pPr>
      <w:r>
        <w:rPr>
          <w:rFonts w:hint="eastAsia" w:ascii="仿宋_GB2312" w:eastAsia="仿宋_GB2312"/>
          <w:i w:val="0"/>
          <w:iCs w:val="0"/>
          <w:color w:val="auto"/>
          <w:sz w:val="32"/>
          <w:szCs w:val="32"/>
          <w:highlight w:val="none"/>
          <w:u w:val="none"/>
        </w:rPr>
        <w:t>（四）</w:t>
      </w:r>
      <w:r>
        <w:rPr>
          <w:rFonts w:hint="eastAsia" w:ascii="仿宋" w:hAnsi="仿宋" w:eastAsia="仿宋" w:cs="仿宋_GB2312"/>
          <w:i w:val="0"/>
          <w:iCs w:val="0"/>
          <w:color w:val="auto"/>
          <w:spacing w:val="-3"/>
          <w:sz w:val="32"/>
          <w:szCs w:val="32"/>
          <w:highlight w:val="none"/>
          <w:u w:val="none"/>
        </w:rPr>
        <w:t>因其他原因支出较大应予救助的家庭。</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七</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申请支出型临时救助，原则上其家庭人均可支配收入应当低于当地上年度人均可支配收入，且家庭财产状况符合</w:t>
      </w:r>
      <w:r>
        <w:rPr>
          <w:rFonts w:hint="eastAsia" w:ascii="仿宋_GB2312" w:eastAsia="仿宋_GB2312"/>
          <w:i w:val="0"/>
          <w:iCs w:val="0"/>
          <w:color w:val="auto"/>
          <w:sz w:val="32"/>
          <w:szCs w:val="32"/>
          <w:highlight w:val="none"/>
          <w:u w:val="none"/>
          <w:lang w:eastAsia="zh-CN"/>
        </w:rPr>
        <w:t>以下</w:t>
      </w:r>
      <w:r>
        <w:rPr>
          <w:rFonts w:hint="eastAsia" w:ascii="仿宋_GB2312" w:eastAsia="仿宋_GB2312"/>
          <w:i w:val="0"/>
          <w:iCs w:val="0"/>
          <w:color w:val="auto"/>
          <w:sz w:val="32"/>
          <w:szCs w:val="32"/>
          <w:highlight w:val="none"/>
          <w:u w:val="none"/>
        </w:rPr>
        <w:t>有关规定。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（一）共同生活的家庭成员人均金融资产不超过当地同期36个月城</w:t>
      </w:r>
      <w:r>
        <w:rPr>
          <w:rFonts w:hint="eastAsia" w:ascii="仿宋_GB2312" w:eastAsia="仿宋_GB2312"/>
          <w:i w:val="0"/>
          <w:iCs w:val="0"/>
          <w:color w:val="auto"/>
          <w:sz w:val="32"/>
          <w:szCs w:val="32"/>
          <w:highlight w:val="none"/>
          <w:u w:val="none"/>
          <w:lang w:eastAsia="zh-CN"/>
        </w:rPr>
        <w:t>镇</w:t>
      </w:r>
      <w:r>
        <w:rPr>
          <w:rFonts w:hint="eastAsia" w:ascii="仿宋_GB2312" w:eastAsia="仿宋_GB2312"/>
          <w:i w:val="0"/>
          <w:iCs w:val="0"/>
          <w:color w:val="auto"/>
          <w:sz w:val="32"/>
          <w:szCs w:val="32"/>
          <w:highlight w:val="none"/>
          <w:u w:val="none"/>
        </w:rPr>
        <w:t>低保标准。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家庭人均存款虽超过当地同期36个月城</w:t>
      </w:r>
      <w:r>
        <w:rPr>
          <w:rFonts w:hint="eastAsia" w:ascii="仿宋_GB2312" w:eastAsia="仿宋_GB2312"/>
          <w:i w:val="0"/>
          <w:iCs w:val="0"/>
          <w:color w:val="auto"/>
          <w:sz w:val="32"/>
          <w:szCs w:val="32"/>
          <w:highlight w:val="none"/>
          <w:u w:val="none"/>
          <w:lang w:eastAsia="zh-CN"/>
        </w:rPr>
        <w:t>镇</w:t>
      </w:r>
      <w:r>
        <w:rPr>
          <w:rFonts w:hint="eastAsia" w:ascii="仿宋_GB2312" w:eastAsia="仿宋_GB2312"/>
          <w:i w:val="0"/>
          <w:iCs w:val="0"/>
          <w:color w:val="auto"/>
          <w:sz w:val="32"/>
          <w:szCs w:val="32"/>
          <w:highlight w:val="none"/>
          <w:u w:val="none"/>
        </w:rPr>
        <w:t>低保标准，且累计持有时间未超过12个月（通过申请人提供银行账号流水予以评估），能够提供自申请或动态管理之日起前12个月内二级以上级别医院开具的医学诊断证明书、治疗方案等医学证明材料，确认存款用于治疗重大疾病的，可以按照该病种平均医疗费用酌情予以豁免。</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二）共同生活的家庭成员名下拥有价值不超过10倍当地当年12个月城镇最低生活保障标准的机动车辆。残疾人代步车、生活用摩托车和三轮车、电瓶单车以及家庭成员因罹患重大疾病、重度残疾长期就医使用的机动车辆除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三）共同生活的家庭成员未购买使用高档非生活必需品或进行高消费，不存在实际生活水平明显高于当地居民平均生活水平的现象；不存在在高收费非公办幼儿园入托、在中小学自费择校就读（残障特殊教育学校除外）、非国家统招生自费在高收费高校就学、自费出国留学等问题。</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八</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有下列情形的，原则上可不给予支出型临时救助：</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（一）拒绝配合家庭经济状况调查，致使无法核实相关情况的；</w:t>
      </w:r>
      <w:r>
        <w:rPr>
          <w:rFonts w:ascii="仿宋_GB2312" w:eastAsia="仿宋_GB2312"/>
          <w:i w:val="0"/>
          <w:iCs w:val="0"/>
          <w:color w:val="auto"/>
          <w:sz w:val="32"/>
          <w:szCs w:val="32"/>
          <w:highlight w:val="none"/>
          <w:u w:val="none"/>
        </w:rPr>
        <w:t xml:space="preserve"> </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（二）故意隐瞒家庭真实收入、财产、支出和家庭人口变动情况，提供虚假证明材料的；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（三）通过离婚、赠予、转让等方式放弃自己应得财产或份额，或者放弃法定应得赡养费、抚养费、扶养费和其他合法资产收入的；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（四）人为闲置承包土地的；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（五）在法定劳动年龄阶段内并且有劳动能力，无正当理由拒绝就业或从事生产劳动的；</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（六）</w:t>
      </w:r>
      <w:r>
        <w:rPr>
          <w:rFonts w:hint="eastAsia" w:ascii="仿宋" w:hAnsi="仿宋" w:eastAsia="仿宋" w:cs="仿宋_GB2312"/>
          <w:i w:val="0"/>
          <w:iCs w:val="0"/>
          <w:color w:val="auto"/>
          <w:spacing w:val="-3"/>
          <w:sz w:val="32"/>
          <w:szCs w:val="32"/>
          <w:highlight w:val="none"/>
          <w:u w:val="none"/>
        </w:rPr>
        <w:t>被</w:t>
      </w:r>
      <w:r>
        <w:rPr>
          <w:rFonts w:hint="eastAsia" w:ascii="仿宋" w:hAnsi="仿宋" w:eastAsia="仿宋" w:cs="仿宋_GB2312"/>
          <w:i w:val="0"/>
          <w:iCs w:val="0"/>
          <w:color w:val="auto"/>
          <w:spacing w:val="-3"/>
          <w:sz w:val="32"/>
          <w:szCs w:val="32"/>
          <w:highlight w:val="none"/>
          <w:u w:val="none"/>
          <w:lang w:eastAsia="zh-CN"/>
        </w:rPr>
        <w:t>县民政局</w:t>
      </w:r>
      <w:r>
        <w:rPr>
          <w:rFonts w:hint="eastAsia" w:ascii="仿宋" w:hAnsi="仿宋" w:eastAsia="仿宋" w:cs="仿宋_GB2312"/>
          <w:i w:val="0"/>
          <w:iCs w:val="0"/>
          <w:color w:val="auto"/>
          <w:spacing w:val="-3"/>
          <w:sz w:val="32"/>
          <w:szCs w:val="32"/>
          <w:highlight w:val="none"/>
          <w:u w:val="none"/>
        </w:rPr>
        <w:t>认定的其他不予救助情形</w:t>
      </w:r>
      <w:r>
        <w:rPr>
          <w:rFonts w:hint="eastAsia" w:ascii="仿宋_GB2312" w:eastAsia="仿宋_GB2312"/>
          <w:i w:val="0"/>
          <w:iCs w:val="0"/>
          <w:color w:val="auto"/>
          <w:sz w:val="32"/>
          <w:szCs w:val="32"/>
          <w:highlight w:val="none"/>
          <w:u w:val="none"/>
        </w:rPr>
        <w:t>。</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hint="eastAsia" w:ascii="黑体" w:hAnsi="黑体" w:eastAsia="黑体"/>
          <w:i w:val="0"/>
          <w:iCs w:val="0"/>
          <w:color w:val="auto"/>
          <w:sz w:val="32"/>
          <w:szCs w:val="32"/>
          <w:highlight w:val="none"/>
          <w:u w:val="none"/>
          <w:lang w:eastAsia="zh-CN"/>
        </w:rPr>
      </w:pPr>
      <w:r>
        <w:rPr>
          <w:rFonts w:hint="eastAsia" w:ascii="黑体" w:hAnsi="黑体" w:eastAsia="黑体"/>
          <w:i w:val="0"/>
          <w:iCs w:val="0"/>
          <w:color w:val="auto"/>
          <w:sz w:val="32"/>
          <w:szCs w:val="32"/>
          <w:highlight w:val="none"/>
          <w:u w:val="none"/>
        </w:rPr>
        <w:t xml:space="preserve">第三章  </w:t>
      </w:r>
      <w:r>
        <w:rPr>
          <w:rFonts w:hint="eastAsia" w:ascii="黑体" w:hAnsi="黑体" w:eastAsia="黑体"/>
          <w:i w:val="0"/>
          <w:iCs w:val="0"/>
          <w:color w:val="auto"/>
          <w:sz w:val="32"/>
          <w:szCs w:val="32"/>
          <w:highlight w:val="none"/>
          <w:u w:val="none"/>
          <w:lang w:eastAsia="zh-CN"/>
        </w:rPr>
        <w:t>申请受理</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numPr>
          <w:ilvl w:val="0"/>
          <w:numId w:val="0"/>
        </w:numPr>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bCs/>
          <w:i w:val="0"/>
          <w:iCs w:val="0"/>
          <w:color w:val="auto"/>
          <w:sz w:val="32"/>
          <w:szCs w:val="32"/>
          <w:highlight w:val="none"/>
          <w:u w:val="none"/>
          <w:lang w:eastAsia="zh-CN"/>
        </w:rPr>
        <w:t>第九条</w:t>
      </w:r>
      <w:r>
        <w:rPr>
          <w:rFonts w:hint="eastAsia" w:ascii="仿宋_GB2312" w:eastAsia="仿宋_GB2312"/>
          <w:i w:val="0"/>
          <w:iCs w:val="0"/>
          <w:color w:val="auto"/>
          <w:sz w:val="32"/>
          <w:szCs w:val="32"/>
          <w:highlight w:val="none"/>
          <w:u w:val="none"/>
        </w:rPr>
        <w:t xml:space="preserve"> </w:t>
      </w:r>
      <w:r>
        <w:rPr>
          <w:rFonts w:hint="eastAsia" w:ascii="仿宋_GB2312" w:eastAsia="仿宋_GB2312"/>
          <w:i w:val="0"/>
          <w:iCs w:val="0"/>
          <w:color w:val="auto"/>
          <w:sz w:val="32"/>
          <w:szCs w:val="32"/>
          <w:highlight w:val="none"/>
          <w:u w:val="none"/>
          <w:lang w:val="en-US" w:eastAsia="zh-CN"/>
        </w:rPr>
        <w:t xml:space="preserve"> </w:t>
      </w:r>
      <w:r>
        <w:rPr>
          <w:rFonts w:hint="eastAsia" w:ascii="仿宋_GB2312" w:eastAsia="仿宋_GB2312"/>
          <w:i w:val="0"/>
          <w:iCs w:val="0"/>
          <w:color w:val="auto"/>
          <w:sz w:val="32"/>
          <w:szCs w:val="32"/>
          <w:highlight w:val="none"/>
          <w:u w:val="none"/>
        </w:rPr>
        <w:t>急难型临时救助，申请人可向急难发生地乡镇人民政府提出申请；特殊情况，也可直接向</w:t>
      </w:r>
      <w:r>
        <w:rPr>
          <w:rFonts w:hint="eastAsia" w:ascii="仿宋_GB2312" w:eastAsia="仿宋_GB2312"/>
          <w:i w:val="0"/>
          <w:iCs w:val="0"/>
          <w:color w:val="auto"/>
          <w:sz w:val="32"/>
          <w:szCs w:val="32"/>
          <w:highlight w:val="none"/>
          <w:u w:val="none"/>
          <w:lang w:eastAsia="zh-CN"/>
        </w:rPr>
        <w:t>县民政局</w:t>
      </w:r>
      <w:r>
        <w:rPr>
          <w:rFonts w:hint="eastAsia" w:ascii="仿宋_GB2312" w:eastAsia="仿宋_GB2312"/>
          <w:i w:val="0"/>
          <w:iCs w:val="0"/>
          <w:color w:val="auto"/>
          <w:sz w:val="32"/>
          <w:szCs w:val="32"/>
          <w:highlight w:val="none"/>
          <w:u w:val="none"/>
        </w:rPr>
        <w:t>提出申请。申请人应当提供身份证明和急难情况说明等。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 w:eastAsia="仿宋_GB2312"/>
          <w:i w:val="0"/>
          <w:iCs w:val="0"/>
          <w:color w:val="auto"/>
          <w:kern w:val="0"/>
          <w:sz w:val="32"/>
          <w:szCs w:val="32"/>
          <w:highlight w:val="none"/>
          <w:u w:val="none"/>
          <w:lang w:val="en-US" w:eastAsia="zh-CN"/>
        </w:rPr>
      </w:pPr>
      <w:r>
        <w:rPr>
          <w:rFonts w:hint="eastAsia" w:ascii="仿宋_GB2312" w:hAnsi="仿宋" w:eastAsia="仿宋_GB2312"/>
          <w:i w:val="0"/>
          <w:iCs w:val="0"/>
          <w:color w:val="auto"/>
          <w:kern w:val="0"/>
          <w:sz w:val="32"/>
          <w:szCs w:val="32"/>
          <w:highlight w:val="none"/>
          <w:u w:val="none"/>
          <w:lang w:val="en-US" w:eastAsia="zh-CN"/>
        </w:rPr>
        <w:t>申请急难型临时救助可按照“先行救助”原则，事后补齐下列材料：</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1、《兴隆县城乡居民临时救助申请审批表》；</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2、个人申请；</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3、身份证、户口簿、社保卡复印件；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4、兴隆县急难型临时救助会见谈话记录；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5、发生意外事件的相关证明材料，主要包括意外事件佐证材料、照片及村（居）委会证明等；</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6、</w:t>
      </w:r>
      <w:r>
        <w:rPr>
          <w:rFonts w:hint="eastAsia" w:ascii="仿宋_GB2312" w:hAnsi="仿宋_GB2312" w:eastAsia="仿宋_GB2312" w:cs="仿宋_GB2312"/>
          <w:color w:val="auto"/>
          <w:sz w:val="32"/>
          <w:szCs w:val="32"/>
        </w:rPr>
        <w:t>公示照片</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7、家庭成员中有低保、特困、残疾人、重病患者、在校学生等人员相应的身份证明；</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olor w:val="auto"/>
          <w:spacing w:val="-3"/>
          <w:kern w:val="2"/>
          <w:sz w:val="32"/>
          <w:szCs w:val="32"/>
          <w:highlight w:val="none"/>
          <w:u w:val="none"/>
          <w:lang w:val="en-US" w:eastAsia="zh-CN" w:bidi="ar-SA"/>
        </w:rPr>
        <w:t>县民政局规定的其他材料。</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十</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支出型临时救助，申请人可向户籍所在地或经常居住地的乡镇人民政府提出申请。受申请人委托，村（居）民委员会或者其他单位、个人可代为提出临时救助申请，代理单位应当开具加盖单位公章的佐证材料，代理人应当提供本人有效身份证明和</w:t>
      </w:r>
      <w:r>
        <w:rPr>
          <w:rFonts w:ascii="仿宋_GB2312" w:eastAsia="仿宋_GB2312"/>
          <w:i w:val="0"/>
          <w:iCs w:val="0"/>
          <w:color w:val="auto"/>
          <w:sz w:val="32"/>
          <w:szCs w:val="32"/>
          <w:highlight w:val="none"/>
          <w:u w:val="none"/>
        </w:rPr>
        <w:t>委托书</w:t>
      </w:r>
      <w:r>
        <w:rPr>
          <w:rFonts w:hint="eastAsia" w:ascii="仿宋_GB2312" w:eastAsia="仿宋_GB2312"/>
          <w:i w:val="0"/>
          <w:iCs w:val="0"/>
          <w:color w:val="auto"/>
          <w:sz w:val="32"/>
          <w:szCs w:val="32"/>
          <w:highlight w:val="none"/>
          <w:u w:val="none"/>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申请支出型临时救助应当提交下列材料：</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1、《兴隆县城乡居民临时救助申请审批表》；</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2、个人申请及家庭经济状况核查授权书；</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3、身份证、户口簿、社保卡复印件，外地户籍需要提供本地居住证；</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default"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4、兴隆县临时救助家庭调查记录；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5、大额支出证明材料（诊断书、出院记录、医疗门诊住院发票、医疗保险结算单、商业保险结算单、教育支出证明材料、村（居）委会家庭前12个月总收入及困难证明材料、在职及退休家庭前12个月工资证明等）；</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6、</w:t>
      </w:r>
      <w:r>
        <w:rPr>
          <w:rFonts w:hint="eastAsia" w:ascii="仿宋_GB2312" w:hAnsi="仿宋_GB2312" w:eastAsia="仿宋_GB2312" w:cs="仿宋_GB2312"/>
          <w:color w:val="auto"/>
          <w:sz w:val="32"/>
          <w:szCs w:val="32"/>
          <w:lang w:val="en-US" w:eastAsia="zh-CN"/>
        </w:rPr>
        <w:t>村（居）两委班子会议记录；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公示照片</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i w:val="0"/>
          <w:iCs w:val="0"/>
          <w:color w:val="auto"/>
          <w:spacing w:val="-3"/>
          <w:kern w:val="2"/>
          <w:sz w:val="32"/>
          <w:szCs w:val="32"/>
          <w:highlight w:val="none"/>
          <w:u w:val="none"/>
          <w:lang w:val="en-US" w:eastAsia="zh-CN" w:bidi="ar-SA"/>
        </w:rPr>
        <w:t>家庭成员中有低保、特困、残疾人、重病患者、在校学生等人员相应的身份证明；</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9、县民政局规定的其他材料。</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一</w:t>
      </w:r>
      <w:r>
        <w:rPr>
          <w:rFonts w:hint="eastAsia" w:ascii="仿宋_GB2312" w:eastAsia="仿宋_GB2312"/>
          <w:b/>
          <w:i w:val="0"/>
          <w:iCs w:val="0"/>
          <w:color w:val="auto"/>
          <w:sz w:val="32"/>
          <w:szCs w:val="32"/>
          <w:highlight w:val="none"/>
          <w:u w:val="none"/>
        </w:rPr>
        <w:t xml:space="preserve">条  </w:t>
      </w:r>
      <w:r>
        <w:rPr>
          <w:rFonts w:hint="eastAsia" w:ascii="仿宋_GB2312" w:eastAsia="仿宋_GB2312"/>
          <w:i w:val="0"/>
          <w:iCs w:val="0"/>
          <w:color w:val="auto"/>
          <w:sz w:val="32"/>
          <w:szCs w:val="32"/>
          <w:highlight w:val="none"/>
          <w:u w:val="none"/>
        </w:rPr>
        <w:t xml:space="preserve">乡镇人民政府和村（居）民委员会应当建立完善主动发现机制，及时掌握、核实辖区居民遭遇突发事件、意外事故、罹患重病等特殊情况，帮助有困难的家庭或个人提出救助申请。  </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二</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对临时救助申请相关材料应当及时受理并当场进行审查，在规定时限内完成审核确认工作。申请材料不齐备的，应当一次性告知补齐所有规定的材料。</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黑体" w:hAnsi="黑体" w:eastAsia="黑体"/>
          <w:i w:val="0"/>
          <w:iCs w:val="0"/>
          <w:color w:val="auto"/>
          <w:sz w:val="32"/>
          <w:szCs w:val="32"/>
          <w:highlight w:val="none"/>
          <w:u w:val="none"/>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第四章  审核确认</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numPr>
          <w:ilvl w:val="0"/>
          <w:numId w:val="0"/>
        </w:numPr>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bCs/>
          <w:i w:val="0"/>
          <w:iCs w:val="0"/>
          <w:color w:val="auto"/>
          <w:sz w:val="32"/>
          <w:szCs w:val="32"/>
          <w:highlight w:val="none"/>
          <w:u w:val="none"/>
          <w:lang w:eastAsia="zh-CN"/>
        </w:rPr>
        <w:t>第十三条</w:t>
      </w:r>
      <w:r>
        <w:rPr>
          <w:rFonts w:hint="eastAsia" w:ascii="仿宋_GB2312" w:eastAsia="仿宋_GB2312"/>
          <w:i w:val="0"/>
          <w:iCs w:val="0"/>
          <w:color w:val="auto"/>
          <w:sz w:val="32"/>
          <w:szCs w:val="32"/>
          <w:highlight w:val="none"/>
          <w:u w:val="none"/>
          <w:lang w:val="en-US" w:eastAsia="zh-CN"/>
        </w:rPr>
        <w:t xml:space="preserve"> </w:t>
      </w:r>
      <w:r>
        <w:rPr>
          <w:rFonts w:hint="eastAsia" w:ascii="仿宋_GB2312" w:eastAsia="仿宋_GB2312"/>
          <w:i w:val="0"/>
          <w:iCs w:val="0"/>
          <w:color w:val="auto"/>
          <w:sz w:val="32"/>
          <w:szCs w:val="32"/>
          <w:highlight w:val="none"/>
          <w:u w:val="none"/>
        </w:rPr>
        <w:t xml:space="preserve"> 急难型</w:t>
      </w:r>
      <w:r>
        <w:rPr>
          <w:rFonts w:hint="eastAsia" w:ascii="仿宋_GB2312" w:eastAsia="仿宋_GB2312"/>
          <w:i w:val="0"/>
          <w:iCs w:val="0"/>
          <w:color w:val="auto"/>
          <w:sz w:val="32"/>
          <w:szCs w:val="32"/>
          <w:highlight w:val="none"/>
          <w:u w:val="none"/>
          <w:lang w:eastAsia="zh-CN"/>
        </w:rPr>
        <w:t>临时</w:t>
      </w:r>
      <w:r>
        <w:rPr>
          <w:rFonts w:hint="eastAsia" w:ascii="仿宋_GB2312" w:eastAsia="仿宋_GB2312"/>
          <w:i w:val="0"/>
          <w:iCs w:val="0"/>
          <w:color w:val="auto"/>
          <w:sz w:val="32"/>
          <w:szCs w:val="32"/>
          <w:highlight w:val="none"/>
          <w:u w:val="none"/>
        </w:rPr>
        <w:t>救助</w:t>
      </w:r>
      <w:r>
        <w:rPr>
          <w:rFonts w:hint="eastAsia" w:ascii="仿宋_GB2312" w:eastAsia="仿宋_GB2312"/>
          <w:i w:val="0"/>
          <w:iCs w:val="0"/>
          <w:color w:val="auto"/>
          <w:sz w:val="32"/>
          <w:szCs w:val="32"/>
          <w:highlight w:val="none"/>
          <w:u w:val="none"/>
          <w:lang w:eastAsia="zh-CN"/>
        </w:rPr>
        <w:t>审核确认</w:t>
      </w:r>
      <w:r>
        <w:rPr>
          <w:rFonts w:hint="eastAsia" w:ascii="仿宋_GB2312" w:eastAsia="仿宋_GB2312"/>
          <w:i w:val="0"/>
          <w:iCs w:val="0"/>
          <w:color w:val="auto"/>
          <w:sz w:val="32"/>
          <w:szCs w:val="32"/>
          <w:highlight w:val="none"/>
          <w:u w:val="none"/>
        </w:rPr>
        <w:t>程序。</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（一）乡镇人民政府在受理申请后3个工作日内按以下程序进行审核：</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1、审核人员应当会见申请对象，当面了解紧急事件发生情况、申请人家庭经济、人口状况、遭遇困难类型、救助需求，并形成会见谈话记录。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2、向处理意外事件的有关单位或人员了解核实事件发生情况、社会和有关单位对申请对象救助等情况。</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3、认定符合救助条件的，应当确定救助金额。家庭人均救助金额在2个月城镇低保标准及以下的，由乡镇人民政府审核确认和实施救助工作。对符合救助条件但家庭人均救助金额超过2个月城镇低保标准的，应连同审核材料、审核意见及拟救助金额报县民政局批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（二）县民政局在接到乡镇人民政府提交的审核意见之日起2个工作日内，完成审核确认和实施救助工作。</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31" w:firstLineChars="200"/>
        <w:textAlignment w:val="auto"/>
        <w:rPr>
          <w:rFonts w:hint="eastAsia" w:ascii="仿宋_GB2312" w:eastAsia="仿宋_GB2312"/>
          <w:i w:val="0"/>
          <w:iCs w:val="0"/>
          <w:color w:val="auto"/>
          <w:sz w:val="32"/>
          <w:szCs w:val="32"/>
          <w:highlight w:val="none"/>
          <w:u w:val="none"/>
        </w:rPr>
      </w:pPr>
      <w:r>
        <w:rPr>
          <w:rFonts w:hint="eastAsia" w:ascii="仿宋_GB2312" w:hAnsi="仿宋_GB2312" w:eastAsia="仿宋_GB2312" w:cs="仿宋_GB2312"/>
          <w:b/>
          <w:bCs/>
          <w:i w:val="0"/>
          <w:iCs w:val="0"/>
          <w:color w:val="auto"/>
          <w:spacing w:val="-3"/>
          <w:kern w:val="2"/>
          <w:sz w:val="32"/>
          <w:szCs w:val="32"/>
          <w:highlight w:val="none"/>
          <w:u w:val="none"/>
          <w:lang w:val="en-US" w:eastAsia="zh-CN" w:bidi="ar-SA"/>
        </w:rPr>
        <w:t xml:space="preserve">第十四条  </w:t>
      </w:r>
      <w:r>
        <w:rPr>
          <w:rFonts w:hint="eastAsia" w:ascii="仿宋_GB2312" w:eastAsia="仿宋_GB2312"/>
          <w:i w:val="0"/>
          <w:iCs w:val="0"/>
          <w:color w:val="auto"/>
          <w:sz w:val="32"/>
          <w:szCs w:val="32"/>
          <w:highlight w:val="none"/>
          <w:u w:val="none"/>
          <w:lang w:eastAsia="zh-CN"/>
        </w:rPr>
        <w:t>急难型临时救助，可以</w:t>
      </w:r>
      <w:r>
        <w:rPr>
          <w:rFonts w:hint="eastAsia" w:ascii="仿宋_GB2312" w:eastAsia="仿宋_GB2312"/>
          <w:i w:val="0"/>
          <w:iCs w:val="0"/>
          <w:color w:val="auto"/>
          <w:sz w:val="32"/>
          <w:szCs w:val="32"/>
          <w:highlight w:val="none"/>
          <w:u w:val="none"/>
        </w:rPr>
        <w:t>采取一次审批、分阶段救助的方式</w:t>
      </w:r>
      <w:r>
        <w:rPr>
          <w:rFonts w:hint="eastAsia" w:ascii="仿宋_GB2312" w:eastAsia="仿宋_GB2312"/>
          <w:i w:val="0"/>
          <w:iCs w:val="0"/>
          <w:color w:val="auto"/>
          <w:sz w:val="32"/>
          <w:szCs w:val="32"/>
          <w:highlight w:val="none"/>
          <w:u w:val="none"/>
          <w:lang w:eastAsia="zh-CN"/>
        </w:rPr>
        <w:t>予以救助。</w:t>
      </w:r>
      <w:r>
        <w:rPr>
          <w:rFonts w:hint="eastAsia" w:ascii="仿宋_GB2312" w:eastAsia="仿宋_GB2312"/>
          <w:i w:val="0"/>
          <w:iCs w:val="0"/>
          <w:color w:val="auto"/>
          <w:sz w:val="32"/>
          <w:szCs w:val="32"/>
          <w:highlight w:val="none"/>
          <w:u w:val="none"/>
        </w:rPr>
        <w:t>对于情况紧急、需立即采取救助措施以防止无法挽回的损失或无法改变的严重后果的，县</w:t>
      </w:r>
      <w:r>
        <w:rPr>
          <w:rFonts w:hint="eastAsia" w:ascii="仿宋_GB2312" w:eastAsia="仿宋_GB2312"/>
          <w:i w:val="0"/>
          <w:iCs w:val="0"/>
          <w:color w:val="auto"/>
          <w:sz w:val="32"/>
          <w:szCs w:val="32"/>
          <w:highlight w:val="none"/>
          <w:u w:val="none"/>
          <w:lang w:eastAsia="zh-CN"/>
        </w:rPr>
        <w:t>民政局</w:t>
      </w:r>
      <w:r>
        <w:rPr>
          <w:rFonts w:hint="eastAsia" w:ascii="仿宋_GB2312" w:eastAsia="仿宋_GB2312"/>
          <w:i w:val="0"/>
          <w:iCs w:val="0"/>
          <w:color w:val="auto"/>
          <w:sz w:val="32"/>
          <w:szCs w:val="32"/>
          <w:highlight w:val="none"/>
          <w:u w:val="none"/>
        </w:rPr>
        <w:t>或乡镇人民政府应当在24小时内实施“小金额先行救助”。</w:t>
      </w:r>
      <w:r>
        <w:rPr>
          <w:rFonts w:hint="eastAsia" w:ascii="仿宋_GB2312" w:eastAsia="仿宋_GB2312"/>
          <w:i w:val="0"/>
          <w:iCs w:val="0"/>
          <w:color w:val="auto"/>
          <w:sz w:val="32"/>
          <w:szCs w:val="32"/>
          <w:highlight w:val="none"/>
          <w:u w:val="none"/>
          <w:lang w:eastAsia="zh-CN"/>
        </w:rPr>
        <w:t>紧急</w:t>
      </w:r>
      <w:r>
        <w:rPr>
          <w:rFonts w:hint="eastAsia" w:ascii="仿宋_GB2312" w:eastAsia="仿宋_GB2312"/>
          <w:i w:val="0"/>
          <w:iCs w:val="0"/>
          <w:color w:val="auto"/>
          <w:sz w:val="32"/>
          <w:szCs w:val="32"/>
          <w:highlight w:val="none"/>
          <w:u w:val="none"/>
        </w:rPr>
        <w:t>情况缓解后，可由乡镇人民政府事后</w:t>
      </w:r>
      <w:r>
        <w:rPr>
          <w:rFonts w:hint="eastAsia" w:ascii="仿宋_GB2312" w:eastAsia="仿宋_GB2312"/>
          <w:i w:val="0"/>
          <w:iCs w:val="0"/>
          <w:color w:val="auto"/>
          <w:sz w:val="32"/>
          <w:szCs w:val="32"/>
          <w:highlight w:val="none"/>
          <w:u w:val="none"/>
          <w:lang w:eastAsia="zh-CN"/>
        </w:rPr>
        <w:t>补充</w:t>
      </w:r>
      <w:r>
        <w:rPr>
          <w:rFonts w:hint="eastAsia" w:ascii="仿宋_GB2312" w:eastAsia="仿宋_GB2312"/>
          <w:i w:val="0"/>
          <w:iCs w:val="0"/>
          <w:color w:val="auto"/>
          <w:sz w:val="32"/>
          <w:szCs w:val="32"/>
          <w:highlight w:val="none"/>
          <w:u w:val="none"/>
        </w:rPr>
        <w:t>登记救助对象、救助事由、救助金额等信息，补齐经办人员签字、盖章手续，并在申请人所在村（居）公开救助信息。实行分阶段救助的，紧急情况下除第一次救助可发放现金外，后续救助必须实行社会化发放。</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31"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b/>
          <w:bCs/>
          <w:i w:val="0"/>
          <w:iCs w:val="0"/>
          <w:color w:val="auto"/>
          <w:spacing w:val="-3"/>
          <w:kern w:val="2"/>
          <w:sz w:val="32"/>
          <w:szCs w:val="32"/>
          <w:highlight w:val="none"/>
          <w:u w:val="none"/>
          <w:lang w:val="en-US" w:eastAsia="zh-CN" w:bidi="ar-SA"/>
        </w:rPr>
        <w:t xml:space="preserve">第十五条  </w:t>
      </w:r>
      <w:r>
        <w:rPr>
          <w:rFonts w:hint="eastAsia" w:ascii="仿宋_GB2312" w:hAnsi="仿宋_GB2312" w:eastAsia="仿宋_GB2312" w:cs="仿宋_GB2312"/>
          <w:i w:val="0"/>
          <w:iCs w:val="0"/>
          <w:color w:val="auto"/>
          <w:spacing w:val="-3"/>
          <w:kern w:val="2"/>
          <w:sz w:val="32"/>
          <w:szCs w:val="32"/>
          <w:highlight w:val="none"/>
          <w:u w:val="none"/>
          <w:lang w:val="en-US" w:eastAsia="zh-CN" w:bidi="ar-SA"/>
        </w:rPr>
        <w:t>支出型临时救助审核确认程序。</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（一）乡镇人民政府在受理申请后20个工作日内按以下程序进行审核：</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1、对申请对象提交的申请材料进行审查。</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2、在村（居）民委员会协助下，通过入户调查、邻里走访、信息比对等方式，对申请对象家庭经济状况、人口状况、遭遇困难状况以及因教育、医疗等基本权益的刚性支出突然增加，超出其家庭经济承受能力，造成基本生活困难的情况进行调查。</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3、安排村（居）召开两委班子会议，并形成会议记录。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4、提出审核意见，并在申请对象所居住的村（居）民委员会公示2日。</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5、认定符合救助条件的，应当确定救助金额。家庭人均救助金额在2个月城镇低保标准及以下的，由乡镇人民政府审核确认和实施救助工作，且应当在收到申请之日起20个工作日内完成。对符合救助条件但家庭人均救助金额超过2个月城镇低保标准的，应连同审核材料、审核意见及拟救助金额报县民政局批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通过“河北省居民家庭经济状况核对系统”进行家庭经济状况信息比对的，可根据信息反馈时间适当延长审核审批时间。</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28" w:firstLineChars="200"/>
        <w:jc w:val="both"/>
        <w:textAlignment w:val="auto"/>
        <w:outlineLvl w:val="9"/>
        <w:rPr>
          <w:rFonts w:hint="eastAsia" w:ascii="仿宋_GB2312" w:hAnsi="仿宋_GB2312" w:eastAsia="仿宋_GB2312" w:cs="仿宋_GB2312"/>
          <w:i w:val="0"/>
          <w:iCs w:val="0"/>
          <w:color w:val="auto"/>
          <w:spacing w:val="-3"/>
          <w:kern w:val="2"/>
          <w:sz w:val="32"/>
          <w:szCs w:val="32"/>
          <w:highlight w:val="none"/>
          <w:u w:val="none"/>
          <w:lang w:val="en-US" w:eastAsia="zh-CN" w:bidi="ar-SA"/>
        </w:rPr>
      </w:pPr>
      <w:r>
        <w:rPr>
          <w:rFonts w:hint="eastAsia" w:ascii="仿宋_GB2312" w:hAnsi="仿宋_GB2312" w:eastAsia="仿宋_GB2312" w:cs="仿宋_GB2312"/>
          <w:i w:val="0"/>
          <w:iCs w:val="0"/>
          <w:color w:val="auto"/>
          <w:spacing w:val="-3"/>
          <w:kern w:val="2"/>
          <w:sz w:val="32"/>
          <w:szCs w:val="32"/>
          <w:highlight w:val="none"/>
          <w:u w:val="none"/>
          <w:lang w:val="en-US" w:eastAsia="zh-CN" w:bidi="ar-SA"/>
        </w:rPr>
        <w:t>（二）县民政局在接到乡镇人民政府提交的审核意见之日起10个工作日内，完成审核确认和实施救助工作。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outlineLvl w:val="9"/>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六</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公示期内有异议，且能够提供有效证明材料或者提出合理理由的，乡镇人民政府应当在公示结束后5个工作日内，组织调查核实</w:t>
      </w:r>
      <w:r>
        <w:rPr>
          <w:rFonts w:hint="eastAsia" w:ascii="仿宋_GB2312" w:hAnsi="仿宋_GB2312" w:eastAsia="仿宋_GB2312" w:cs="仿宋_GB2312"/>
          <w:i w:val="0"/>
          <w:iCs w:val="0"/>
          <w:color w:val="auto"/>
          <w:spacing w:val="-3"/>
          <w:kern w:val="2"/>
          <w:sz w:val="32"/>
          <w:szCs w:val="32"/>
          <w:highlight w:val="none"/>
          <w:u w:val="none"/>
          <w:lang w:val="en-US" w:eastAsia="zh-CN" w:bidi="ar-SA"/>
        </w:rPr>
        <w:t>。</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七</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对于最低生活保障家庭</w:t>
      </w:r>
      <w:r>
        <w:rPr>
          <w:rFonts w:ascii="仿宋_GB2312" w:eastAsia="仿宋_GB2312"/>
          <w:i w:val="0"/>
          <w:iCs w:val="0"/>
          <w:color w:val="auto"/>
          <w:sz w:val="32"/>
          <w:szCs w:val="32"/>
          <w:highlight w:val="none"/>
          <w:u w:val="none"/>
        </w:rPr>
        <w:t>、特困救助供养</w:t>
      </w:r>
      <w:r>
        <w:rPr>
          <w:rFonts w:hint="eastAsia" w:ascii="仿宋_GB2312" w:eastAsia="仿宋_GB2312"/>
          <w:i w:val="0"/>
          <w:iCs w:val="0"/>
          <w:color w:val="auto"/>
          <w:sz w:val="32"/>
          <w:szCs w:val="32"/>
          <w:highlight w:val="none"/>
          <w:u w:val="none"/>
        </w:rPr>
        <w:t>人员</w:t>
      </w:r>
      <w:r>
        <w:rPr>
          <w:rFonts w:ascii="仿宋_GB2312" w:eastAsia="仿宋_GB2312"/>
          <w:i w:val="0"/>
          <w:iCs w:val="0"/>
          <w:color w:val="auto"/>
          <w:sz w:val="32"/>
          <w:szCs w:val="32"/>
          <w:highlight w:val="none"/>
          <w:u w:val="none"/>
        </w:rPr>
        <w:t>、低保</w:t>
      </w:r>
      <w:r>
        <w:rPr>
          <w:rFonts w:hint="eastAsia" w:ascii="仿宋_GB2312" w:eastAsia="仿宋_GB2312"/>
          <w:i w:val="0"/>
          <w:iCs w:val="0"/>
          <w:color w:val="auto"/>
          <w:sz w:val="32"/>
          <w:szCs w:val="32"/>
          <w:highlight w:val="none"/>
          <w:u w:val="none"/>
        </w:rPr>
        <w:t>边缘家庭、脱贫不稳定</w:t>
      </w:r>
      <w:r>
        <w:rPr>
          <w:rFonts w:ascii="仿宋_GB2312" w:eastAsia="仿宋_GB2312"/>
          <w:i w:val="0"/>
          <w:iCs w:val="0"/>
          <w:color w:val="auto"/>
          <w:sz w:val="32"/>
          <w:szCs w:val="32"/>
          <w:highlight w:val="none"/>
          <w:u w:val="none"/>
        </w:rPr>
        <w:t>户、边缘易致贫户、因病因灾因意外事故等刚性</w:t>
      </w:r>
      <w:r>
        <w:rPr>
          <w:rFonts w:hint="eastAsia" w:ascii="仿宋_GB2312" w:eastAsia="仿宋_GB2312"/>
          <w:i w:val="0"/>
          <w:iCs w:val="0"/>
          <w:color w:val="auto"/>
          <w:sz w:val="32"/>
          <w:szCs w:val="32"/>
          <w:highlight w:val="none"/>
          <w:u w:val="none"/>
          <w:lang w:eastAsia="zh-CN"/>
        </w:rPr>
        <w:t>支出</w:t>
      </w:r>
      <w:r>
        <w:rPr>
          <w:rFonts w:hint="eastAsia" w:ascii="仿宋_GB2312" w:eastAsia="仿宋_GB2312"/>
          <w:i w:val="0"/>
          <w:iCs w:val="0"/>
          <w:color w:val="auto"/>
          <w:sz w:val="32"/>
          <w:szCs w:val="32"/>
          <w:highlight w:val="none"/>
          <w:u w:val="none"/>
        </w:rPr>
        <w:t>较大</w:t>
      </w:r>
      <w:r>
        <w:rPr>
          <w:rFonts w:ascii="仿宋_GB2312" w:eastAsia="仿宋_GB2312"/>
          <w:i w:val="0"/>
          <w:iCs w:val="0"/>
          <w:color w:val="auto"/>
          <w:sz w:val="32"/>
          <w:szCs w:val="32"/>
          <w:highlight w:val="none"/>
          <w:u w:val="none"/>
        </w:rPr>
        <w:t>或</w:t>
      </w:r>
      <w:r>
        <w:rPr>
          <w:rFonts w:hint="eastAsia" w:ascii="仿宋_GB2312" w:eastAsia="仿宋_GB2312"/>
          <w:i w:val="0"/>
          <w:iCs w:val="0"/>
          <w:color w:val="auto"/>
          <w:sz w:val="32"/>
          <w:szCs w:val="32"/>
          <w:highlight w:val="none"/>
          <w:u w:val="none"/>
        </w:rPr>
        <w:t>收入</w:t>
      </w:r>
      <w:r>
        <w:rPr>
          <w:rFonts w:ascii="仿宋_GB2312" w:eastAsia="仿宋_GB2312"/>
          <w:i w:val="0"/>
          <w:iCs w:val="0"/>
          <w:color w:val="auto"/>
          <w:sz w:val="32"/>
          <w:szCs w:val="32"/>
          <w:highlight w:val="none"/>
          <w:u w:val="none"/>
        </w:rPr>
        <w:t>大幅缩减导致基本生活出现严重困难户</w:t>
      </w:r>
      <w:r>
        <w:rPr>
          <w:rFonts w:hint="eastAsia" w:ascii="仿宋_GB2312" w:eastAsia="仿宋_GB2312"/>
          <w:i w:val="0"/>
          <w:iCs w:val="0"/>
          <w:color w:val="auto"/>
          <w:sz w:val="32"/>
          <w:szCs w:val="32"/>
          <w:highlight w:val="none"/>
          <w:u w:val="none"/>
          <w:lang w:eastAsia="zh-CN"/>
        </w:rPr>
        <w:t>的</w:t>
      </w:r>
      <w:r>
        <w:rPr>
          <w:rFonts w:hint="eastAsia" w:ascii="仿宋_GB2312" w:eastAsia="仿宋_GB2312"/>
          <w:i w:val="0"/>
          <w:iCs w:val="0"/>
          <w:color w:val="auto"/>
          <w:sz w:val="32"/>
          <w:szCs w:val="32"/>
          <w:highlight w:val="none"/>
          <w:u w:val="none"/>
        </w:rPr>
        <w:t>低收入人口以及孤儿、事实无人抚养儿童，可不再进行家庭收入和财产状况调查，直接给予临时救助。</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八</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持有当地居住证非</w:t>
      </w:r>
      <w:r>
        <w:rPr>
          <w:rFonts w:hint="eastAsia" w:ascii="仿宋_GB2312" w:eastAsia="仿宋_GB2312"/>
          <w:i w:val="0"/>
          <w:iCs w:val="0"/>
          <w:color w:val="auto"/>
          <w:sz w:val="32"/>
          <w:szCs w:val="32"/>
          <w:highlight w:val="none"/>
          <w:u w:val="none"/>
          <w:lang w:eastAsia="zh-CN"/>
        </w:rPr>
        <w:t>本地</w:t>
      </w:r>
      <w:r>
        <w:rPr>
          <w:rFonts w:hint="eastAsia" w:ascii="仿宋_GB2312" w:eastAsia="仿宋_GB2312"/>
          <w:i w:val="0"/>
          <w:iCs w:val="0"/>
          <w:color w:val="auto"/>
          <w:sz w:val="32"/>
          <w:szCs w:val="32"/>
          <w:highlight w:val="none"/>
          <w:u w:val="none"/>
        </w:rPr>
        <w:t>户籍的申请对象中，对于经济状况不明或情况相对复杂且需户籍所在地民政部门进一步核实的，由户籍地民政部门配合做好调查工作，及时向申请地民政部门提供相关资料。</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第十</w:t>
      </w:r>
      <w:r>
        <w:rPr>
          <w:rFonts w:hint="eastAsia" w:ascii="仿宋_GB2312" w:eastAsia="仿宋_GB2312"/>
          <w:b/>
          <w:i w:val="0"/>
          <w:iCs w:val="0"/>
          <w:color w:val="auto"/>
          <w:sz w:val="32"/>
          <w:szCs w:val="32"/>
          <w:highlight w:val="none"/>
          <w:u w:val="none"/>
          <w:lang w:eastAsia="zh-CN"/>
        </w:rPr>
        <w:t>九</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对于不符合临时救助条件的，应当在审核确认之后3个工作日内，</w:t>
      </w:r>
      <w:r>
        <w:rPr>
          <w:rFonts w:hint="eastAsia" w:ascii="仿宋_GB2312" w:eastAsia="仿宋_GB2312"/>
          <w:i w:val="0"/>
          <w:iCs w:val="0"/>
          <w:color w:val="auto"/>
          <w:sz w:val="32"/>
          <w:szCs w:val="32"/>
          <w:highlight w:val="none"/>
          <w:u w:val="none"/>
          <w:lang w:eastAsia="zh-CN"/>
        </w:rPr>
        <w:t>乡镇人民政府</w:t>
      </w:r>
      <w:r>
        <w:rPr>
          <w:rFonts w:hint="eastAsia" w:ascii="仿宋_GB2312" w:eastAsia="仿宋_GB2312"/>
          <w:i w:val="0"/>
          <w:iCs w:val="0"/>
          <w:color w:val="auto"/>
          <w:sz w:val="32"/>
          <w:szCs w:val="32"/>
          <w:highlight w:val="none"/>
          <w:u w:val="none"/>
        </w:rPr>
        <w:t>书面告知申请人或者其代理人并说明理由。</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二十</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县</w:t>
      </w:r>
      <w:r>
        <w:rPr>
          <w:rFonts w:hint="eastAsia" w:ascii="仿宋_GB2312" w:eastAsia="仿宋_GB2312"/>
          <w:i w:val="0"/>
          <w:iCs w:val="0"/>
          <w:color w:val="auto"/>
          <w:sz w:val="32"/>
          <w:szCs w:val="32"/>
          <w:highlight w:val="none"/>
          <w:u w:val="none"/>
          <w:lang w:eastAsia="zh-CN"/>
        </w:rPr>
        <w:t>民政局</w:t>
      </w:r>
      <w:r>
        <w:rPr>
          <w:rFonts w:hint="eastAsia" w:ascii="仿宋_GB2312" w:eastAsia="仿宋_GB2312"/>
          <w:i w:val="0"/>
          <w:iCs w:val="0"/>
          <w:color w:val="auto"/>
          <w:sz w:val="32"/>
          <w:szCs w:val="32"/>
          <w:highlight w:val="none"/>
          <w:u w:val="none"/>
        </w:rPr>
        <w:t>、乡镇人民政府应当完善临时救助档案管理，及时将审核确认过程和结果的纸质、电子材料归档保存。</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b/>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二十一</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申请人一年内因同一事由重复申请临时救助且无正当理由的，原则上不予重复救助。</w:t>
      </w:r>
    </w:p>
    <w:p>
      <w:pPr>
        <w:keepNext w:val="0"/>
        <w:keepLines w:val="0"/>
        <w:pageBreakBefore w:val="0"/>
        <w:kinsoku/>
        <w:wordWrap/>
        <w:overflowPunct/>
        <w:topLinePunct w:val="0"/>
        <w:autoSpaceDE/>
        <w:bidi w:val="0"/>
        <w:adjustRightInd/>
        <w:snapToGrid/>
        <w:spacing w:line="579" w:lineRule="exact"/>
        <w:jc w:val="center"/>
        <w:textAlignment w:val="auto"/>
        <w:rPr>
          <w:rFonts w:ascii="仿宋_GB2312" w:eastAsia="仿宋_GB2312"/>
          <w:b/>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五</w:t>
      </w:r>
      <w:r>
        <w:rPr>
          <w:rFonts w:hint="eastAsia" w:ascii="黑体" w:hAnsi="黑体" w:eastAsia="黑体"/>
          <w:i w:val="0"/>
          <w:iCs w:val="0"/>
          <w:color w:val="auto"/>
          <w:sz w:val="32"/>
          <w:szCs w:val="32"/>
          <w:highlight w:val="none"/>
          <w:u w:val="none"/>
        </w:rPr>
        <w:t>章  救助方式</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二十二</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对符合条件的救助对象，可采取发放救助金、实物和提供转介服务的方式给予临时救助。</w:t>
      </w:r>
    </w:p>
    <w:p>
      <w:pPr>
        <w:keepNext w:val="0"/>
        <w:keepLines w:val="0"/>
        <w:pageBreakBefore w:val="0"/>
        <w:kinsoku/>
        <w:wordWrap/>
        <w:overflowPunct/>
        <w:topLinePunct w:val="0"/>
        <w:autoSpaceDE/>
        <w:bidi w:val="0"/>
        <w:adjustRightInd/>
        <w:snapToGrid/>
        <w:spacing w:line="579" w:lineRule="exact"/>
        <w:ind w:firstLine="640"/>
        <w:textAlignment w:val="auto"/>
        <w:rPr>
          <w:rFonts w:ascii="仿宋_GB2312" w:eastAsia="仿宋_GB2312"/>
          <w:i w:val="0"/>
          <w:iCs w:val="0"/>
          <w:color w:val="auto"/>
          <w:sz w:val="32"/>
          <w:szCs w:val="32"/>
          <w:highlight w:val="none"/>
          <w:u w:val="none"/>
        </w:rPr>
      </w:pPr>
      <w:r>
        <w:rPr>
          <w:rFonts w:hint="eastAsia" w:ascii="楷体_GB2312" w:eastAsia="楷体_GB2312"/>
          <w:i w:val="0"/>
          <w:iCs w:val="0"/>
          <w:color w:val="auto"/>
          <w:sz w:val="32"/>
          <w:szCs w:val="32"/>
          <w:highlight w:val="none"/>
          <w:u w:val="none"/>
        </w:rPr>
        <w:t>（一）发放临时救助金。</w:t>
      </w:r>
      <w:r>
        <w:rPr>
          <w:rFonts w:hint="eastAsia" w:ascii="仿宋_GB2312" w:eastAsia="仿宋_GB2312"/>
          <w:i w:val="0"/>
          <w:iCs w:val="0"/>
          <w:color w:val="auto"/>
          <w:sz w:val="32"/>
          <w:szCs w:val="32"/>
          <w:highlight w:val="none"/>
          <w:u w:val="none"/>
        </w:rPr>
        <w:t>全面推行临时救助金社会化发放，通过银行、信用社等金融机构将救助金直接支付到救助对象个人账户，确保救助金及时发放到位。</w:t>
      </w:r>
    </w:p>
    <w:p>
      <w:pPr>
        <w:keepNext w:val="0"/>
        <w:keepLines w:val="0"/>
        <w:pageBreakBefore w:val="0"/>
        <w:kinsoku/>
        <w:wordWrap/>
        <w:overflowPunct/>
        <w:topLinePunct w:val="0"/>
        <w:autoSpaceDE/>
        <w:bidi w:val="0"/>
        <w:adjustRightInd/>
        <w:snapToGrid/>
        <w:spacing w:line="579" w:lineRule="exact"/>
        <w:ind w:firstLine="640"/>
        <w:textAlignment w:val="auto"/>
        <w:rPr>
          <w:rFonts w:ascii="仿宋_GB2312" w:eastAsia="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出现以下情形，经办人员与救助对象的家人或监护人未能取得联系，或虽已取得联系但无法支付到个人账户的，可以以现金形式发放临时救助金。以现金形式发放临时救助金，应当由领款人（代领人）、经办人共同签字，一并纳入救助档案。①救助对象无银行账户或无法确定其银行账户的；②救助对象身体行动不便或智力精神存在问题，无法支取银行存款的；③紧急情况下临时救助金发放。</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楷体_GB2312" w:eastAsia="楷体_GB2312"/>
          <w:i w:val="0"/>
          <w:iCs w:val="0"/>
          <w:color w:val="auto"/>
          <w:sz w:val="32"/>
          <w:szCs w:val="32"/>
          <w:highlight w:val="none"/>
          <w:u w:val="none"/>
        </w:rPr>
        <w:t>（二）发放实物。</w:t>
      </w:r>
      <w:r>
        <w:rPr>
          <w:rFonts w:hint="eastAsia" w:ascii="仿宋_GB2312" w:eastAsia="仿宋_GB2312"/>
          <w:i w:val="0"/>
          <w:iCs w:val="0"/>
          <w:color w:val="auto"/>
          <w:sz w:val="32"/>
          <w:szCs w:val="32"/>
          <w:highlight w:val="none"/>
          <w:u w:val="none"/>
        </w:rPr>
        <w:t>根据临时救助急难程度、标准和救助对象基本生活需要，在</w:t>
      </w:r>
      <w:r>
        <w:rPr>
          <w:rFonts w:ascii="仿宋_GB2312" w:eastAsia="仿宋_GB2312"/>
          <w:i w:val="0"/>
          <w:iCs w:val="0"/>
          <w:color w:val="auto"/>
          <w:sz w:val="32"/>
          <w:szCs w:val="32"/>
          <w:highlight w:val="none"/>
          <w:u w:val="none"/>
        </w:rPr>
        <w:t>实施救助期间，</w:t>
      </w:r>
      <w:r>
        <w:rPr>
          <w:rFonts w:hint="eastAsia" w:ascii="仿宋_GB2312" w:eastAsia="仿宋_GB2312"/>
          <w:i w:val="0"/>
          <w:iCs w:val="0"/>
          <w:color w:val="auto"/>
          <w:sz w:val="32"/>
          <w:szCs w:val="32"/>
          <w:highlight w:val="none"/>
          <w:u w:val="none"/>
        </w:rPr>
        <w:t>可采取发放衣物、食品、饮用水等方式予以救助，</w:t>
      </w:r>
      <w:r>
        <w:rPr>
          <w:rFonts w:hint="eastAsia" w:ascii="仿宋_GB2312" w:hAnsi="仿宋_GB2312" w:eastAsia="仿宋_GB2312" w:cs="仿宋_GB2312"/>
          <w:i w:val="0"/>
          <w:iCs w:val="0"/>
          <w:color w:val="auto"/>
          <w:spacing w:val="-3"/>
          <w:sz w:val="32"/>
          <w:szCs w:val="32"/>
          <w:highlight w:val="none"/>
          <w:u w:val="none"/>
        </w:rPr>
        <w:t>采购实物应当按照政府采购制度的有关规定执行。</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r>
        <w:rPr>
          <w:rFonts w:hint="eastAsia" w:ascii="楷体_GB2312" w:eastAsia="楷体_GB2312"/>
          <w:i w:val="0"/>
          <w:iCs w:val="0"/>
          <w:color w:val="auto"/>
          <w:sz w:val="32"/>
          <w:szCs w:val="32"/>
          <w:highlight w:val="none"/>
          <w:u w:val="none"/>
        </w:rPr>
        <w:t>（三）提供转介服务。</w:t>
      </w:r>
      <w:r>
        <w:rPr>
          <w:rFonts w:hint="eastAsia" w:ascii="仿宋_GB2312" w:eastAsia="仿宋_GB2312"/>
          <w:i w:val="0"/>
          <w:iCs w:val="0"/>
          <w:color w:val="auto"/>
          <w:sz w:val="32"/>
          <w:szCs w:val="32"/>
          <w:highlight w:val="none"/>
          <w:u w:val="none"/>
        </w:rPr>
        <w:t>对发放临时救助金或实物后，仍不能解决临时救助对象困难的，</w:t>
      </w:r>
      <w:r>
        <w:rPr>
          <w:rFonts w:hint="eastAsia" w:ascii="仿宋_GB2312" w:eastAsia="仿宋_GB2312"/>
          <w:i w:val="0"/>
          <w:iCs w:val="0"/>
          <w:color w:val="auto"/>
          <w:sz w:val="32"/>
          <w:szCs w:val="32"/>
          <w:highlight w:val="none"/>
          <w:u w:val="none"/>
          <w:lang w:eastAsia="zh-CN"/>
        </w:rPr>
        <w:t>视</w:t>
      </w:r>
      <w:r>
        <w:rPr>
          <w:rFonts w:hint="eastAsia" w:ascii="仿宋_GB2312" w:eastAsia="仿宋_GB2312"/>
          <w:i w:val="0"/>
          <w:iCs w:val="0"/>
          <w:color w:val="auto"/>
          <w:sz w:val="32"/>
          <w:szCs w:val="32"/>
          <w:highlight w:val="none"/>
          <w:u w:val="none"/>
        </w:rPr>
        <w:t>情况提供转介服务。对符合最低生活保障、特困人员救助供养、孤儿养育、事实无人抚养儿童，或医疗、教育、住房、就业等专项救助条件的，乡镇人民政府应当协助其申请。</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三</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可根据救助需求情况，拓展完善临时救助方式，提升救助质量和效果。</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六</w:t>
      </w:r>
      <w:r>
        <w:rPr>
          <w:rFonts w:hint="eastAsia" w:ascii="黑体" w:hAnsi="黑体" w:eastAsia="黑体"/>
          <w:i w:val="0"/>
          <w:iCs w:val="0"/>
          <w:color w:val="auto"/>
          <w:sz w:val="32"/>
          <w:szCs w:val="32"/>
          <w:highlight w:val="none"/>
          <w:u w:val="none"/>
        </w:rPr>
        <w:t>章  救助标准</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四</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临时救助标准应当与</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经济社会发展水平相适应，参照</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城镇最低生活保障标准确定并适时调整。根据救助对象困难类型、困难程度，统筹考虑其他社会救助制度保障水平，依据分类分档原则合理确定临时救助标准。</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五</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对于急难型临时救助，救助标准原则上人（次）均不超过</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当年12个月城镇最低生活保障标准；根据救助对象的急难种类、财产损失程度、生活困难程度分档制定救助标准，考虑各种保险支付、赔偿情况确定救助金额。</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一）遭遇重大交通事故、重大意外伤害以及突发重大疾病等，导致基本生活暂时性陷入困境，需立即采取救助措施的，根据其困难程度，给予人（次）均不超过当地当年6个月城镇最低生活保障标准的救助。特别困难的，</w:t>
      </w:r>
      <w:r>
        <w:rPr>
          <w:rFonts w:hint="eastAsia" w:ascii="仿宋_GB2312" w:hAnsi="仿宋_GB2312" w:eastAsia="仿宋_GB2312" w:cs="仿宋_GB2312"/>
          <w:i w:val="0"/>
          <w:iCs w:val="0"/>
          <w:color w:val="auto"/>
          <w:sz w:val="32"/>
          <w:szCs w:val="32"/>
          <w:highlight w:val="none"/>
          <w:u w:val="none"/>
          <w:lang w:eastAsia="zh-CN"/>
        </w:rPr>
        <w:t>经县民政局党组会议研究决定，</w:t>
      </w:r>
      <w:r>
        <w:rPr>
          <w:rFonts w:hint="eastAsia" w:ascii="仿宋_GB2312" w:hAnsi="仿宋_GB2312" w:eastAsia="仿宋_GB2312" w:cs="仿宋_GB2312"/>
          <w:i w:val="0"/>
          <w:iCs w:val="0"/>
          <w:color w:val="auto"/>
          <w:sz w:val="32"/>
          <w:szCs w:val="32"/>
          <w:highlight w:val="none"/>
          <w:u w:val="none"/>
        </w:rPr>
        <w:t>可适当增加，给予人（次）均最高不超过当地当年12个月城镇最低生活保障标准的救助。</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二）遭遇火灾等其他特殊原因造成家庭财产重大损失或者主要经济来源中断，导致基本生活暂时性陷入困境，需立即采取救助措施的，救助标准以财产损失为依据，分为三档：全损给予不超过当地当年12个月城镇最低生活保障标准的救助，半损给予不超过当地当年9个月城镇最低生活保障标准的救助，微损给予不超过当地当年6个月城镇最低生活保障标准的救助。</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（三）在申请其他社会救助过程中，基本生活存在重大困难，难以为继的，给予人（次）均不超过当地当年</w:t>
      </w:r>
      <w:r>
        <w:rPr>
          <w:rFonts w:hint="eastAsia" w:ascii="仿宋_GB2312" w:hAnsi="仿宋_GB2312" w:eastAsia="仿宋_GB2312" w:cs="仿宋_GB2312"/>
          <w:i w:val="0"/>
          <w:iCs w:val="0"/>
          <w:color w:val="auto"/>
          <w:sz w:val="32"/>
          <w:szCs w:val="32"/>
          <w:highlight w:val="none"/>
          <w:u w:val="none"/>
          <w:lang w:val="en-US" w:eastAsia="zh-CN"/>
        </w:rPr>
        <w:t>2</w:t>
      </w:r>
      <w:r>
        <w:rPr>
          <w:rFonts w:hint="eastAsia" w:ascii="仿宋_GB2312" w:hAnsi="仿宋_GB2312" w:eastAsia="仿宋_GB2312" w:cs="仿宋_GB2312"/>
          <w:i w:val="0"/>
          <w:iCs w:val="0"/>
          <w:color w:val="auto"/>
          <w:sz w:val="32"/>
          <w:szCs w:val="32"/>
          <w:highlight w:val="none"/>
          <w:u w:val="none"/>
        </w:rPr>
        <w:t>个月城镇最低生活保障标准的临时救助金。</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eastAsia="zh-CN"/>
        </w:rPr>
      </w:pPr>
      <w:r>
        <w:rPr>
          <w:rFonts w:hint="eastAsia" w:ascii="仿宋_GB2312" w:hAnsi="仿宋_GB2312" w:eastAsia="仿宋_GB2312" w:cs="仿宋_GB2312"/>
          <w:i w:val="0"/>
          <w:iCs w:val="0"/>
          <w:color w:val="auto"/>
          <w:sz w:val="32"/>
          <w:szCs w:val="32"/>
          <w:highlight w:val="none"/>
          <w:u w:val="none"/>
        </w:rPr>
        <w:t>（四）其他应予紧急救助的家庭或个人</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给予人（次）均不超过当地当年</w:t>
      </w:r>
      <w:r>
        <w:rPr>
          <w:rFonts w:hint="eastAsia" w:ascii="仿宋_GB2312" w:hAnsi="仿宋_GB2312" w:eastAsia="仿宋_GB2312" w:cs="仿宋_GB2312"/>
          <w:i w:val="0"/>
          <w:iCs w:val="0"/>
          <w:color w:val="auto"/>
          <w:sz w:val="32"/>
          <w:szCs w:val="32"/>
          <w:highlight w:val="none"/>
          <w:u w:val="none"/>
          <w:lang w:val="en-US" w:eastAsia="zh-CN"/>
        </w:rPr>
        <w:t>3</w:t>
      </w:r>
      <w:r>
        <w:rPr>
          <w:rFonts w:hint="eastAsia" w:ascii="仿宋_GB2312" w:hAnsi="仿宋_GB2312" w:eastAsia="仿宋_GB2312" w:cs="仿宋_GB2312"/>
          <w:i w:val="0"/>
          <w:iCs w:val="0"/>
          <w:color w:val="auto"/>
          <w:sz w:val="32"/>
          <w:szCs w:val="32"/>
          <w:highlight w:val="none"/>
          <w:u w:val="none"/>
        </w:rPr>
        <w:t>个月城镇最低生活保障标准的临时救助金。特别困难的，</w:t>
      </w:r>
      <w:r>
        <w:rPr>
          <w:rFonts w:hint="eastAsia" w:ascii="仿宋_GB2312" w:hAnsi="仿宋_GB2312" w:eastAsia="仿宋_GB2312" w:cs="仿宋_GB2312"/>
          <w:i w:val="0"/>
          <w:iCs w:val="0"/>
          <w:color w:val="auto"/>
          <w:sz w:val="32"/>
          <w:szCs w:val="32"/>
          <w:highlight w:val="none"/>
          <w:u w:val="none"/>
          <w:lang w:eastAsia="zh-CN"/>
        </w:rPr>
        <w:t>经县民政局党组会议研究决定，</w:t>
      </w:r>
      <w:r>
        <w:rPr>
          <w:rFonts w:hint="eastAsia" w:ascii="仿宋_GB2312" w:hAnsi="仿宋_GB2312" w:eastAsia="仿宋_GB2312" w:cs="仿宋_GB2312"/>
          <w:i w:val="0"/>
          <w:iCs w:val="0"/>
          <w:color w:val="auto"/>
          <w:sz w:val="32"/>
          <w:szCs w:val="32"/>
          <w:highlight w:val="none"/>
          <w:u w:val="none"/>
        </w:rPr>
        <w:t>可适当增加，给予人（次）均最高不超过当地当年12个月城镇最低生活保障标准的救助。</w:t>
      </w:r>
    </w:p>
    <w:p>
      <w:pPr>
        <w:pStyle w:val="6"/>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firstLine="643" w:firstLineChars="200"/>
        <w:jc w:val="both"/>
        <w:textAlignment w:val="auto"/>
        <w:rPr>
          <w:rFonts w:hint="eastAsia" w:ascii="仿宋_GB2312" w:hAnsi="仿宋_GB2312" w:eastAsia="仿宋_GB2312" w:cs="仿宋_GB2312"/>
          <w:i w:val="0"/>
          <w:iCs w:val="0"/>
          <w:color w:val="auto"/>
          <w:spacing w:val="-3"/>
          <w:kern w:val="2"/>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六</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对于支出型临时救助，按照共同生活家庭成员中实际需要救助的人数和困难持续时间确定救助标准。临时救助金计算方法：临时救助金＝</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当年城镇最低生活月保障标准×需临时救助人口×困难持续时间。困难持续时间以月计，最长不超过12个月。根据救助对象困难种类设定困难持续时间，制定分档标准，考虑社会救助、社会帮扶等因素确定救助金额</w:t>
      </w:r>
      <w:r>
        <w:rPr>
          <w:rFonts w:hint="eastAsia" w:ascii="仿宋_GB2312" w:eastAsia="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eastAsia="zh-CN"/>
        </w:rPr>
        <w:t>临时救助金最高不超过个人负担支出费用。</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eastAsia="zh-CN"/>
        </w:rPr>
      </w:pPr>
      <w:r>
        <w:rPr>
          <w:rFonts w:hint="eastAsia" w:ascii="仿宋_GB2312" w:eastAsia="仿宋_GB2312" w:cstheme="minorBidi"/>
          <w:i w:val="0"/>
          <w:iCs w:val="0"/>
          <w:color w:val="auto"/>
          <w:kern w:val="0"/>
          <w:sz w:val="32"/>
          <w:szCs w:val="32"/>
          <w:highlight w:val="none"/>
          <w:u w:val="none"/>
          <w:lang w:val="en-US" w:eastAsia="zh-CN" w:bidi="ar"/>
        </w:rPr>
        <w:t>（一）</w:t>
      </w:r>
      <w:r>
        <w:rPr>
          <w:rFonts w:hint="eastAsia" w:ascii="仿宋_GB2312" w:eastAsia="仿宋_GB2312" w:hAnsiTheme="minorHAnsi" w:cstheme="minorBidi"/>
          <w:i w:val="0"/>
          <w:iCs w:val="0"/>
          <w:color w:val="auto"/>
          <w:kern w:val="0"/>
          <w:sz w:val="32"/>
          <w:szCs w:val="32"/>
          <w:highlight w:val="none"/>
          <w:u w:val="none"/>
          <w:lang w:val="en-US" w:eastAsia="zh-CN" w:bidi="ar"/>
        </w:rPr>
        <w:t>因子女</w:t>
      </w:r>
      <w:r>
        <w:rPr>
          <w:rFonts w:hint="eastAsia" w:ascii="仿宋_GB2312" w:eastAsia="仿宋_GB2312"/>
          <w:i w:val="0"/>
          <w:iCs w:val="0"/>
          <w:color w:val="auto"/>
          <w:sz w:val="32"/>
          <w:szCs w:val="32"/>
          <w:highlight w:val="none"/>
          <w:u w:val="none"/>
        </w:rPr>
        <w:t>教育费用(全日制本科及以下、不含高中及以下自费择校情形)或其他生活必需支出突然增加，导致基本生活在一定时期内出现严重困难的</w:t>
      </w:r>
      <w:r>
        <w:rPr>
          <w:rFonts w:hint="eastAsia" w:ascii="仿宋_GB2312" w:eastAsia="仿宋_GB2312"/>
          <w:i w:val="0"/>
          <w:iCs w:val="0"/>
          <w:color w:val="auto"/>
          <w:sz w:val="32"/>
          <w:szCs w:val="32"/>
          <w:highlight w:val="none"/>
          <w:u w:val="none"/>
          <w:lang w:eastAsia="zh-CN"/>
        </w:rPr>
        <w:t>，按照以下标准进行救助：</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1、</w:t>
      </w:r>
      <w:r>
        <w:rPr>
          <w:rFonts w:hint="eastAsia" w:ascii="仿宋_GB2312" w:eastAsia="仿宋_GB2312"/>
          <w:i w:val="0"/>
          <w:iCs w:val="0"/>
          <w:color w:val="auto"/>
          <w:sz w:val="32"/>
          <w:szCs w:val="32"/>
          <w:highlight w:val="none"/>
          <w:u w:val="none"/>
        </w:rPr>
        <w:t>最低生活保障家庭</w:t>
      </w:r>
      <w:r>
        <w:rPr>
          <w:rFonts w:ascii="仿宋_GB2312" w:eastAsia="仿宋_GB2312"/>
          <w:i w:val="0"/>
          <w:iCs w:val="0"/>
          <w:color w:val="auto"/>
          <w:sz w:val="32"/>
          <w:szCs w:val="32"/>
          <w:highlight w:val="none"/>
          <w:u w:val="none"/>
        </w:rPr>
        <w:t>、特困救助供养</w:t>
      </w:r>
      <w:r>
        <w:rPr>
          <w:rFonts w:hint="eastAsia" w:ascii="仿宋_GB2312" w:eastAsia="仿宋_GB2312"/>
          <w:i w:val="0"/>
          <w:iCs w:val="0"/>
          <w:color w:val="auto"/>
          <w:sz w:val="32"/>
          <w:szCs w:val="32"/>
          <w:highlight w:val="none"/>
          <w:u w:val="none"/>
        </w:rPr>
        <w:t>人员</w:t>
      </w:r>
      <w:r>
        <w:rPr>
          <w:rFonts w:ascii="仿宋_GB2312" w:eastAsia="仿宋_GB2312"/>
          <w:i w:val="0"/>
          <w:iCs w:val="0"/>
          <w:color w:val="auto"/>
          <w:sz w:val="32"/>
          <w:szCs w:val="32"/>
          <w:highlight w:val="none"/>
          <w:u w:val="none"/>
        </w:rPr>
        <w:t>、低保</w:t>
      </w:r>
      <w:r>
        <w:rPr>
          <w:rFonts w:hint="eastAsia" w:ascii="仿宋_GB2312" w:eastAsia="仿宋_GB2312"/>
          <w:i w:val="0"/>
          <w:iCs w:val="0"/>
          <w:color w:val="auto"/>
          <w:sz w:val="32"/>
          <w:szCs w:val="32"/>
          <w:highlight w:val="none"/>
          <w:u w:val="none"/>
        </w:rPr>
        <w:t>边缘家庭、脱贫不稳定</w:t>
      </w:r>
      <w:r>
        <w:rPr>
          <w:rFonts w:ascii="仿宋_GB2312" w:eastAsia="仿宋_GB2312"/>
          <w:i w:val="0"/>
          <w:iCs w:val="0"/>
          <w:color w:val="auto"/>
          <w:sz w:val="32"/>
          <w:szCs w:val="32"/>
          <w:highlight w:val="none"/>
          <w:u w:val="none"/>
        </w:rPr>
        <w:t>户、边缘易致贫户、因病因灾因意外事故等刚性</w:t>
      </w:r>
      <w:r>
        <w:rPr>
          <w:rFonts w:hint="eastAsia" w:ascii="仿宋_GB2312" w:eastAsia="仿宋_GB2312"/>
          <w:i w:val="0"/>
          <w:iCs w:val="0"/>
          <w:color w:val="auto"/>
          <w:sz w:val="32"/>
          <w:szCs w:val="32"/>
          <w:highlight w:val="none"/>
          <w:u w:val="none"/>
          <w:lang w:eastAsia="zh-CN"/>
        </w:rPr>
        <w:t>支出</w:t>
      </w:r>
      <w:r>
        <w:rPr>
          <w:rFonts w:hint="eastAsia" w:ascii="仿宋_GB2312" w:eastAsia="仿宋_GB2312"/>
          <w:i w:val="0"/>
          <w:iCs w:val="0"/>
          <w:color w:val="auto"/>
          <w:sz w:val="32"/>
          <w:szCs w:val="32"/>
          <w:highlight w:val="none"/>
          <w:u w:val="none"/>
        </w:rPr>
        <w:t>较大</w:t>
      </w:r>
      <w:r>
        <w:rPr>
          <w:rFonts w:ascii="仿宋_GB2312" w:eastAsia="仿宋_GB2312"/>
          <w:i w:val="0"/>
          <w:iCs w:val="0"/>
          <w:color w:val="auto"/>
          <w:sz w:val="32"/>
          <w:szCs w:val="32"/>
          <w:highlight w:val="none"/>
          <w:u w:val="none"/>
        </w:rPr>
        <w:t>或</w:t>
      </w:r>
      <w:r>
        <w:rPr>
          <w:rFonts w:hint="eastAsia" w:ascii="仿宋_GB2312" w:eastAsia="仿宋_GB2312"/>
          <w:i w:val="0"/>
          <w:iCs w:val="0"/>
          <w:color w:val="auto"/>
          <w:sz w:val="32"/>
          <w:szCs w:val="32"/>
          <w:highlight w:val="none"/>
          <w:u w:val="none"/>
        </w:rPr>
        <w:t>收入</w:t>
      </w:r>
      <w:r>
        <w:rPr>
          <w:rFonts w:ascii="仿宋_GB2312" w:eastAsia="仿宋_GB2312"/>
          <w:i w:val="0"/>
          <w:iCs w:val="0"/>
          <w:color w:val="auto"/>
          <w:sz w:val="32"/>
          <w:szCs w:val="32"/>
          <w:highlight w:val="none"/>
          <w:u w:val="none"/>
        </w:rPr>
        <w:t>大幅缩减导致基本生活出现严重困难户</w:t>
      </w:r>
      <w:r>
        <w:rPr>
          <w:rFonts w:hint="eastAsia" w:ascii="仿宋_GB2312" w:eastAsia="仿宋_GB2312"/>
          <w:i w:val="0"/>
          <w:iCs w:val="0"/>
          <w:color w:val="auto"/>
          <w:sz w:val="32"/>
          <w:szCs w:val="32"/>
          <w:highlight w:val="none"/>
          <w:u w:val="none"/>
          <w:lang w:eastAsia="zh-CN"/>
        </w:rPr>
        <w:t>的</w:t>
      </w:r>
      <w:r>
        <w:rPr>
          <w:rFonts w:hint="eastAsia" w:ascii="仿宋_GB2312" w:eastAsia="仿宋_GB2312"/>
          <w:i w:val="0"/>
          <w:iCs w:val="0"/>
          <w:color w:val="auto"/>
          <w:sz w:val="32"/>
          <w:szCs w:val="32"/>
          <w:highlight w:val="none"/>
          <w:u w:val="none"/>
        </w:rPr>
        <w:t>低收入人口以及孤儿、事实无人抚养儿童，</w:t>
      </w:r>
      <w:r>
        <w:rPr>
          <w:rFonts w:hint="eastAsia" w:ascii="仿宋_GB2312" w:eastAsia="仿宋_GB2312" w:hAnsiTheme="minorHAnsi" w:cstheme="minorBidi"/>
          <w:i w:val="0"/>
          <w:iCs w:val="0"/>
          <w:color w:val="auto"/>
          <w:kern w:val="0"/>
          <w:sz w:val="32"/>
          <w:szCs w:val="32"/>
          <w:highlight w:val="none"/>
          <w:u w:val="none"/>
          <w:lang w:val="en-US" w:eastAsia="zh-CN" w:bidi="ar"/>
        </w:rPr>
        <w:t>因</w:t>
      </w:r>
      <w:r>
        <w:rPr>
          <w:rFonts w:hint="eastAsia" w:ascii="仿宋_GB2312" w:eastAsia="仿宋_GB2312"/>
          <w:i w:val="0"/>
          <w:iCs w:val="0"/>
          <w:color w:val="auto"/>
          <w:sz w:val="32"/>
          <w:szCs w:val="32"/>
          <w:highlight w:val="none"/>
          <w:u w:val="none"/>
        </w:rPr>
        <w:t>教育费用突然增加，导致基本生活在一定时期内出现严重困难的</w:t>
      </w:r>
      <w:r>
        <w:rPr>
          <w:rFonts w:hint="eastAsia" w:ascii="仿宋_GB2312" w:eastAsia="仿宋_GB2312"/>
          <w:i w:val="0"/>
          <w:iCs w:val="0"/>
          <w:color w:val="auto"/>
          <w:sz w:val="32"/>
          <w:szCs w:val="32"/>
          <w:highlight w:val="none"/>
          <w:u w:val="none"/>
          <w:lang w:eastAsia="zh-CN"/>
        </w:rPr>
        <w:t>，高中及以下教育阶段的学生每学年给予</w:t>
      </w:r>
      <w:r>
        <w:rPr>
          <w:rFonts w:hint="eastAsia" w:ascii="仿宋_GB2312" w:hAnsi="仿宋_GB2312" w:eastAsia="仿宋_GB2312" w:cs="仿宋_GB2312"/>
          <w:i w:val="0"/>
          <w:iCs w:val="0"/>
          <w:color w:val="auto"/>
          <w:sz w:val="32"/>
          <w:szCs w:val="32"/>
          <w:highlight w:val="none"/>
          <w:u w:val="none"/>
        </w:rPr>
        <w:t>不超过当地当年</w:t>
      </w:r>
      <w:r>
        <w:rPr>
          <w:rFonts w:hint="eastAsia" w:ascii="仿宋_GB2312" w:hAnsi="仿宋_GB2312" w:eastAsia="仿宋_GB2312" w:cs="仿宋_GB2312"/>
          <w:i w:val="0"/>
          <w:iCs w:val="0"/>
          <w:color w:val="auto"/>
          <w:sz w:val="32"/>
          <w:szCs w:val="32"/>
          <w:highlight w:val="none"/>
          <w:u w:val="none"/>
          <w:lang w:val="en-US" w:eastAsia="zh-CN"/>
        </w:rPr>
        <w:t>4</w:t>
      </w:r>
      <w:r>
        <w:rPr>
          <w:rFonts w:hint="eastAsia" w:ascii="仿宋_GB2312" w:hAnsi="仿宋_GB2312" w:eastAsia="仿宋_GB2312" w:cs="仿宋_GB2312"/>
          <w:i w:val="0"/>
          <w:iCs w:val="0"/>
          <w:color w:val="auto"/>
          <w:sz w:val="32"/>
          <w:szCs w:val="32"/>
          <w:highlight w:val="none"/>
          <w:u w:val="none"/>
        </w:rPr>
        <w:t>个月城镇最低生活保障标准的救助</w:t>
      </w:r>
      <w:r>
        <w:rPr>
          <w:rFonts w:hint="eastAsia" w:ascii="仿宋_GB2312" w:hAnsi="仿宋_GB2312" w:eastAsia="仿宋_GB2312" w:cs="仿宋_GB2312"/>
          <w:i w:val="0"/>
          <w:iCs w:val="0"/>
          <w:color w:val="auto"/>
          <w:sz w:val="32"/>
          <w:szCs w:val="32"/>
          <w:highlight w:val="none"/>
          <w:u w:val="none"/>
          <w:lang w:eastAsia="zh-CN"/>
        </w:rPr>
        <w:t>；全日制专科及本科</w:t>
      </w:r>
      <w:r>
        <w:rPr>
          <w:rFonts w:hint="eastAsia" w:ascii="仿宋_GB2312" w:eastAsia="仿宋_GB2312"/>
          <w:i w:val="0"/>
          <w:iCs w:val="0"/>
          <w:color w:val="auto"/>
          <w:sz w:val="32"/>
          <w:szCs w:val="32"/>
          <w:highlight w:val="none"/>
          <w:u w:val="none"/>
          <w:lang w:eastAsia="zh-CN"/>
        </w:rPr>
        <w:t>教育阶段的学生每学年给予</w:t>
      </w:r>
      <w:r>
        <w:rPr>
          <w:rFonts w:hint="eastAsia" w:ascii="仿宋_GB2312" w:hAnsi="仿宋_GB2312" w:eastAsia="仿宋_GB2312" w:cs="仿宋_GB2312"/>
          <w:i w:val="0"/>
          <w:iCs w:val="0"/>
          <w:color w:val="auto"/>
          <w:sz w:val="32"/>
          <w:szCs w:val="32"/>
          <w:highlight w:val="none"/>
          <w:u w:val="none"/>
        </w:rPr>
        <w:t>不超过当地当年</w:t>
      </w:r>
      <w:r>
        <w:rPr>
          <w:rFonts w:hint="eastAsia" w:ascii="仿宋_GB2312" w:hAnsi="仿宋_GB2312" w:eastAsia="仿宋_GB2312" w:cs="仿宋_GB2312"/>
          <w:i w:val="0"/>
          <w:iCs w:val="0"/>
          <w:color w:val="auto"/>
          <w:sz w:val="32"/>
          <w:szCs w:val="32"/>
          <w:highlight w:val="none"/>
          <w:u w:val="none"/>
          <w:lang w:val="en-US" w:eastAsia="zh-CN"/>
        </w:rPr>
        <w:t>6</w:t>
      </w:r>
      <w:r>
        <w:rPr>
          <w:rFonts w:hint="eastAsia" w:ascii="仿宋_GB2312" w:hAnsi="仿宋_GB2312" w:eastAsia="仿宋_GB2312" w:cs="仿宋_GB2312"/>
          <w:i w:val="0"/>
          <w:iCs w:val="0"/>
          <w:color w:val="auto"/>
          <w:sz w:val="32"/>
          <w:szCs w:val="32"/>
          <w:highlight w:val="none"/>
          <w:u w:val="none"/>
        </w:rPr>
        <w:t>个月城镇最低生活保障标准的救助。</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2、其他家庭</w:t>
      </w:r>
      <w:r>
        <w:rPr>
          <w:rFonts w:hint="eastAsia" w:ascii="仿宋_GB2312" w:eastAsia="仿宋_GB2312" w:hAnsiTheme="minorHAnsi" w:cstheme="minorBidi"/>
          <w:i w:val="0"/>
          <w:iCs w:val="0"/>
          <w:color w:val="auto"/>
          <w:kern w:val="0"/>
          <w:sz w:val="32"/>
          <w:szCs w:val="32"/>
          <w:highlight w:val="none"/>
          <w:u w:val="none"/>
          <w:lang w:val="en-US" w:eastAsia="zh-CN" w:bidi="ar"/>
        </w:rPr>
        <w:t>因</w:t>
      </w:r>
      <w:r>
        <w:rPr>
          <w:rFonts w:hint="eastAsia" w:ascii="仿宋_GB2312" w:eastAsia="仿宋_GB2312" w:cstheme="minorBidi"/>
          <w:i w:val="0"/>
          <w:iCs w:val="0"/>
          <w:color w:val="auto"/>
          <w:kern w:val="0"/>
          <w:sz w:val="32"/>
          <w:szCs w:val="32"/>
          <w:highlight w:val="none"/>
          <w:u w:val="none"/>
          <w:lang w:val="en-US" w:eastAsia="zh-CN" w:bidi="ar"/>
        </w:rPr>
        <w:t>特殊原因造成</w:t>
      </w:r>
      <w:r>
        <w:rPr>
          <w:rFonts w:hint="eastAsia" w:ascii="仿宋_GB2312" w:eastAsia="仿宋_GB2312"/>
          <w:i w:val="0"/>
          <w:iCs w:val="0"/>
          <w:color w:val="auto"/>
          <w:sz w:val="32"/>
          <w:szCs w:val="32"/>
          <w:highlight w:val="none"/>
          <w:u w:val="none"/>
          <w:lang w:eastAsia="zh-CN"/>
        </w:rPr>
        <w:t>生活必需支出</w:t>
      </w:r>
      <w:r>
        <w:rPr>
          <w:rFonts w:hint="eastAsia" w:ascii="仿宋_GB2312" w:eastAsia="仿宋_GB2312"/>
          <w:i w:val="0"/>
          <w:iCs w:val="0"/>
          <w:color w:val="auto"/>
          <w:sz w:val="32"/>
          <w:szCs w:val="32"/>
          <w:highlight w:val="none"/>
          <w:u w:val="none"/>
        </w:rPr>
        <w:t>突然增加，导致基本生活在一定时期内出现严重困难的</w:t>
      </w:r>
      <w:r>
        <w:rPr>
          <w:rFonts w:hint="eastAsia" w:ascii="仿宋_GB2312" w:eastAsia="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eastAsia="zh-CN"/>
        </w:rPr>
        <w:t>全日制专科及本科</w:t>
      </w:r>
      <w:r>
        <w:rPr>
          <w:rFonts w:hint="eastAsia" w:ascii="仿宋_GB2312" w:eastAsia="仿宋_GB2312"/>
          <w:i w:val="0"/>
          <w:iCs w:val="0"/>
          <w:color w:val="auto"/>
          <w:sz w:val="32"/>
          <w:szCs w:val="32"/>
          <w:highlight w:val="none"/>
          <w:u w:val="none"/>
          <w:lang w:eastAsia="zh-CN"/>
        </w:rPr>
        <w:t>教育阶段的学生每学年给予</w:t>
      </w:r>
      <w:r>
        <w:rPr>
          <w:rFonts w:hint="eastAsia" w:ascii="仿宋_GB2312" w:hAnsi="仿宋_GB2312" w:eastAsia="仿宋_GB2312" w:cs="仿宋_GB2312"/>
          <w:i w:val="0"/>
          <w:iCs w:val="0"/>
          <w:color w:val="auto"/>
          <w:sz w:val="32"/>
          <w:szCs w:val="32"/>
          <w:highlight w:val="none"/>
          <w:u w:val="none"/>
        </w:rPr>
        <w:t>不超过当地当年</w:t>
      </w:r>
      <w:r>
        <w:rPr>
          <w:rFonts w:hint="eastAsia" w:ascii="仿宋_GB2312" w:hAnsi="仿宋_GB2312" w:eastAsia="仿宋_GB2312" w:cs="仿宋_GB2312"/>
          <w:i w:val="0"/>
          <w:iCs w:val="0"/>
          <w:color w:val="auto"/>
          <w:sz w:val="32"/>
          <w:szCs w:val="32"/>
          <w:highlight w:val="none"/>
          <w:u w:val="none"/>
          <w:lang w:val="en-US" w:eastAsia="zh-CN"/>
        </w:rPr>
        <w:t>5</w:t>
      </w:r>
      <w:r>
        <w:rPr>
          <w:rFonts w:hint="eastAsia" w:ascii="仿宋_GB2312" w:hAnsi="仿宋_GB2312" w:eastAsia="仿宋_GB2312" w:cs="仿宋_GB2312"/>
          <w:i w:val="0"/>
          <w:iCs w:val="0"/>
          <w:color w:val="auto"/>
          <w:sz w:val="32"/>
          <w:szCs w:val="32"/>
          <w:highlight w:val="none"/>
          <w:u w:val="none"/>
        </w:rPr>
        <w:t>个月城镇最低生活保障标准的救助。</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eastAsia="zh-CN"/>
        </w:rPr>
        <w:t>（二）</w:t>
      </w:r>
      <w:r>
        <w:rPr>
          <w:rFonts w:hint="eastAsia" w:ascii="仿宋_GB2312" w:hAnsi="仿宋_GB2312" w:eastAsia="仿宋_GB2312" w:cs="仿宋_GB2312"/>
          <w:i w:val="0"/>
          <w:iCs w:val="0"/>
          <w:color w:val="auto"/>
          <w:sz w:val="32"/>
          <w:szCs w:val="32"/>
          <w:highlight w:val="none"/>
          <w:u w:val="none"/>
        </w:rPr>
        <w:t>因在医疗机构治疗、住院产生的必需支出超过家庭承受能力的</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按</w:t>
      </w:r>
      <w:r>
        <w:rPr>
          <w:rFonts w:hint="eastAsia" w:ascii="仿宋_GB2312" w:hAnsi="仿宋_GB2312" w:eastAsia="仿宋_GB2312" w:cs="仿宋_GB2312"/>
          <w:i w:val="0"/>
          <w:iCs w:val="0"/>
          <w:color w:val="auto"/>
          <w:sz w:val="32"/>
          <w:szCs w:val="32"/>
          <w:highlight w:val="none"/>
          <w:u w:val="none"/>
          <w:lang w:eastAsia="zh-CN"/>
        </w:rPr>
        <w:t>以下标准进行救助</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hAnsi="仿宋_GB2312" w:eastAsia="仿宋_GB2312" w:cs="仿宋_GB2312"/>
          <w:i w:val="0"/>
          <w:iCs w:val="0"/>
          <w:color w:val="auto"/>
          <w:sz w:val="32"/>
          <w:szCs w:val="32"/>
          <w:highlight w:val="none"/>
          <w:u w:val="none"/>
          <w:lang w:eastAsia="zh-CN"/>
        </w:rPr>
      </w:pPr>
      <w:r>
        <w:rPr>
          <w:rFonts w:hint="eastAsia" w:ascii="仿宋_GB2312" w:hAnsi="仿宋_GB2312" w:eastAsia="仿宋_GB2312" w:cs="仿宋_GB2312"/>
          <w:i w:val="0"/>
          <w:iCs w:val="0"/>
          <w:color w:val="auto"/>
          <w:spacing w:val="-3"/>
          <w:sz w:val="32"/>
          <w:szCs w:val="32"/>
          <w:highlight w:val="none"/>
          <w:u w:val="none"/>
          <w:lang w:val="en-US" w:eastAsia="zh-CN"/>
        </w:rPr>
        <w:t>1、</w:t>
      </w:r>
      <w:r>
        <w:rPr>
          <w:rFonts w:hint="eastAsia" w:ascii="仿宋_GB2312" w:hAnsi="仿宋_GB2312" w:eastAsia="仿宋_GB2312" w:cs="仿宋_GB2312"/>
          <w:i w:val="0"/>
          <w:iCs w:val="0"/>
          <w:color w:val="auto"/>
          <w:sz w:val="32"/>
          <w:szCs w:val="32"/>
          <w:highlight w:val="none"/>
          <w:u w:val="none"/>
        </w:rPr>
        <w:t>特困救助供养人员</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eastAsia="仿宋_GB2312"/>
          <w:i w:val="0"/>
          <w:iCs w:val="0"/>
          <w:color w:val="auto"/>
          <w:sz w:val="32"/>
          <w:szCs w:val="32"/>
          <w:highlight w:val="none"/>
          <w:u w:val="none"/>
          <w:lang w:eastAsia="zh-CN"/>
        </w:rPr>
        <w:t>孤儿、事实无人抚养儿童</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①</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eastAsia="zh-CN"/>
        </w:rPr>
        <w:t>当地当年</w:t>
      </w:r>
      <w:r>
        <w:rPr>
          <w:rFonts w:hint="eastAsia" w:ascii="仿宋_GB2312" w:eastAsia="仿宋_GB2312"/>
          <w:i w:val="0"/>
          <w:iCs w:val="0"/>
          <w:color w:val="auto"/>
          <w:sz w:val="32"/>
          <w:szCs w:val="32"/>
          <w:highlight w:val="none"/>
          <w:u w:val="none"/>
          <w:lang w:val="en-US" w:eastAsia="zh-CN"/>
        </w:rPr>
        <w:t>城镇低保月标准（含）以下的，不予救助；</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hAnsi="仿宋_GB2312" w:eastAsia="仿宋_GB2312" w:cs="仿宋_GB2312"/>
          <w:i w:val="0"/>
          <w:iCs w:val="0"/>
          <w:color w:val="auto"/>
          <w:spacing w:val="-3"/>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②</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eastAsia="zh-CN"/>
        </w:rPr>
        <w:t>当地当年</w:t>
      </w:r>
      <w:r>
        <w:rPr>
          <w:rFonts w:hint="eastAsia" w:ascii="仿宋_GB2312" w:eastAsia="仿宋_GB2312"/>
          <w:i w:val="0"/>
          <w:iCs w:val="0"/>
          <w:color w:val="auto"/>
          <w:sz w:val="32"/>
          <w:szCs w:val="32"/>
          <w:highlight w:val="none"/>
          <w:u w:val="none"/>
          <w:lang w:val="en-US" w:eastAsia="zh-CN"/>
        </w:rPr>
        <w:t>城镇低保月标准1倍（不含）-2倍（含）</w:t>
      </w:r>
      <w:r>
        <w:rPr>
          <w:rFonts w:hint="eastAsia" w:ascii="仿宋_GB2312" w:hAnsi="仿宋_GB2312" w:eastAsia="仿宋_GB2312" w:cs="仿宋_GB2312"/>
          <w:i w:val="0"/>
          <w:iCs w:val="0"/>
          <w:color w:val="auto"/>
          <w:spacing w:val="-3"/>
          <w:sz w:val="32"/>
          <w:szCs w:val="32"/>
          <w:highlight w:val="none"/>
          <w:u w:val="none"/>
          <w:lang w:val="en-US" w:eastAsia="zh-CN"/>
        </w:rPr>
        <w:t>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hAnsi="仿宋_GB2312" w:eastAsia="仿宋_GB2312" w:cs="仿宋_GB2312"/>
          <w:i w:val="0"/>
          <w:iCs w:val="0"/>
          <w:color w:val="auto"/>
          <w:spacing w:val="-3"/>
          <w:sz w:val="32"/>
          <w:szCs w:val="32"/>
          <w:highlight w:val="none"/>
          <w:u w:val="none"/>
          <w:lang w:eastAsia="zh-CN"/>
        </w:rPr>
        <w:t>给予当地</w:t>
      </w:r>
      <w:r>
        <w:rPr>
          <w:rFonts w:hint="eastAsia" w:ascii="仿宋_GB2312" w:hAnsi="仿宋_GB2312" w:eastAsia="仿宋_GB2312" w:cs="仿宋_GB2312"/>
          <w:i w:val="0"/>
          <w:iCs w:val="0"/>
          <w:color w:val="auto"/>
          <w:spacing w:val="-3"/>
          <w:sz w:val="32"/>
          <w:szCs w:val="32"/>
          <w:highlight w:val="none"/>
          <w:u w:val="none"/>
        </w:rPr>
        <w:t>当年</w:t>
      </w:r>
      <w:r>
        <w:rPr>
          <w:rFonts w:hint="eastAsia" w:ascii="仿宋_GB2312" w:hAnsi="仿宋_GB2312" w:eastAsia="仿宋_GB2312" w:cs="仿宋_GB2312"/>
          <w:i w:val="0"/>
          <w:iCs w:val="0"/>
          <w:color w:val="auto"/>
          <w:spacing w:val="-3"/>
          <w:sz w:val="32"/>
          <w:szCs w:val="32"/>
          <w:highlight w:val="none"/>
          <w:u w:val="none"/>
          <w:lang w:val="en-US" w:eastAsia="zh-CN"/>
        </w:rPr>
        <w:t>1</w:t>
      </w:r>
      <w:r>
        <w:rPr>
          <w:rFonts w:hint="eastAsia" w:ascii="仿宋_GB2312" w:hAnsi="仿宋_GB2312" w:eastAsia="仿宋_GB2312" w:cs="仿宋_GB2312"/>
          <w:i w:val="0"/>
          <w:iCs w:val="0"/>
          <w:color w:val="auto"/>
          <w:spacing w:val="-3"/>
          <w:sz w:val="32"/>
          <w:szCs w:val="32"/>
          <w:highlight w:val="none"/>
          <w:u w:val="none"/>
        </w:rPr>
        <w:t>个月城镇最低生活保障标</w:t>
      </w:r>
      <w:r>
        <w:rPr>
          <w:rFonts w:hint="eastAsia" w:ascii="仿宋_GB2312" w:hAnsi="仿宋_GB2312" w:eastAsia="仿宋_GB2312" w:cs="仿宋_GB2312"/>
          <w:i w:val="0"/>
          <w:iCs w:val="0"/>
          <w:color w:val="auto"/>
          <w:spacing w:val="-3"/>
          <w:sz w:val="32"/>
          <w:szCs w:val="32"/>
          <w:highlight w:val="none"/>
          <w:u w:val="none"/>
          <w:lang w:eastAsia="zh-CN"/>
        </w:rPr>
        <w:t>准的救助</w:t>
      </w:r>
      <w:r>
        <w:rPr>
          <w:rFonts w:hint="eastAsia" w:ascii="仿宋_GB2312" w:hAnsi="仿宋_GB2312" w:eastAsia="仿宋_GB2312" w:cs="仿宋_GB2312"/>
          <w:i w:val="0"/>
          <w:iCs w:val="0"/>
          <w:color w:val="auto"/>
          <w:spacing w:val="-3"/>
          <w:sz w:val="32"/>
          <w:szCs w:val="32"/>
          <w:highlight w:val="none"/>
          <w:u w:val="none"/>
          <w:lang w:val="en-US" w:eastAsia="zh-CN"/>
        </w:rPr>
        <w:t>；</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eastAsia="zh-CN"/>
        </w:rPr>
        <w:t>当地当年</w:t>
      </w:r>
      <w:r>
        <w:rPr>
          <w:rFonts w:hint="eastAsia" w:ascii="仿宋_GB2312" w:eastAsia="仿宋_GB2312"/>
          <w:i w:val="0"/>
          <w:iCs w:val="0"/>
          <w:color w:val="auto"/>
          <w:sz w:val="32"/>
          <w:szCs w:val="32"/>
          <w:highlight w:val="none"/>
          <w:u w:val="none"/>
          <w:lang w:val="en-US" w:eastAsia="zh-CN"/>
        </w:rPr>
        <w:t>城镇低保月标准2倍（不含）—3倍（含）</w:t>
      </w:r>
      <w:r>
        <w:rPr>
          <w:rFonts w:hint="eastAsia" w:ascii="仿宋_GB2312" w:hAnsi="仿宋_GB2312" w:eastAsia="仿宋_GB2312" w:cs="仿宋_GB2312"/>
          <w:i w:val="0"/>
          <w:iCs w:val="0"/>
          <w:color w:val="auto"/>
          <w:spacing w:val="-3"/>
          <w:sz w:val="32"/>
          <w:szCs w:val="32"/>
          <w:highlight w:val="none"/>
          <w:u w:val="none"/>
          <w:lang w:val="en-US" w:eastAsia="zh-CN"/>
        </w:rPr>
        <w:t>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hAnsi="仿宋_GB2312" w:eastAsia="仿宋_GB2312" w:cs="仿宋_GB2312"/>
          <w:i w:val="0"/>
          <w:iCs w:val="0"/>
          <w:color w:val="auto"/>
          <w:spacing w:val="-3"/>
          <w:sz w:val="32"/>
          <w:szCs w:val="32"/>
          <w:highlight w:val="none"/>
          <w:u w:val="none"/>
          <w:lang w:eastAsia="zh-CN"/>
        </w:rPr>
        <w:t>给予当地</w:t>
      </w:r>
      <w:r>
        <w:rPr>
          <w:rFonts w:hint="eastAsia" w:ascii="仿宋_GB2312" w:hAnsi="仿宋_GB2312" w:eastAsia="仿宋_GB2312" w:cs="仿宋_GB2312"/>
          <w:i w:val="0"/>
          <w:iCs w:val="0"/>
          <w:color w:val="auto"/>
          <w:spacing w:val="-3"/>
          <w:sz w:val="32"/>
          <w:szCs w:val="32"/>
          <w:highlight w:val="none"/>
          <w:u w:val="none"/>
        </w:rPr>
        <w:t>当年</w:t>
      </w:r>
      <w:r>
        <w:rPr>
          <w:rFonts w:hint="eastAsia" w:ascii="仿宋_GB2312" w:hAnsi="仿宋_GB2312" w:eastAsia="仿宋_GB2312" w:cs="仿宋_GB2312"/>
          <w:i w:val="0"/>
          <w:iCs w:val="0"/>
          <w:color w:val="auto"/>
          <w:spacing w:val="-3"/>
          <w:sz w:val="32"/>
          <w:szCs w:val="32"/>
          <w:highlight w:val="none"/>
          <w:u w:val="none"/>
          <w:lang w:val="en-US" w:eastAsia="zh-CN"/>
        </w:rPr>
        <w:t>2</w:t>
      </w:r>
      <w:r>
        <w:rPr>
          <w:rFonts w:hint="eastAsia" w:ascii="仿宋_GB2312" w:hAnsi="仿宋_GB2312" w:eastAsia="仿宋_GB2312" w:cs="仿宋_GB2312"/>
          <w:i w:val="0"/>
          <w:iCs w:val="0"/>
          <w:color w:val="auto"/>
          <w:spacing w:val="-3"/>
          <w:sz w:val="32"/>
          <w:szCs w:val="32"/>
          <w:highlight w:val="none"/>
          <w:u w:val="none"/>
        </w:rPr>
        <w:t>个月城镇最低生活保障标</w:t>
      </w:r>
      <w:r>
        <w:rPr>
          <w:rFonts w:hint="eastAsia" w:ascii="仿宋_GB2312" w:hAnsi="仿宋_GB2312" w:eastAsia="仿宋_GB2312" w:cs="仿宋_GB2312"/>
          <w:i w:val="0"/>
          <w:iCs w:val="0"/>
          <w:color w:val="auto"/>
          <w:spacing w:val="-3"/>
          <w:sz w:val="32"/>
          <w:szCs w:val="32"/>
          <w:highlight w:val="none"/>
          <w:u w:val="none"/>
          <w:lang w:eastAsia="zh-CN"/>
        </w:rPr>
        <w:t>准的救助</w:t>
      </w:r>
      <w:r>
        <w:rPr>
          <w:rFonts w:hint="eastAsia" w:ascii="仿宋_GB2312" w:hAnsi="仿宋_GB2312" w:eastAsia="仿宋_GB2312" w:cs="仿宋_GB2312"/>
          <w:i w:val="0"/>
          <w:iCs w:val="0"/>
          <w:color w:val="auto"/>
          <w:spacing w:val="-3"/>
          <w:sz w:val="32"/>
          <w:szCs w:val="32"/>
          <w:highlight w:val="none"/>
          <w:u w:val="none"/>
          <w:lang w:val="en-US" w:eastAsia="zh-CN"/>
        </w:rPr>
        <w:t>；以此类推，</w:t>
      </w:r>
      <w:r>
        <w:rPr>
          <w:rFonts w:hint="eastAsia" w:ascii="仿宋_GB2312" w:hAnsi="仿宋_GB2312" w:eastAsia="仿宋_GB2312" w:cs="仿宋_GB2312"/>
          <w:i w:val="0"/>
          <w:iCs w:val="0"/>
          <w:color w:val="auto"/>
          <w:spacing w:val="-3"/>
          <w:sz w:val="32"/>
          <w:szCs w:val="32"/>
          <w:highlight w:val="none"/>
          <w:u w:val="none"/>
        </w:rPr>
        <w:t>最高</w:t>
      </w:r>
      <w:r>
        <w:rPr>
          <w:rFonts w:hint="eastAsia" w:ascii="仿宋_GB2312" w:hAnsi="仿宋_GB2312" w:eastAsia="仿宋_GB2312" w:cs="仿宋_GB2312"/>
          <w:i w:val="0"/>
          <w:iCs w:val="0"/>
          <w:color w:val="auto"/>
          <w:spacing w:val="-3"/>
          <w:sz w:val="32"/>
          <w:szCs w:val="32"/>
          <w:highlight w:val="none"/>
          <w:u w:val="none"/>
          <w:lang w:eastAsia="zh-CN"/>
        </w:rPr>
        <w:t>给予</w:t>
      </w:r>
      <w:r>
        <w:rPr>
          <w:rFonts w:hint="eastAsia" w:ascii="仿宋_GB2312" w:hAnsi="仿宋_GB2312" w:eastAsia="仿宋_GB2312" w:cs="仿宋_GB2312"/>
          <w:i w:val="0"/>
          <w:iCs w:val="0"/>
          <w:color w:val="auto"/>
          <w:spacing w:val="-3"/>
          <w:sz w:val="32"/>
          <w:szCs w:val="32"/>
          <w:highlight w:val="none"/>
          <w:u w:val="none"/>
        </w:rPr>
        <w:t>不超过当地当年</w:t>
      </w:r>
      <w:r>
        <w:rPr>
          <w:rFonts w:hint="eastAsia" w:ascii="仿宋_GB2312" w:hAnsi="仿宋_GB2312" w:eastAsia="仿宋_GB2312" w:cs="仿宋_GB2312"/>
          <w:i w:val="0"/>
          <w:iCs w:val="0"/>
          <w:color w:val="auto"/>
          <w:spacing w:val="-3"/>
          <w:sz w:val="32"/>
          <w:szCs w:val="32"/>
          <w:highlight w:val="none"/>
          <w:u w:val="none"/>
          <w:lang w:val="en-US" w:eastAsia="zh-CN"/>
        </w:rPr>
        <w:t>12</w:t>
      </w:r>
      <w:r>
        <w:rPr>
          <w:rFonts w:hint="eastAsia" w:ascii="仿宋_GB2312" w:hAnsi="仿宋_GB2312" w:eastAsia="仿宋_GB2312" w:cs="仿宋_GB2312"/>
          <w:i w:val="0"/>
          <w:iCs w:val="0"/>
          <w:color w:val="auto"/>
          <w:spacing w:val="-3"/>
          <w:sz w:val="32"/>
          <w:szCs w:val="32"/>
          <w:highlight w:val="none"/>
          <w:u w:val="none"/>
        </w:rPr>
        <w:t>个月城镇最低生活保障标准的救助。</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2、</w:t>
      </w:r>
      <w:r>
        <w:rPr>
          <w:rFonts w:hint="eastAsia" w:ascii="仿宋_GB2312" w:eastAsia="仿宋_GB2312"/>
          <w:i w:val="0"/>
          <w:iCs w:val="0"/>
          <w:color w:val="auto"/>
          <w:sz w:val="32"/>
          <w:szCs w:val="32"/>
          <w:highlight w:val="none"/>
          <w:u w:val="none"/>
        </w:rPr>
        <w:t>最低生活保障家庭</w:t>
      </w:r>
      <w:r>
        <w:rPr>
          <w:rFonts w:ascii="仿宋_GB2312" w:eastAsia="仿宋_GB2312"/>
          <w:i w:val="0"/>
          <w:iCs w:val="0"/>
          <w:color w:val="auto"/>
          <w:sz w:val="32"/>
          <w:szCs w:val="32"/>
          <w:highlight w:val="none"/>
          <w:u w:val="none"/>
        </w:rPr>
        <w:t>、低保</w:t>
      </w:r>
      <w:r>
        <w:rPr>
          <w:rFonts w:hint="eastAsia" w:ascii="仿宋_GB2312" w:eastAsia="仿宋_GB2312"/>
          <w:i w:val="0"/>
          <w:iCs w:val="0"/>
          <w:color w:val="auto"/>
          <w:sz w:val="32"/>
          <w:szCs w:val="32"/>
          <w:highlight w:val="none"/>
          <w:u w:val="none"/>
        </w:rPr>
        <w:t>边缘家庭、脱贫不稳定</w:t>
      </w:r>
      <w:r>
        <w:rPr>
          <w:rFonts w:ascii="仿宋_GB2312" w:eastAsia="仿宋_GB2312"/>
          <w:i w:val="0"/>
          <w:iCs w:val="0"/>
          <w:color w:val="auto"/>
          <w:sz w:val="32"/>
          <w:szCs w:val="32"/>
          <w:highlight w:val="none"/>
          <w:u w:val="none"/>
        </w:rPr>
        <w:t>户、边缘易致贫户、因病因灾因意外事故等刚性支</w:t>
      </w:r>
      <w:r>
        <w:rPr>
          <w:rFonts w:hint="eastAsia" w:ascii="仿宋_GB2312" w:eastAsia="仿宋_GB2312"/>
          <w:i w:val="0"/>
          <w:iCs w:val="0"/>
          <w:color w:val="auto"/>
          <w:sz w:val="32"/>
          <w:szCs w:val="32"/>
          <w:highlight w:val="none"/>
          <w:u w:val="none"/>
          <w:lang w:eastAsia="zh-CN"/>
        </w:rPr>
        <w:t>出</w:t>
      </w:r>
      <w:r>
        <w:rPr>
          <w:rFonts w:hint="eastAsia" w:ascii="仿宋_GB2312" w:eastAsia="仿宋_GB2312"/>
          <w:i w:val="0"/>
          <w:iCs w:val="0"/>
          <w:color w:val="auto"/>
          <w:sz w:val="32"/>
          <w:szCs w:val="32"/>
          <w:highlight w:val="none"/>
          <w:u w:val="none"/>
        </w:rPr>
        <w:t>较大</w:t>
      </w:r>
      <w:r>
        <w:rPr>
          <w:rFonts w:ascii="仿宋_GB2312" w:eastAsia="仿宋_GB2312"/>
          <w:i w:val="0"/>
          <w:iCs w:val="0"/>
          <w:color w:val="auto"/>
          <w:sz w:val="32"/>
          <w:szCs w:val="32"/>
          <w:highlight w:val="none"/>
          <w:u w:val="none"/>
        </w:rPr>
        <w:t>或</w:t>
      </w:r>
      <w:r>
        <w:rPr>
          <w:rFonts w:hint="eastAsia" w:ascii="仿宋_GB2312" w:eastAsia="仿宋_GB2312"/>
          <w:i w:val="0"/>
          <w:iCs w:val="0"/>
          <w:color w:val="auto"/>
          <w:sz w:val="32"/>
          <w:szCs w:val="32"/>
          <w:highlight w:val="none"/>
          <w:u w:val="none"/>
        </w:rPr>
        <w:t>收入</w:t>
      </w:r>
      <w:r>
        <w:rPr>
          <w:rFonts w:ascii="仿宋_GB2312" w:eastAsia="仿宋_GB2312"/>
          <w:i w:val="0"/>
          <w:iCs w:val="0"/>
          <w:color w:val="auto"/>
          <w:sz w:val="32"/>
          <w:szCs w:val="32"/>
          <w:highlight w:val="none"/>
          <w:u w:val="none"/>
        </w:rPr>
        <w:t>大幅缩减导致基本生活出现严重困难户</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hAnsi="仿宋_GB2312" w:eastAsia="仿宋_GB2312" w:cs="仿宋_GB2312"/>
          <w:i w:val="0"/>
          <w:iCs w:val="0"/>
          <w:color w:val="auto"/>
          <w:spacing w:val="-3"/>
          <w:sz w:val="32"/>
          <w:szCs w:val="32"/>
          <w:highlight w:val="none"/>
          <w:u w:val="none"/>
        </w:rPr>
      </w:pPr>
      <w:r>
        <w:rPr>
          <w:rFonts w:hint="eastAsia" w:ascii="仿宋_GB2312" w:hAnsi="仿宋_GB2312" w:eastAsia="仿宋_GB2312" w:cs="仿宋_GB2312"/>
          <w:i w:val="0"/>
          <w:iCs w:val="0"/>
          <w:color w:val="auto"/>
          <w:spacing w:val="-3"/>
          <w:sz w:val="32"/>
          <w:szCs w:val="32"/>
          <w:highlight w:val="none"/>
          <w:u w:val="none"/>
        </w:rPr>
        <w:t>①</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eastAsia="仿宋_GB2312"/>
          <w:i w:val="0"/>
          <w:iCs w:val="0"/>
          <w:color w:val="auto"/>
          <w:sz w:val="32"/>
          <w:szCs w:val="32"/>
          <w:highlight w:val="none"/>
          <w:u w:val="none"/>
          <w:lang w:val="en-US" w:eastAsia="zh-CN"/>
        </w:rPr>
        <w:t>在当地当年农村</w:t>
      </w:r>
      <w:r>
        <w:rPr>
          <w:rFonts w:hint="eastAsia" w:ascii="仿宋_GB2312" w:eastAsia="仿宋_GB2312"/>
          <w:i w:val="0"/>
          <w:iCs w:val="0"/>
          <w:color w:val="auto"/>
          <w:sz w:val="32"/>
          <w:szCs w:val="32"/>
          <w:highlight w:val="none"/>
          <w:u w:val="none"/>
        </w:rPr>
        <w:t>最低生活保障</w:t>
      </w:r>
      <w:r>
        <w:rPr>
          <w:rFonts w:hint="eastAsia" w:ascii="仿宋_GB2312" w:eastAsia="仿宋_GB2312"/>
          <w:i w:val="0"/>
          <w:iCs w:val="0"/>
          <w:color w:val="auto"/>
          <w:sz w:val="32"/>
          <w:szCs w:val="32"/>
          <w:highlight w:val="none"/>
          <w:u w:val="none"/>
          <w:lang w:eastAsia="zh-CN"/>
        </w:rPr>
        <w:t>年</w:t>
      </w:r>
      <w:r>
        <w:rPr>
          <w:rFonts w:hint="eastAsia" w:ascii="仿宋_GB2312" w:eastAsia="仿宋_GB2312"/>
          <w:i w:val="0"/>
          <w:iCs w:val="0"/>
          <w:color w:val="auto"/>
          <w:sz w:val="32"/>
          <w:szCs w:val="32"/>
          <w:highlight w:val="none"/>
          <w:u w:val="none"/>
          <w:lang w:val="en-US" w:eastAsia="zh-CN"/>
        </w:rPr>
        <w:t>标准（含）以下的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不予救助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②</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超出</w:t>
      </w:r>
      <w:r>
        <w:rPr>
          <w:rFonts w:hint="eastAsia" w:ascii="仿宋_GB2312" w:eastAsia="仿宋_GB2312"/>
          <w:i w:val="0"/>
          <w:iCs w:val="0"/>
          <w:color w:val="auto"/>
          <w:sz w:val="32"/>
          <w:szCs w:val="32"/>
          <w:highlight w:val="none"/>
          <w:u w:val="none"/>
          <w:lang w:val="en-US" w:eastAsia="zh-CN"/>
        </w:rPr>
        <w:t>当地当年农村</w:t>
      </w:r>
      <w:r>
        <w:rPr>
          <w:rFonts w:hint="eastAsia" w:ascii="仿宋_GB2312" w:eastAsia="仿宋_GB2312"/>
          <w:i w:val="0"/>
          <w:iCs w:val="0"/>
          <w:color w:val="auto"/>
          <w:sz w:val="32"/>
          <w:szCs w:val="32"/>
          <w:highlight w:val="none"/>
          <w:u w:val="none"/>
        </w:rPr>
        <w:t>最低生活保障</w:t>
      </w:r>
      <w:r>
        <w:rPr>
          <w:rFonts w:hint="eastAsia" w:ascii="仿宋_GB2312" w:eastAsia="仿宋_GB2312"/>
          <w:i w:val="0"/>
          <w:iCs w:val="0"/>
          <w:color w:val="auto"/>
          <w:sz w:val="32"/>
          <w:szCs w:val="32"/>
          <w:highlight w:val="none"/>
          <w:u w:val="none"/>
          <w:lang w:eastAsia="zh-CN"/>
        </w:rPr>
        <w:t>年</w:t>
      </w:r>
      <w:r>
        <w:rPr>
          <w:rFonts w:hint="eastAsia" w:ascii="仿宋_GB2312" w:eastAsia="仿宋_GB2312"/>
          <w:i w:val="0"/>
          <w:iCs w:val="0"/>
          <w:color w:val="auto"/>
          <w:sz w:val="32"/>
          <w:szCs w:val="32"/>
          <w:highlight w:val="none"/>
          <w:u w:val="none"/>
          <w:lang w:val="en-US" w:eastAsia="zh-CN"/>
        </w:rPr>
        <w:t>标准部分在10000元（含）以内的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1个月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③</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超出</w:t>
      </w:r>
      <w:r>
        <w:rPr>
          <w:rFonts w:hint="eastAsia" w:ascii="仿宋_GB2312" w:eastAsia="仿宋_GB2312"/>
          <w:i w:val="0"/>
          <w:iCs w:val="0"/>
          <w:color w:val="auto"/>
          <w:sz w:val="32"/>
          <w:szCs w:val="32"/>
          <w:highlight w:val="none"/>
          <w:u w:val="none"/>
          <w:lang w:val="en-US" w:eastAsia="zh-CN"/>
        </w:rPr>
        <w:t>当地当年农村</w:t>
      </w:r>
      <w:r>
        <w:rPr>
          <w:rFonts w:hint="eastAsia" w:ascii="仿宋_GB2312" w:eastAsia="仿宋_GB2312"/>
          <w:i w:val="0"/>
          <w:iCs w:val="0"/>
          <w:color w:val="auto"/>
          <w:sz w:val="32"/>
          <w:szCs w:val="32"/>
          <w:highlight w:val="none"/>
          <w:u w:val="none"/>
        </w:rPr>
        <w:t>最低生活保障</w:t>
      </w:r>
      <w:r>
        <w:rPr>
          <w:rFonts w:hint="eastAsia" w:ascii="仿宋_GB2312" w:eastAsia="仿宋_GB2312"/>
          <w:i w:val="0"/>
          <w:iCs w:val="0"/>
          <w:color w:val="auto"/>
          <w:sz w:val="32"/>
          <w:szCs w:val="32"/>
          <w:highlight w:val="none"/>
          <w:u w:val="none"/>
          <w:lang w:eastAsia="zh-CN"/>
        </w:rPr>
        <w:t>年</w:t>
      </w:r>
      <w:r>
        <w:rPr>
          <w:rFonts w:hint="eastAsia" w:ascii="仿宋_GB2312" w:eastAsia="仿宋_GB2312"/>
          <w:i w:val="0"/>
          <w:iCs w:val="0"/>
          <w:color w:val="auto"/>
          <w:sz w:val="32"/>
          <w:szCs w:val="32"/>
          <w:highlight w:val="none"/>
          <w:u w:val="none"/>
          <w:lang w:val="en-US" w:eastAsia="zh-CN"/>
        </w:rPr>
        <w:t>标准部分在</w:t>
      </w:r>
      <w:r>
        <w:rPr>
          <w:rFonts w:hint="eastAsia" w:ascii="仿宋_GB2312" w:hAnsi="仿宋_GB2312" w:eastAsia="仿宋_GB2312" w:cs="仿宋_GB2312"/>
          <w:i w:val="0"/>
          <w:iCs w:val="0"/>
          <w:color w:val="auto"/>
          <w:spacing w:val="-3"/>
          <w:sz w:val="32"/>
          <w:szCs w:val="32"/>
          <w:highlight w:val="none"/>
          <w:u w:val="none"/>
          <w:lang w:val="en-US" w:eastAsia="zh-CN"/>
        </w:rPr>
        <w:t>1</w:t>
      </w:r>
      <w:r>
        <w:rPr>
          <w:rFonts w:hint="eastAsia" w:ascii="仿宋_GB2312" w:eastAsia="仿宋_GB2312"/>
          <w:i w:val="0"/>
          <w:iCs w:val="0"/>
          <w:color w:val="auto"/>
          <w:sz w:val="32"/>
          <w:szCs w:val="32"/>
          <w:highlight w:val="none"/>
          <w:u w:val="none"/>
          <w:lang w:val="en-US" w:eastAsia="zh-CN"/>
        </w:rPr>
        <w:t>0000（不含）-25000元（含）的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hAnsi="仿宋_GB2312" w:eastAsia="仿宋_GB2312" w:cs="仿宋_GB2312"/>
          <w:i w:val="0"/>
          <w:iCs w:val="0"/>
          <w:color w:val="auto"/>
          <w:spacing w:val="-3"/>
          <w:sz w:val="32"/>
          <w:szCs w:val="32"/>
          <w:highlight w:val="none"/>
          <w:u w:val="none"/>
          <w:lang w:eastAsia="zh-CN"/>
        </w:rPr>
        <w:t>给予</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④</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超出</w:t>
      </w:r>
      <w:r>
        <w:rPr>
          <w:rFonts w:hint="eastAsia" w:ascii="仿宋_GB2312" w:eastAsia="仿宋_GB2312"/>
          <w:i w:val="0"/>
          <w:iCs w:val="0"/>
          <w:color w:val="auto"/>
          <w:sz w:val="32"/>
          <w:szCs w:val="32"/>
          <w:highlight w:val="none"/>
          <w:u w:val="none"/>
          <w:lang w:val="en-US" w:eastAsia="zh-CN"/>
        </w:rPr>
        <w:t>当地当年农村</w:t>
      </w:r>
      <w:r>
        <w:rPr>
          <w:rFonts w:hint="eastAsia" w:ascii="仿宋_GB2312" w:eastAsia="仿宋_GB2312"/>
          <w:i w:val="0"/>
          <w:iCs w:val="0"/>
          <w:color w:val="auto"/>
          <w:sz w:val="32"/>
          <w:szCs w:val="32"/>
          <w:highlight w:val="none"/>
          <w:u w:val="none"/>
        </w:rPr>
        <w:t>最低生活保障</w:t>
      </w:r>
      <w:r>
        <w:rPr>
          <w:rFonts w:hint="eastAsia" w:ascii="仿宋_GB2312" w:eastAsia="仿宋_GB2312"/>
          <w:i w:val="0"/>
          <w:iCs w:val="0"/>
          <w:color w:val="auto"/>
          <w:sz w:val="32"/>
          <w:szCs w:val="32"/>
          <w:highlight w:val="none"/>
          <w:u w:val="none"/>
          <w:lang w:eastAsia="zh-CN"/>
        </w:rPr>
        <w:t>年</w:t>
      </w:r>
      <w:r>
        <w:rPr>
          <w:rFonts w:hint="eastAsia" w:ascii="仿宋_GB2312" w:eastAsia="仿宋_GB2312"/>
          <w:i w:val="0"/>
          <w:iCs w:val="0"/>
          <w:color w:val="auto"/>
          <w:sz w:val="32"/>
          <w:szCs w:val="32"/>
          <w:highlight w:val="none"/>
          <w:u w:val="none"/>
          <w:lang w:val="en-US" w:eastAsia="zh-CN"/>
        </w:rPr>
        <w:t>标准部分在25000（不含）-45000元（含）的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3个月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z w:val="32"/>
          <w:szCs w:val="32"/>
          <w:highlight w:val="none"/>
          <w:u w:val="none"/>
        </w:rPr>
        <w:t>⑤</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超出</w:t>
      </w:r>
      <w:r>
        <w:rPr>
          <w:rFonts w:hint="eastAsia" w:ascii="仿宋_GB2312" w:eastAsia="仿宋_GB2312"/>
          <w:i w:val="0"/>
          <w:iCs w:val="0"/>
          <w:color w:val="auto"/>
          <w:sz w:val="32"/>
          <w:szCs w:val="32"/>
          <w:highlight w:val="none"/>
          <w:u w:val="none"/>
          <w:lang w:val="en-US" w:eastAsia="zh-CN"/>
        </w:rPr>
        <w:t>当地当年农村</w:t>
      </w:r>
      <w:r>
        <w:rPr>
          <w:rFonts w:hint="eastAsia" w:ascii="仿宋_GB2312" w:eastAsia="仿宋_GB2312"/>
          <w:i w:val="0"/>
          <w:iCs w:val="0"/>
          <w:color w:val="auto"/>
          <w:sz w:val="32"/>
          <w:szCs w:val="32"/>
          <w:highlight w:val="none"/>
          <w:u w:val="none"/>
        </w:rPr>
        <w:t>最低生活保障</w:t>
      </w:r>
      <w:r>
        <w:rPr>
          <w:rFonts w:hint="eastAsia" w:ascii="仿宋_GB2312" w:eastAsia="仿宋_GB2312"/>
          <w:i w:val="0"/>
          <w:iCs w:val="0"/>
          <w:color w:val="auto"/>
          <w:sz w:val="32"/>
          <w:szCs w:val="32"/>
          <w:highlight w:val="none"/>
          <w:u w:val="none"/>
          <w:lang w:eastAsia="zh-CN"/>
        </w:rPr>
        <w:t>年</w:t>
      </w:r>
      <w:r>
        <w:rPr>
          <w:rFonts w:hint="eastAsia" w:ascii="仿宋_GB2312" w:eastAsia="仿宋_GB2312"/>
          <w:i w:val="0"/>
          <w:iCs w:val="0"/>
          <w:color w:val="auto"/>
          <w:sz w:val="32"/>
          <w:szCs w:val="32"/>
          <w:highlight w:val="none"/>
          <w:u w:val="none"/>
          <w:lang w:val="en-US" w:eastAsia="zh-CN"/>
        </w:rPr>
        <w:t>标准部分在45000元（不含）以上的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4-12个月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每增加</w:t>
      </w:r>
      <w:r>
        <w:rPr>
          <w:rFonts w:hint="eastAsia" w:ascii="仿宋_GB2312" w:hAnsi="仿宋_GB2312" w:eastAsia="仿宋_GB2312" w:cs="仿宋_GB2312"/>
          <w:i w:val="0"/>
          <w:iCs w:val="0"/>
          <w:color w:val="auto"/>
          <w:spacing w:val="-3"/>
          <w:sz w:val="32"/>
          <w:szCs w:val="32"/>
          <w:highlight w:val="none"/>
          <w:u w:val="none"/>
          <w:lang w:val="en-US" w:eastAsia="zh-CN"/>
        </w:rPr>
        <w:t>2万元提高一个月救助档次</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jc w:val="left"/>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3、</w:t>
      </w:r>
      <w:r>
        <w:rPr>
          <w:rFonts w:hint="eastAsia" w:ascii="仿宋_GB2312" w:eastAsia="仿宋_GB2312"/>
          <w:i w:val="0"/>
          <w:iCs w:val="0"/>
          <w:color w:val="auto"/>
          <w:sz w:val="32"/>
          <w:szCs w:val="32"/>
          <w:highlight w:val="none"/>
          <w:u w:val="none"/>
          <w:lang w:eastAsia="zh-CN"/>
        </w:rPr>
        <w:t>其他困难家庭</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hAnsi="仿宋_GB2312" w:eastAsia="仿宋_GB2312" w:cs="仿宋_GB2312"/>
          <w:i w:val="0"/>
          <w:iCs w:val="0"/>
          <w:color w:val="auto"/>
          <w:spacing w:val="-3"/>
          <w:sz w:val="32"/>
          <w:szCs w:val="32"/>
          <w:highlight w:val="none"/>
          <w:u w:val="none"/>
        </w:rPr>
      </w:pPr>
      <w:r>
        <w:rPr>
          <w:rFonts w:hint="eastAsia" w:ascii="仿宋_GB2312" w:hAnsi="仿宋_GB2312" w:eastAsia="仿宋_GB2312" w:cs="仿宋_GB2312"/>
          <w:i w:val="0"/>
          <w:iCs w:val="0"/>
          <w:color w:val="auto"/>
          <w:spacing w:val="-3"/>
          <w:sz w:val="32"/>
          <w:szCs w:val="32"/>
          <w:highlight w:val="none"/>
          <w:u w:val="none"/>
        </w:rPr>
        <w:t>①</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20000元（含）以下的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不予救助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②</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20000（不含）-40000元（含）的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1个月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③</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40000（不含）-60000元（含）的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④</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60000元（不含）以上的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3-12个月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每增加</w:t>
      </w:r>
      <w:r>
        <w:rPr>
          <w:rFonts w:hint="eastAsia" w:ascii="仿宋_GB2312" w:hAnsi="仿宋_GB2312" w:eastAsia="仿宋_GB2312" w:cs="仿宋_GB2312"/>
          <w:i w:val="0"/>
          <w:iCs w:val="0"/>
          <w:color w:val="auto"/>
          <w:spacing w:val="-3"/>
          <w:sz w:val="32"/>
          <w:szCs w:val="32"/>
          <w:highlight w:val="none"/>
          <w:u w:val="none"/>
          <w:lang w:val="en-US" w:eastAsia="zh-CN"/>
        </w:rPr>
        <w:t>3万元提高一个月救助档次</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hAnsi="仿宋_GB2312" w:eastAsia="仿宋_GB2312" w:cs="仿宋_GB2312"/>
          <w:i w:val="0"/>
          <w:iCs w:val="0"/>
          <w:color w:val="auto"/>
          <w:spacing w:val="-3"/>
          <w:sz w:val="32"/>
          <w:szCs w:val="32"/>
          <w:highlight w:val="none"/>
          <w:u w:val="none"/>
        </w:rPr>
      </w:pPr>
      <w:r>
        <w:rPr>
          <w:rFonts w:hint="eastAsia" w:ascii="仿宋_GB2312" w:hAnsi="仿宋_GB2312" w:eastAsia="仿宋_GB2312" w:cs="仿宋_GB2312"/>
          <w:i w:val="0"/>
          <w:iCs w:val="0"/>
          <w:color w:val="auto"/>
          <w:spacing w:val="-3"/>
          <w:sz w:val="32"/>
          <w:szCs w:val="32"/>
          <w:highlight w:val="none"/>
          <w:u w:val="none"/>
          <w:lang w:val="en-US" w:eastAsia="zh-CN"/>
        </w:rPr>
        <w:t>4、</w:t>
      </w:r>
      <w:r>
        <w:rPr>
          <w:rFonts w:hint="eastAsia" w:ascii="仿宋_GB2312" w:hAnsi="仿宋_GB2312" w:eastAsia="仿宋_GB2312" w:cs="仿宋_GB2312"/>
          <w:i w:val="0"/>
          <w:iCs w:val="0"/>
          <w:color w:val="auto"/>
          <w:spacing w:val="-3"/>
          <w:sz w:val="32"/>
          <w:szCs w:val="32"/>
          <w:highlight w:val="none"/>
          <w:u w:val="none"/>
        </w:rPr>
        <w:t>在职及退休</w:t>
      </w:r>
      <w:r>
        <w:rPr>
          <w:rFonts w:hint="eastAsia" w:ascii="仿宋_GB2312" w:hAnsi="仿宋_GB2312" w:eastAsia="仿宋_GB2312" w:cs="仿宋_GB2312"/>
          <w:i w:val="0"/>
          <w:iCs w:val="0"/>
          <w:color w:val="auto"/>
          <w:spacing w:val="-3"/>
          <w:sz w:val="32"/>
          <w:szCs w:val="32"/>
          <w:highlight w:val="none"/>
          <w:u w:val="none"/>
          <w:lang w:eastAsia="zh-CN"/>
        </w:rPr>
        <w:t>的困难职工家庭</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①</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60000元（含）以下的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不予救助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②</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60000（不含）-80000元（含）的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1个月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pacing w:val="-3"/>
          <w:sz w:val="32"/>
          <w:szCs w:val="32"/>
          <w:highlight w:val="none"/>
          <w:u w:val="none"/>
        </w:rPr>
        <w:t>③</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80000（不含）-100000元（含）的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28" w:firstLineChars="200"/>
        <w:textAlignment w:val="auto"/>
        <w:rPr>
          <w:rFonts w:hint="eastAsia" w:ascii="仿宋_GB2312" w:eastAsia="仿宋_GB2312"/>
          <w:i w:val="0"/>
          <w:iCs w:val="0"/>
          <w:color w:val="auto"/>
          <w:sz w:val="32"/>
          <w:szCs w:val="32"/>
          <w:highlight w:val="none"/>
          <w:u w:val="none"/>
        </w:rPr>
      </w:pPr>
      <w:r>
        <w:rPr>
          <w:rFonts w:hint="eastAsia" w:ascii="仿宋_GB2312" w:hAnsi="仿宋_GB2312" w:eastAsia="仿宋_GB2312" w:cs="仿宋_GB2312"/>
          <w:i w:val="0"/>
          <w:iCs w:val="0"/>
          <w:color w:val="auto"/>
          <w:spacing w:val="-3"/>
          <w:sz w:val="32"/>
          <w:szCs w:val="32"/>
          <w:highlight w:val="none"/>
          <w:u w:val="none"/>
        </w:rPr>
        <w:t>④</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在</w:t>
      </w:r>
      <w:r>
        <w:rPr>
          <w:rFonts w:hint="eastAsia" w:ascii="仿宋_GB2312" w:eastAsia="仿宋_GB2312"/>
          <w:i w:val="0"/>
          <w:iCs w:val="0"/>
          <w:color w:val="auto"/>
          <w:sz w:val="32"/>
          <w:szCs w:val="32"/>
          <w:highlight w:val="none"/>
          <w:u w:val="none"/>
          <w:lang w:val="en-US" w:eastAsia="zh-CN"/>
        </w:rPr>
        <w:t>100000元（不含）以上的</w:t>
      </w:r>
      <w:r>
        <w:rPr>
          <w:rFonts w:hint="eastAsia" w:ascii="仿宋_GB2312" w:hAnsi="仿宋_GB2312" w:eastAsia="仿宋_GB2312" w:cs="仿宋_GB2312"/>
          <w:i w:val="0"/>
          <w:iCs w:val="0"/>
          <w:color w:val="auto"/>
          <w:spacing w:val="-3"/>
          <w:sz w:val="32"/>
          <w:szCs w:val="32"/>
          <w:highlight w:val="none"/>
          <w:u w:val="none"/>
        </w:rPr>
        <w:t>，</w:t>
      </w:r>
      <w:r>
        <w:rPr>
          <w:rFonts w:hint="eastAsia" w:ascii="仿宋_GB2312" w:eastAsia="仿宋_GB2312"/>
          <w:i w:val="0"/>
          <w:iCs w:val="0"/>
          <w:color w:val="auto"/>
          <w:sz w:val="32"/>
          <w:szCs w:val="32"/>
          <w:highlight w:val="none"/>
          <w:u w:val="none"/>
          <w:lang w:eastAsia="zh-CN"/>
        </w:rPr>
        <w:t>给予当地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3-12个月</w:t>
      </w:r>
      <w:r>
        <w:rPr>
          <w:rFonts w:hint="eastAsia" w:ascii="仿宋_GB2312" w:eastAsia="仿宋_GB2312"/>
          <w:i w:val="0"/>
          <w:iCs w:val="0"/>
          <w:color w:val="auto"/>
          <w:sz w:val="32"/>
          <w:szCs w:val="32"/>
          <w:highlight w:val="none"/>
          <w:u w:val="none"/>
        </w:rPr>
        <w:t>城镇最低生活保障标</w:t>
      </w:r>
      <w:r>
        <w:rPr>
          <w:rFonts w:hint="eastAsia" w:ascii="仿宋_GB2312" w:eastAsia="仿宋_GB2312"/>
          <w:i w:val="0"/>
          <w:iCs w:val="0"/>
          <w:color w:val="auto"/>
          <w:sz w:val="32"/>
          <w:szCs w:val="32"/>
          <w:highlight w:val="none"/>
          <w:u w:val="none"/>
          <w:lang w:eastAsia="zh-CN"/>
        </w:rPr>
        <w:t>准×需临时救助人口的救助，</w:t>
      </w:r>
      <w:r>
        <w:rPr>
          <w:rFonts w:hint="eastAsia" w:ascii="仿宋_GB2312" w:eastAsia="仿宋_GB2312"/>
          <w:i w:val="0"/>
          <w:iCs w:val="0"/>
          <w:color w:val="auto"/>
          <w:sz w:val="32"/>
          <w:szCs w:val="32"/>
          <w:highlight w:val="none"/>
          <w:u w:val="none"/>
        </w:rPr>
        <w:t>个人负担</w:t>
      </w:r>
      <w:r>
        <w:rPr>
          <w:rFonts w:hint="eastAsia" w:ascii="仿宋_GB2312" w:hAnsi="仿宋_GB2312" w:eastAsia="仿宋_GB2312" w:cs="仿宋_GB2312"/>
          <w:i w:val="0"/>
          <w:iCs w:val="0"/>
          <w:color w:val="auto"/>
          <w:spacing w:val="-3"/>
          <w:sz w:val="32"/>
          <w:szCs w:val="32"/>
          <w:highlight w:val="none"/>
          <w:u w:val="none"/>
        </w:rPr>
        <w:t>费用</w:t>
      </w:r>
      <w:r>
        <w:rPr>
          <w:rFonts w:hint="eastAsia" w:ascii="仿宋_GB2312" w:hAnsi="仿宋_GB2312" w:eastAsia="仿宋_GB2312" w:cs="仿宋_GB2312"/>
          <w:i w:val="0"/>
          <w:iCs w:val="0"/>
          <w:color w:val="auto"/>
          <w:spacing w:val="-3"/>
          <w:sz w:val="32"/>
          <w:szCs w:val="32"/>
          <w:highlight w:val="none"/>
          <w:u w:val="none"/>
          <w:lang w:eastAsia="zh-CN"/>
        </w:rPr>
        <w:t>每增加</w:t>
      </w:r>
      <w:r>
        <w:rPr>
          <w:rFonts w:hint="eastAsia" w:ascii="仿宋_GB2312" w:hAnsi="仿宋_GB2312" w:eastAsia="仿宋_GB2312" w:cs="仿宋_GB2312"/>
          <w:i w:val="0"/>
          <w:iCs w:val="0"/>
          <w:color w:val="auto"/>
          <w:spacing w:val="-3"/>
          <w:sz w:val="32"/>
          <w:szCs w:val="32"/>
          <w:highlight w:val="none"/>
          <w:u w:val="none"/>
          <w:lang w:val="en-US" w:eastAsia="zh-CN"/>
        </w:rPr>
        <w:t>3万元提高一个月救助档次</w:t>
      </w:r>
      <w:r>
        <w:rPr>
          <w:rFonts w:hint="eastAsia" w:ascii="仿宋_GB2312" w:eastAsia="仿宋_GB2312"/>
          <w:i w:val="0"/>
          <w:iCs w:val="0"/>
          <w:color w:val="auto"/>
          <w:sz w:val="32"/>
          <w:szCs w:val="32"/>
          <w:highlight w:val="none"/>
          <w:u w:val="none"/>
          <w:lang w:val="en-US" w:eastAsia="zh-CN"/>
        </w:rPr>
        <w:t>。</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如果患者因病去世，则根据其医疗费用及其他家庭成员的实际情况，确定是否救助及救助标准。</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eastAsia="zh-CN"/>
        </w:rPr>
      </w:pPr>
      <w:r>
        <w:rPr>
          <w:rFonts w:hint="eastAsia" w:ascii="仿宋_GB2312" w:eastAsia="仿宋_GB2312"/>
          <w:i w:val="0"/>
          <w:iCs w:val="0"/>
          <w:color w:val="auto"/>
          <w:sz w:val="32"/>
          <w:szCs w:val="32"/>
          <w:highlight w:val="none"/>
          <w:u w:val="none"/>
        </w:rPr>
        <w:t>（</w:t>
      </w:r>
      <w:r>
        <w:rPr>
          <w:rFonts w:hint="eastAsia" w:ascii="仿宋_GB2312" w:eastAsia="仿宋_GB2312"/>
          <w:i w:val="0"/>
          <w:iCs w:val="0"/>
          <w:color w:val="auto"/>
          <w:sz w:val="32"/>
          <w:szCs w:val="32"/>
          <w:highlight w:val="none"/>
          <w:u w:val="none"/>
          <w:lang w:eastAsia="zh-CN"/>
        </w:rPr>
        <w:t>三</w:t>
      </w:r>
      <w:r>
        <w:rPr>
          <w:rFonts w:hint="eastAsia" w:ascii="仿宋_GB2312" w:eastAsia="仿宋_GB2312"/>
          <w:i w:val="0"/>
          <w:iCs w:val="0"/>
          <w:color w:val="auto"/>
          <w:sz w:val="32"/>
          <w:szCs w:val="32"/>
          <w:highlight w:val="none"/>
          <w:u w:val="none"/>
        </w:rPr>
        <w:t>）因疫情等突发公共事件影响，无法返岗复工、连续三个月无收入来源，生活困难且失业保险政策无法覆盖的未参保失业人员，未纳入低保范围的</w:t>
      </w:r>
      <w:r>
        <w:rPr>
          <w:rFonts w:hint="eastAsia" w:ascii="仿宋_GB2312" w:eastAsia="仿宋_GB2312"/>
          <w:i w:val="0"/>
          <w:iCs w:val="0"/>
          <w:color w:val="auto"/>
          <w:sz w:val="32"/>
          <w:szCs w:val="32"/>
          <w:highlight w:val="none"/>
          <w:u w:val="none"/>
          <w:lang w:eastAsia="zh-CN"/>
        </w:rPr>
        <w:t>，</w:t>
      </w:r>
      <w:r>
        <w:rPr>
          <w:rFonts w:hint="eastAsia" w:ascii="仿宋_GB2312" w:eastAsia="仿宋_GB2312"/>
          <w:i w:val="0"/>
          <w:iCs w:val="0"/>
          <w:color w:val="auto"/>
          <w:sz w:val="32"/>
          <w:szCs w:val="32"/>
          <w:highlight w:val="none"/>
          <w:u w:val="none"/>
          <w:lang w:val="en-US" w:eastAsia="zh-CN"/>
        </w:rPr>
        <w:t>给予不超过当地当年3个月城镇最低生活保障标准的救助。</w:t>
      </w:r>
    </w:p>
    <w:p>
      <w:pPr>
        <w:keepNext w:val="0"/>
        <w:keepLines w:val="0"/>
        <w:pageBreakBefore w:val="0"/>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rPr>
        <w:t>（</w:t>
      </w:r>
      <w:r>
        <w:rPr>
          <w:rFonts w:hint="eastAsia" w:ascii="仿宋_GB2312" w:eastAsia="仿宋_GB2312"/>
          <w:i w:val="0"/>
          <w:iCs w:val="0"/>
          <w:color w:val="auto"/>
          <w:sz w:val="32"/>
          <w:szCs w:val="32"/>
          <w:highlight w:val="none"/>
          <w:u w:val="none"/>
          <w:lang w:eastAsia="zh-CN"/>
        </w:rPr>
        <w:t>四</w:t>
      </w:r>
      <w:r>
        <w:rPr>
          <w:rFonts w:hint="eastAsia" w:ascii="仿宋_GB2312" w:eastAsia="仿宋_GB2312"/>
          <w:i w:val="0"/>
          <w:iCs w:val="0"/>
          <w:color w:val="auto"/>
          <w:sz w:val="32"/>
          <w:szCs w:val="32"/>
          <w:highlight w:val="none"/>
          <w:u w:val="none"/>
        </w:rPr>
        <w:t>）</w:t>
      </w:r>
      <w:r>
        <w:rPr>
          <w:rFonts w:hint="eastAsia" w:ascii="仿宋" w:hAnsi="仿宋" w:eastAsia="仿宋" w:cs="仿宋_GB2312"/>
          <w:i w:val="0"/>
          <w:iCs w:val="0"/>
          <w:color w:val="auto"/>
          <w:spacing w:val="-3"/>
          <w:sz w:val="32"/>
          <w:szCs w:val="32"/>
          <w:highlight w:val="none"/>
          <w:u w:val="none"/>
        </w:rPr>
        <w:t>因其他原因支出较大应予救助的家庭</w:t>
      </w:r>
      <w:r>
        <w:rPr>
          <w:rFonts w:hint="eastAsia" w:ascii="仿宋" w:hAnsi="仿宋" w:eastAsia="仿宋" w:cs="仿宋_GB2312"/>
          <w:i w:val="0"/>
          <w:iCs w:val="0"/>
          <w:color w:val="auto"/>
          <w:spacing w:val="-3"/>
          <w:sz w:val="32"/>
          <w:szCs w:val="32"/>
          <w:highlight w:val="none"/>
          <w:u w:val="none"/>
          <w:lang w:eastAsia="zh-CN"/>
        </w:rPr>
        <w:t>，</w:t>
      </w:r>
      <w:r>
        <w:rPr>
          <w:rFonts w:hint="eastAsia" w:ascii="仿宋_GB2312" w:eastAsia="仿宋_GB2312"/>
          <w:i w:val="0"/>
          <w:iCs w:val="0"/>
          <w:color w:val="auto"/>
          <w:sz w:val="32"/>
          <w:szCs w:val="32"/>
          <w:highlight w:val="none"/>
          <w:u w:val="none"/>
          <w:lang w:val="en-US" w:eastAsia="zh-CN"/>
        </w:rPr>
        <w:t>给予</w:t>
      </w:r>
      <w:r>
        <w:rPr>
          <w:rFonts w:hint="eastAsia" w:ascii="仿宋_GB2312" w:eastAsia="仿宋_GB2312"/>
          <w:i w:val="0"/>
          <w:iCs w:val="0"/>
          <w:color w:val="auto"/>
          <w:sz w:val="32"/>
          <w:szCs w:val="32"/>
          <w:highlight w:val="none"/>
          <w:u w:val="none"/>
          <w:lang w:eastAsia="zh-CN"/>
        </w:rPr>
        <w:t>当地</w:t>
      </w:r>
      <w:r>
        <w:rPr>
          <w:rFonts w:hint="eastAsia" w:ascii="仿宋_GB2312" w:eastAsia="仿宋_GB2312"/>
          <w:i w:val="0"/>
          <w:iCs w:val="0"/>
          <w:color w:val="auto"/>
          <w:sz w:val="32"/>
          <w:szCs w:val="32"/>
          <w:highlight w:val="none"/>
          <w:u w:val="none"/>
        </w:rPr>
        <w:t>当年</w:t>
      </w:r>
      <w:r>
        <w:rPr>
          <w:rFonts w:hint="eastAsia" w:ascii="仿宋_GB2312" w:eastAsia="仿宋_GB2312"/>
          <w:i w:val="0"/>
          <w:iCs w:val="0"/>
          <w:color w:val="auto"/>
          <w:sz w:val="32"/>
          <w:szCs w:val="32"/>
          <w:highlight w:val="none"/>
          <w:u w:val="none"/>
          <w:lang w:val="en-US" w:eastAsia="zh-CN"/>
        </w:rPr>
        <w:t>1-3个月城镇最低生活保障标准</w:t>
      </w:r>
      <w:r>
        <w:rPr>
          <w:rFonts w:hint="eastAsia" w:ascii="仿宋_GB2312" w:eastAsia="仿宋_GB2312"/>
          <w:i w:val="0"/>
          <w:iCs w:val="0"/>
          <w:color w:val="auto"/>
          <w:sz w:val="32"/>
          <w:szCs w:val="32"/>
          <w:highlight w:val="none"/>
          <w:u w:val="none"/>
          <w:lang w:eastAsia="zh-CN"/>
        </w:rPr>
        <w:t>×需临时救助人口</w:t>
      </w:r>
      <w:r>
        <w:rPr>
          <w:rFonts w:hint="eastAsia" w:ascii="仿宋_GB2312" w:eastAsia="仿宋_GB2312"/>
          <w:i w:val="0"/>
          <w:iCs w:val="0"/>
          <w:color w:val="auto"/>
          <w:sz w:val="32"/>
          <w:szCs w:val="32"/>
          <w:highlight w:val="none"/>
          <w:u w:val="none"/>
          <w:lang w:val="en-US" w:eastAsia="zh-CN"/>
        </w:rPr>
        <w:t>的救助。特别困难的，</w:t>
      </w:r>
      <w:r>
        <w:rPr>
          <w:rFonts w:hint="eastAsia" w:ascii="仿宋_GB2312" w:hAnsi="仿宋_GB2312" w:eastAsia="仿宋_GB2312" w:cs="仿宋_GB2312"/>
          <w:i w:val="0"/>
          <w:iCs w:val="0"/>
          <w:color w:val="auto"/>
          <w:sz w:val="32"/>
          <w:szCs w:val="32"/>
          <w:highlight w:val="none"/>
          <w:u w:val="none"/>
          <w:lang w:eastAsia="zh-CN"/>
        </w:rPr>
        <w:t>经县民政局党组会议研究决定，</w:t>
      </w:r>
      <w:r>
        <w:rPr>
          <w:rFonts w:hint="eastAsia" w:ascii="仿宋_GB2312" w:eastAsia="仿宋_GB2312"/>
          <w:i w:val="0"/>
          <w:iCs w:val="0"/>
          <w:color w:val="auto"/>
          <w:sz w:val="32"/>
          <w:szCs w:val="32"/>
          <w:highlight w:val="none"/>
          <w:u w:val="none"/>
          <w:lang w:val="en-US" w:eastAsia="zh-CN"/>
        </w:rPr>
        <w:t>可适当增加，给予人均最高不超过当地当年12个月城镇最低生活保障标准的救助。</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七</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乡镇人民政府审核确认救助标准，</w:t>
      </w:r>
      <w:r>
        <w:rPr>
          <w:rFonts w:hint="eastAsia" w:ascii="仿宋_GB2312" w:hAnsi="仿宋_GB2312" w:eastAsia="仿宋_GB2312" w:cs="仿宋_GB2312"/>
          <w:i w:val="0"/>
          <w:iCs w:val="0"/>
          <w:color w:val="auto"/>
          <w:sz w:val="32"/>
          <w:szCs w:val="32"/>
          <w:highlight w:val="none"/>
          <w:u w:val="none"/>
        </w:rPr>
        <w:t>原则上家庭人（次）均救助金额不超过当地2个月城镇低保标准，</w:t>
      </w:r>
      <w:r>
        <w:rPr>
          <w:rFonts w:hint="eastAsia" w:ascii="仿宋_GB2312" w:eastAsia="仿宋_GB2312"/>
          <w:i w:val="0"/>
          <w:iCs w:val="0"/>
          <w:color w:val="auto"/>
          <w:sz w:val="32"/>
          <w:szCs w:val="32"/>
          <w:highlight w:val="none"/>
          <w:u w:val="none"/>
        </w:rPr>
        <w:t>可逐步提高乡镇人民政府临时救助金审核确认额度。</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八</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对于特别重大生活困难救助对象，临时救助标准可采取一事一议方式，提高救助额度。</w:t>
      </w:r>
      <w:r>
        <w:rPr>
          <w:rFonts w:hint="eastAsia" w:ascii="仿宋_GB2312" w:hAnsi="仿宋_GB2312" w:eastAsia="仿宋_GB2312" w:cs="仿宋_GB2312"/>
          <w:i w:val="0"/>
          <w:iCs w:val="0"/>
          <w:color w:val="auto"/>
          <w:spacing w:val="-3"/>
          <w:sz w:val="32"/>
          <w:szCs w:val="32"/>
          <w:highlight w:val="none"/>
          <w:u w:val="none"/>
        </w:rPr>
        <w:t>由</w:t>
      </w:r>
      <w:r>
        <w:rPr>
          <w:rFonts w:hint="eastAsia" w:ascii="仿宋_GB2312" w:hAnsi="仿宋_GB2312" w:eastAsia="仿宋_GB2312" w:cs="仿宋_GB2312"/>
          <w:i w:val="0"/>
          <w:iCs w:val="0"/>
          <w:color w:val="auto"/>
          <w:spacing w:val="-3"/>
          <w:sz w:val="32"/>
          <w:szCs w:val="32"/>
          <w:highlight w:val="none"/>
          <w:u w:val="none"/>
          <w:lang w:eastAsia="zh-CN"/>
        </w:rPr>
        <w:t>县民政局</w:t>
      </w:r>
      <w:r>
        <w:rPr>
          <w:rFonts w:hint="eastAsia" w:ascii="仿宋_GB2312" w:hAnsi="仿宋_GB2312" w:eastAsia="仿宋_GB2312" w:cs="仿宋_GB2312"/>
          <w:i w:val="0"/>
          <w:iCs w:val="0"/>
          <w:color w:val="auto"/>
          <w:spacing w:val="-3"/>
          <w:sz w:val="32"/>
          <w:szCs w:val="32"/>
          <w:highlight w:val="none"/>
          <w:u w:val="none"/>
        </w:rPr>
        <w:t>根据具体</w:t>
      </w:r>
      <w:r>
        <w:rPr>
          <w:rFonts w:ascii="仿宋_GB2312" w:hAnsi="仿宋_GB2312" w:eastAsia="仿宋_GB2312" w:cs="仿宋_GB2312"/>
          <w:i w:val="0"/>
          <w:iCs w:val="0"/>
          <w:color w:val="auto"/>
          <w:spacing w:val="-3"/>
          <w:sz w:val="32"/>
          <w:szCs w:val="32"/>
          <w:highlight w:val="none"/>
          <w:u w:val="none"/>
        </w:rPr>
        <w:t>困难情形</w:t>
      </w:r>
      <w:r>
        <w:rPr>
          <w:rFonts w:hint="eastAsia" w:ascii="仿宋_GB2312" w:hAnsi="仿宋_GB2312" w:eastAsia="仿宋_GB2312" w:cs="仿宋_GB2312"/>
          <w:i w:val="0"/>
          <w:iCs w:val="0"/>
          <w:color w:val="auto"/>
          <w:spacing w:val="-3"/>
          <w:sz w:val="32"/>
          <w:szCs w:val="32"/>
          <w:highlight w:val="none"/>
          <w:u w:val="none"/>
        </w:rPr>
        <w:t>提出救</w:t>
      </w:r>
      <w:r>
        <w:rPr>
          <w:rFonts w:ascii="仿宋_GB2312" w:hAnsi="仿宋_GB2312" w:eastAsia="仿宋_GB2312" w:cs="仿宋_GB2312"/>
          <w:i w:val="0"/>
          <w:iCs w:val="0"/>
          <w:color w:val="auto"/>
          <w:spacing w:val="-3"/>
          <w:sz w:val="32"/>
          <w:szCs w:val="32"/>
          <w:highlight w:val="none"/>
          <w:u w:val="none"/>
        </w:rPr>
        <w:t>助</w:t>
      </w:r>
      <w:r>
        <w:rPr>
          <w:rFonts w:hint="eastAsia" w:ascii="仿宋_GB2312" w:hAnsi="仿宋_GB2312" w:eastAsia="仿宋_GB2312" w:cs="仿宋_GB2312"/>
          <w:i w:val="0"/>
          <w:iCs w:val="0"/>
          <w:color w:val="auto"/>
          <w:spacing w:val="-3"/>
          <w:sz w:val="32"/>
          <w:szCs w:val="32"/>
          <w:highlight w:val="none"/>
          <w:u w:val="none"/>
        </w:rPr>
        <w:t>意见，报</w:t>
      </w:r>
      <w:r>
        <w:rPr>
          <w:rFonts w:hint="eastAsia" w:ascii="仿宋_GB2312" w:hAnsi="仿宋_GB2312" w:eastAsia="仿宋_GB2312" w:cs="仿宋_GB2312"/>
          <w:i w:val="0"/>
          <w:iCs w:val="0"/>
          <w:color w:val="auto"/>
          <w:spacing w:val="-3"/>
          <w:sz w:val="32"/>
          <w:szCs w:val="32"/>
          <w:highlight w:val="none"/>
          <w:u w:val="none"/>
          <w:lang w:eastAsia="zh-CN"/>
        </w:rPr>
        <w:t>县人民</w:t>
      </w:r>
      <w:r>
        <w:rPr>
          <w:rFonts w:hint="eastAsia" w:ascii="仿宋_GB2312" w:hAnsi="仿宋_GB2312" w:eastAsia="仿宋_GB2312" w:cs="仿宋_GB2312"/>
          <w:i w:val="0"/>
          <w:iCs w:val="0"/>
          <w:color w:val="auto"/>
          <w:spacing w:val="-3"/>
          <w:sz w:val="32"/>
          <w:szCs w:val="32"/>
          <w:highlight w:val="none"/>
          <w:u w:val="none"/>
        </w:rPr>
        <w:t>政府</w:t>
      </w:r>
      <w:r>
        <w:rPr>
          <w:rFonts w:hint="eastAsia" w:ascii="仿宋_GB2312" w:hAnsi="仿宋_GB2312" w:eastAsia="仿宋_GB2312" w:cs="仿宋_GB2312"/>
          <w:i w:val="0"/>
          <w:iCs w:val="0"/>
          <w:color w:val="auto"/>
          <w:spacing w:val="-3"/>
          <w:sz w:val="32"/>
          <w:szCs w:val="32"/>
          <w:highlight w:val="none"/>
          <w:u w:val="none"/>
          <w:lang w:eastAsia="zh-CN"/>
        </w:rPr>
        <w:t>民政工作主管领导</w:t>
      </w:r>
      <w:r>
        <w:rPr>
          <w:rFonts w:hint="eastAsia" w:ascii="仿宋_GB2312" w:hAnsi="仿宋_GB2312" w:eastAsia="仿宋_GB2312" w:cs="仿宋_GB2312"/>
          <w:i w:val="0"/>
          <w:iCs w:val="0"/>
          <w:color w:val="auto"/>
          <w:spacing w:val="-3"/>
          <w:sz w:val="32"/>
          <w:szCs w:val="32"/>
          <w:highlight w:val="none"/>
          <w:u w:val="none"/>
        </w:rPr>
        <w:t>批准。如需其他部门提供救助的，由县级</w:t>
      </w:r>
      <w:r>
        <w:rPr>
          <w:rFonts w:hint="eastAsia" w:ascii="仿宋_GB2312" w:eastAsia="仿宋_GB2312"/>
          <w:i w:val="0"/>
          <w:iCs w:val="0"/>
          <w:color w:val="auto"/>
          <w:sz w:val="32"/>
          <w:szCs w:val="32"/>
          <w:highlight w:val="none"/>
          <w:u w:val="none"/>
        </w:rPr>
        <w:t>困难群众基本生活</w:t>
      </w:r>
      <w:r>
        <w:rPr>
          <w:rFonts w:hint="eastAsia" w:ascii="仿宋_GB2312" w:eastAsia="仿宋_GB2312"/>
          <w:i w:val="0"/>
          <w:iCs w:val="0"/>
          <w:color w:val="auto"/>
          <w:sz w:val="32"/>
          <w:szCs w:val="32"/>
          <w:highlight w:val="none"/>
          <w:u w:val="none"/>
          <w:lang w:eastAsia="zh-CN"/>
        </w:rPr>
        <w:t>保障工作</w:t>
      </w:r>
      <w:r>
        <w:rPr>
          <w:rFonts w:hint="eastAsia" w:ascii="仿宋_GB2312" w:eastAsia="仿宋_GB2312"/>
          <w:i w:val="0"/>
          <w:iCs w:val="0"/>
          <w:color w:val="auto"/>
          <w:sz w:val="32"/>
          <w:szCs w:val="32"/>
          <w:highlight w:val="none"/>
          <w:u w:val="none"/>
        </w:rPr>
        <w:t>协调机制会议</w:t>
      </w:r>
      <w:r>
        <w:rPr>
          <w:rFonts w:hint="eastAsia" w:ascii="仿宋_GB2312" w:hAnsi="仿宋_GB2312" w:eastAsia="仿宋_GB2312" w:cs="仿宋_GB2312"/>
          <w:i w:val="0"/>
          <w:iCs w:val="0"/>
          <w:color w:val="auto"/>
          <w:spacing w:val="-3"/>
          <w:sz w:val="32"/>
          <w:szCs w:val="32"/>
          <w:highlight w:val="none"/>
          <w:u w:val="none"/>
        </w:rPr>
        <w:t>召集相关部门会商确定综合救助方式和救助标准，报</w:t>
      </w:r>
      <w:r>
        <w:rPr>
          <w:rFonts w:hint="eastAsia" w:ascii="仿宋_GB2312" w:hAnsi="仿宋_GB2312" w:eastAsia="仿宋_GB2312" w:cs="仿宋_GB2312"/>
          <w:i w:val="0"/>
          <w:iCs w:val="0"/>
          <w:color w:val="auto"/>
          <w:spacing w:val="-3"/>
          <w:sz w:val="32"/>
          <w:szCs w:val="32"/>
          <w:highlight w:val="none"/>
          <w:u w:val="none"/>
          <w:lang w:eastAsia="zh-CN"/>
        </w:rPr>
        <w:t>县人民</w:t>
      </w:r>
      <w:r>
        <w:rPr>
          <w:rFonts w:hint="eastAsia" w:ascii="仿宋_GB2312" w:hAnsi="仿宋_GB2312" w:eastAsia="仿宋_GB2312" w:cs="仿宋_GB2312"/>
          <w:i w:val="0"/>
          <w:iCs w:val="0"/>
          <w:color w:val="auto"/>
          <w:spacing w:val="-3"/>
          <w:sz w:val="32"/>
          <w:szCs w:val="32"/>
          <w:highlight w:val="none"/>
          <w:u w:val="none"/>
        </w:rPr>
        <w:t>政府批准后执行。</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七</w:t>
      </w:r>
      <w:r>
        <w:rPr>
          <w:rFonts w:hint="eastAsia" w:ascii="黑体" w:hAnsi="黑体" w:eastAsia="黑体"/>
          <w:i w:val="0"/>
          <w:iCs w:val="0"/>
          <w:color w:val="auto"/>
          <w:sz w:val="32"/>
          <w:szCs w:val="32"/>
          <w:highlight w:val="none"/>
          <w:u w:val="none"/>
        </w:rPr>
        <w:t>章  加强与慈善救助衔接</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第二十</w:t>
      </w:r>
      <w:r>
        <w:rPr>
          <w:rFonts w:hint="eastAsia" w:ascii="仿宋_GB2312" w:eastAsia="仿宋_GB2312"/>
          <w:b/>
          <w:i w:val="0"/>
          <w:iCs w:val="0"/>
          <w:color w:val="auto"/>
          <w:sz w:val="32"/>
          <w:szCs w:val="32"/>
          <w:highlight w:val="none"/>
          <w:u w:val="none"/>
          <w:lang w:eastAsia="zh-CN"/>
        </w:rPr>
        <w:t>九</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建立政府救助与慈善救助的衔接机制。对政府救助后仍需社会募捐、专业服务、志愿服务等帮扶的，应当及时向公益慈善组织、社会工作服务机构等进行转介，使政府救助与慈善救助、物质帮扶与救助服务密切衔接。</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三十</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完善和落实支持社会力量参与社会救助的政策措施，加大政府购买服务力度。探索政府引导、社会力量筹资、慈善组织运作的政社联动模式，搭建慈善组织等社会力量参与临时救助的平台，形成救助合力。</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三十一</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广泛动员慈善组织参与临时救助工作</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鼓励、引导慈善组织建立专项基金，科学规划、设立救助项目，承接政府救助之后“转介”的个案，形成与政府救助的有效衔接、接续救助。发挥各级社会救助基金作用。</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八</w:t>
      </w:r>
      <w:r>
        <w:rPr>
          <w:rFonts w:hint="eastAsia" w:ascii="黑体" w:hAnsi="黑体" w:eastAsia="黑体"/>
          <w:i w:val="0"/>
          <w:iCs w:val="0"/>
          <w:color w:val="auto"/>
          <w:sz w:val="32"/>
          <w:szCs w:val="32"/>
          <w:highlight w:val="none"/>
          <w:u w:val="none"/>
        </w:rPr>
        <w:t>章  资金使用和管理</w:t>
      </w: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sz w:val="32"/>
          <w:szCs w:val="32"/>
          <w:highlight w:val="none"/>
        </w:rPr>
      </w:pPr>
      <w:r>
        <w:rPr>
          <w:rFonts w:hint="eastAsia" w:ascii="仿宋_GB2312" w:eastAsia="仿宋_GB2312"/>
          <w:b/>
          <w:sz w:val="32"/>
          <w:szCs w:val="32"/>
          <w:highlight w:val="none"/>
        </w:rPr>
        <w:t>第三十</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条</w:t>
      </w:r>
      <w:r>
        <w:rPr>
          <w:rFonts w:hint="eastAsia" w:ascii="仿宋_GB2312" w:eastAsia="仿宋_GB2312"/>
          <w:sz w:val="32"/>
          <w:szCs w:val="32"/>
          <w:highlight w:val="none"/>
        </w:rPr>
        <w:t xml:space="preserve">  县</w:t>
      </w:r>
      <w:r>
        <w:rPr>
          <w:rFonts w:hint="eastAsia" w:ascii="仿宋_GB2312" w:eastAsia="仿宋_GB2312"/>
          <w:sz w:val="32"/>
          <w:szCs w:val="32"/>
          <w:highlight w:val="none"/>
          <w:lang w:eastAsia="zh-CN"/>
        </w:rPr>
        <w:t>财政局</w:t>
      </w:r>
      <w:r>
        <w:rPr>
          <w:rFonts w:hint="eastAsia" w:ascii="仿宋_GB2312" w:eastAsia="仿宋_GB2312"/>
          <w:sz w:val="32"/>
          <w:szCs w:val="32"/>
          <w:highlight w:val="none"/>
        </w:rPr>
        <w:t>应当落实承担临时救助所需资金兜底保障责任，多方筹集临时救助资金，合理安排和统筹使用困难群众救助补助资金。</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三十三</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建立健全乡镇人民政府临时救助备用金制度</w:t>
      </w:r>
      <w:r>
        <w:rPr>
          <w:rFonts w:hint="eastAsia" w:ascii="仿宋_GB2312" w:eastAsia="仿宋_GB2312"/>
          <w:i w:val="0"/>
          <w:iCs w:val="0"/>
          <w:color w:val="auto"/>
          <w:sz w:val="32"/>
          <w:szCs w:val="32"/>
          <w:highlight w:val="none"/>
          <w:u w:val="none"/>
          <w:lang w:eastAsia="zh-CN"/>
        </w:rPr>
        <w:t>，委托乡镇人民政府按照权限及时开展临时救助工作</w:t>
      </w:r>
      <w:r>
        <w:rPr>
          <w:rFonts w:hint="eastAsia" w:ascii="仿宋_GB2312" w:eastAsia="仿宋_GB2312"/>
          <w:i w:val="0"/>
          <w:iCs w:val="0"/>
          <w:color w:val="auto"/>
          <w:sz w:val="32"/>
          <w:szCs w:val="32"/>
          <w:highlight w:val="none"/>
          <w:u w:val="none"/>
        </w:rPr>
        <w:t>。临时救助备用金的额度，由县</w:t>
      </w:r>
      <w:r>
        <w:rPr>
          <w:rFonts w:hint="eastAsia" w:ascii="仿宋_GB2312" w:eastAsia="仿宋_GB2312"/>
          <w:i w:val="0"/>
          <w:iCs w:val="0"/>
          <w:color w:val="auto"/>
          <w:sz w:val="32"/>
          <w:szCs w:val="32"/>
          <w:highlight w:val="none"/>
          <w:u w:val="none"/>
          <w:lang w:eastAsia="zh-CN"/>
        </w:rPr>
        <w:t>民政局</w:t>
      </w:r>
      <w:r>
        <w:rPr>
          <w:rFonts w:hint="eastAsia" w:ascii="仿宋_GB2312" w:eastAsia="仿宋_GB2312"/>
          <w:i w:val="0"/>
          <w:iCs w:val="0"/>
          <w:color w:val="auto"/>
          <w:sz w:val="32"/>
          <w:szCs w:val="32"/>
          <w:highlight w:val="none"/>
          <w:u w:val="none"/>
        </w:rPr>
        <w:t>、</w:t>
      </w:r>
      <w:r>
        <w:rPr>
          <w:rFonts w:hint="eastAsia" w:ascii="仿宋_GB2312" w:eastAsia="仿宋_GB2312"/>
          <w:i w:val="0"/>
          <w:iCs w:val="0"/>
          <w:color w:val="auto"/>
          <w:sz w:val="32"/>
          <w:szCs w:val="32"/>
          <w:highlight w:val="none"/>
          <w:u w:val="none"/>
          <w:lang w:eastAsia="zh-CN"/>
        </w:rPr>
        <w:t>县财政局</w:t>
      </w:r>
      <w:r>
        <w:rPr>
          <w:rFonts w:hint="eastAsia" w:ascii="仿宋_GB2312" w:eastAsia="仿宋_GB2312"/>
          <w:i w:val="0"/>
          <w:iCs w:val="0"/>
          <w:color w:val="auto"/>
          <w:sz w:val="32"/>
          <w:szCs w:val="32"/>
          <w:highlight w:val="none"/>
          <w:u w:val="none"/>
        </w:rPr>
        <w:t>共同确定并及时调节补充，确保临时救助工作顺利实施。</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eastAsia="仿宋_GB2312"/>
          <w:i w:val="0"/>
          <w:iCs w:val="0"/>
          <w:color w:val="auto"/>
          <w:sz w:val="32"/>
          <w:szCs w:val="32"/>
          <w:highlight w:val="none"/>
          <w:u w:val="none"/>
        </w:rPr>
        <w:t>乡镇人民政府</w:t>
      </w:r>
      <w:r>
        <w:rPr>
          <w:rFonts w:ascii="仿宋_GB2312" w:eastAsia="仿宋_GB2312"/>
          <w:i w:val="0"/>
          <w:iCs w:val="0"/>
          <w:color w:val="auto"/>
          <w:sz w:val="32"/>
          <w:szCs w:val="32"/>
          <w:highlight w:val="none"/>
          <w:u w:val="none"/>
        </w:rPr>
        <w:t>应当</w:t>
      </w:r>
      <w:r>
        <w:rPr>
          <w:rFonts w:hint="eastAsia" w:ascii="仿宋_GB2312" w:eastAsia="仿宋_GB2312"/>
          <w:i w:val="0"/>
          <w:iCs w:val="0"/>
          <w:color w:val="auto"/>
          <w:sz w:val="32"/>
          <w:szCs w:val="32"/>
          <w:highlight w:val="none"/>
          <w:u w:val="none"/>
        </w:rPr>
        <w:t>按照规定的标准和程序使用，专款专用，不得挪作他用。</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第三十</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rPr>
        <w:t xml:space="preserve">  县民政</w:t>
      </w:r>
      <w:r>
        <w:rPr>
          <w:rFonts w:hint="eastAsia" w:ascii="仿宋_GB2312" w:eastAsia="仿宋_GB2312"/>
          <w:color w:val="auto"/>
          <w:sz w:val="32"/>
          <w:szCs w:val="32"/>
          <w:highlight w:val="none"/>
          <w:lang w:eastAsia="zh-CN"/>
        </w:rPr>
        <w:t>局、县财政局</w:t>
      </w:r>
      <w:r>
        <w:rPr>
          <w:rFonts w:hint="eastAsia" w:ascii="仿宋_GB2312" w:eastAsia="仿宋_GB2312"/>
          <w:color w:val="auto"/>
          <w:sz w:val="32"/>
          <w:szCs w:val="32"/>
          <w:highlight w:val="none"/>
        </w:rPr>
        <w:t>应当加强困难群众救助资金的使用管理，增强救助资金拨付的时效性、公开性，强化临时救助资金绩效评价机制，明确绩效目标，加强绩效监控，做好绩效评价，努力提高救助资金使用效益。</w:t>
      </w:r>
    </w:p>
    <w:p>
      <w:pPr>
        <w:keepNext w:val="0"/>
        <w:keepLines w:val="0"/>
        <w:pageBreakBefore w:val="0"/>
        <w:kinsoku/>
        <w:wordWrap/>
        <w:overflowPunct/>
        <w:topLinePunct w:val="0"/>
        <w:autoSpaceDE/>
        <w:bidi w:val="0"/>
        <w:adjustRightInd/>
        <w:snapToGrid/>
        <w:spacing w:line="579" w:lineRule="exact"/>
        <w:jc w:val="center"/>
        <w:textAlignment w:val="auto"/>
        <w:rPr>
          <w:rFonts w:hint="eastAsia" w:ascii="黑体" w:hAnsi="黑体" w:eastAsia="黑体"/>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九</w:t>
      </w:r>
      <w:r>
        <w:rPr>
          <w:rFonts w:hint="eastAsia" w:ascii="黑体" w:hAnsi="黑体" w:eastAsia="黑体"/>
          <w:i w:val="0"/>
          <w:iCs w:val="0"/>
          <w:color w:val="auto"/>
          <w:sz w:val="32"/>
          <w:szCs w:val="32"/>
          <w:highlight w:val="none"/>
          <w:u w:val="none"/>
        </w:rPr>
        <w:t>章  责任监督</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bCs/>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第三十</w:t>
      </w:r>
      <w:r>
        <w:rPr>
          <w:rFonts w:hint="eastAsia" w:ascii="仿宋_GB2312" w:eastAsia="仿宋_GB2312"/>
          <w:b/>
          <w:i w:val="0"/>
          <w:iCs w:val="0"/>
          <w:color w:val="auto"/>
          <w:sz w:val="32"/>
          <w:szCs w:val="32"/>
          <w:highlight w:val="none"/>
          <w:u w:val="none"/>
          <w:lang w:eastAsia="zh-CN"/>
        </w:rPr>
        <w:t>五</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县</w:t>
      </w:r>
      <w:r>
        <w:rPr>
          <w:rFonts w:hint="eastAsia" w:ascii="仿宋_GB2312" w:eastAsia="仿宋_GB2312"/>
          <w:i w:val="0"/>
          <w:iCs w:val="0"/>
          <w:color w:val="auto"/>
          <w:sz w:val="32"/>
          <w:szCs w:val="32"/>
          <w:highlight w:val="none"/>
          <w:u w:val="none"/>
          <w:lang w:eastAsia="zh-CN"/>
        </w:rPr>
        <w:t>民政局</w:t>
      </w:r>
      <w:r>
        <w:rPr>
          <w:rFonts w:hint="eastAsia" w:ascii="仿宋_GB2312" w:eastAsia="仿宋_GB2312"/>
          <w:i w:val="0"/>
          <w:iCs w:val="0"/>
          <w:color w:val="auto"/>
          <w:sz w:val="32"/>
          <w:szCs w:val="32"/>
          <w:highlight w:val="none"/>
          <w:u w:val="none"/>
        </w:rPr>
        <w:t>或乡镇人民政府应当</w:t>
      </w:r>
      <w:r>
        <w:rPr>
          <w:rFonts w:hint="eastAsia" w:ascii="仿宋_GB2312" w:eastAsia="仿宋_GB2312"/>
          <w:i w:val="0"/>
          <w:iCs w:val="0"/>
          <w:color w:val="auto"/>
          <w:sz w:val="32"/>
          <w:szCs w:val="32"/>
          <w:highlight w:val="none"/>
          <w:u w:val="none"/>
          <w:lang w:eastAsia="zh-CN"/>
        </w:rPr>
        <w:t>每半年</w:t>
      </w:r>
      <w:r>
        <w:rPr>
          <w:rFonts w:ascii="仿宋_GB2312" w:eastAsia="仿宋_GB2312"/>
          <w:i w:val="0"/>
          <w:iCs w:val="0"/>
          <w:color w:val="auto"/>
          <w:sz w:val="32"/>
          <w:szCs w:val="32"/>
          <w:highlight w:val="none"/>
          <w:u w:val="none"/>
        </w:rPr>
        <w:t>向社会公开</w:t>
      </w:r>
      <w:r>
        <w:rPr>
          <w:rFonts w:hint="eastAsia" w:ascii="仿宋_GB2312" w:eastAsia="仿宋_GB2312"/>
          <w:i w:val="0"/>
          <w:iCs w:val="0"/>
          <w:color w:val="auto"/>
          <w:sz w:val="32"/>
          <w:szCs w:val="32"/>
          <w:highlight w:val="none"/>
          <w:u w:val="none"/>
        </w:rPr>
        <w:t>临时救助</w:t>
      </w:r>
      <w:r>
        <w:rPr>
          <w:rFonts w:ascii="仿宋_GB2312" w:eastAsia="仿宋_GB2312"/>
          <w:i w:val="0"/>
          <w:iCs w:val="0"/>
          <w:color w:val="auto"/>
          <w:sz w:val="32"/>
          <w:szCs w:val="32"/>
          <w:highlight w:val="none"/>
          <w:u w:val="none"/>
        </w:rPr>
        <w:t>实施情况，充分发挥社会监督作用。</w:t>
      </w:r>
      <w:r>
        <w:rPr>
          <w:rFonts w:hint="eastAsia" w:ascii="仿宋_GB2312" w:eastAsia="仿宋_GB2312"/>
          <w:bCs/>
          <w:i w:val="0"/>
          <w:iCs w:val="0"/>
          <w:color w:val="auto"/>
          <w:sz w:val="32"/>
          <w:szCs w:val="32"/>
          <w:highlight w:val="none"/>
          <w:u w:val="none"/>
        </w:rPr>
        <w:t>信息公开应当依法保护个人隐私，不得公开无关信息。</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b/>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第三十</w:t>
      </w:r>
      <w:r>
        <w:rPr>
          <w:rFonts w:hint="eastAsia" w:ascii="仿宋_GB2312" w:eastAsia="仿宋_GB2312"/>
          <w:b/>
          <w:i w:val="0"/>
          <w:iCs w:val="0"/>
          <w:color w:val="auto"/>
          <w:sz w:val="32"/>
          <w:szCs w:val="32"/>
          <w:highlight w:val="none"/>
          <w:u w:val="none"/>
          <w:lang w:eastAsia="zh-CN"/>
        </w:rPr>
        <w:t>六</w:t>
      </w:r>
      <w:r>
        <w:rPr>
          <w:rFonts w:hint="eastAsia" w:ascii="仿宋_GB2312" w:eastAsia="仿宋_GB2312"/>
          <w:b/>
          <w:i w:val="0"/>
          <w:iCs w:val="0"/>
          <w:color w:val="auto"/>
          <w:sz w:val="32"/>
          <w:szCs w:val="32"/>
          <w:highlight w:val="none"/>
          <w:u w:val="none"/>
        </w:rPr>
        <w:t xml:space="preserve">条  </w:t>
      </w:r>
      <w:r>
        <w:rPr>
          <w:rFonts w:hint="eastAsia" w:ascii="仿宋_GB2312" w:eastAsia="仿宋_GB2312"/>
          <w:i w:val="0"/>
          <w:iCs w:val="0"/>
          <w:color w:val="auto"/>
          <w:sz w:val="32"/>
          <w:szCs w:val="32"/>
          <w:highlight w:val="none"/>
          <w:u w:val="none"/>
        </w:rPr>
        <w:t>经办人员应当对在调查、审核、确认过程中获得的涉及申请人的信息予以保密，不得向与救助工作无关的任何组织或个人泄露公示范围以外的信息。对于未成年人</w:t>
      </w:r>
      <w:r>
        <w:rPr>
          <w:rFonts w:ascii="仿宋_GB2312" w:eastAsia="仿宋_GB2312"/>
          <w:i w:val="0"/>
          <w:iCs w:val="0"/>
          <w:color w:val="auto"/>
          <w:sz w:val="32"/>
          <w:szCs w:val="32"/>
          <w:highlight w:val="none"/>
          <w:u w:val="none"/>
        </w:rPr>
        <w:t>申请</w:t>
      </w:r>
      <w:r>
        <w:rPr>
          <w:rFonts w:hint="eastAsia" w:ascii="仿宋_GB2312" w:eastAsia="仿宋_GB2312"/>
          <w:i w:val="0"/>
          <w:iCs w:val="0"/>
          <w:color w:val="auto"/>
          <w:sz w:val="32"/>
          <w:szCs w:val="32"/>
          <w:highlight w:val="none"/>
          <w:u w:val="none"/>
        </w:rPr>
        <w:t>临时救助的，非</w:t>
      </w:r>
      <w:r>
        <w:rPr>
          <w:rFonts w:ascii="仿宋_GB2312" w:eastAsia="仿宋_GB2312"/>
          <w:i w:val="0"/>
          <w:iCs w:val="0"/>
          <w:color w:val="auto"/>
          <w:sz w:val="32"/>
          <w:szCs w:val="32"/>
          <w:highlight w:val="none"/>
          <w:u w:val="none"/>
        </w:rPr>
        <w:t>特殊需要，</w:t>
      </w:r>
      <w:r>
        <w:rPr>
          <w:rFonts w:hint="eastAsia" w:ascii="仿宋_GB2312" w:eastAsia="仿宋_GB2312"/>
          <w:i w:val="0"/>
          <w:iCs w:val="0"/>
          <w:color w:val="auto"/>
          <w:sz w:val="32"/>
          <w:szCs w:val="32"/>
          <w:highlight w:val="none"/>
          <w:u w:val="none"/>
        </w:rPr>
        <w:t>不得公示其信息。</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第三十</w:t>
      </w:r>
      <w:r>
        <w:rPr>
          <w:rFonts w:hint="eastAsia" w:ascii="仿宋_GB2312" w:eastAsia="仿宋_GB2312"/>
          <w:b/>
          <w:i w:val="0"/>
          <w:iCs w:val="0"/>
          <w:color w:val="auto"/>
          <w:sz w:val="32"/>
          <w:szCs w:val="32"/>
          <w:highlight w:val="none"/>
          <w:u w:val="none"/>
          <w:lang w:eastAsia="zh-CN"/>
        </w:rPr>
        <w:t>七</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应当建立容错纠错机制，</w:t>
      </w:r>
      <w:r>
        <w:rPr>
          <w:rFonts w:ascii="仿宋_GB2312" w:eastAsia="仿宋_GB2312"/>
          <w:i w:val="0"/>
          <w:iCs w:val="0"/>
          <w:color w:val="auto"/>
          <w:sz w:val="32"/>
          <w:szCs w:val="32"/>
          <w:highlight w:val="none"/>
          <w:u w:val="none"/>
        </w:rPr>
        <w:t>激励基层干部担当作为，</w:t>
      </w:r>
      <w:r>
        <w:rPr>
          <w:rFonts w:hint="eastAsia" w:ascii="仿宋_GB2312" w:eastAsia="仿宋_GB2312"/>
          <w:i w:val="0"/>
          <w:iCs w:val="0"/>
          <w:color w:val="auto"/>
          <w:sz w:val="32"/>
          <w:szCs w:val="32"/>
          <w:highlight w:val="none"/>
          <w:u w:val="none"/>
        </w:rPr>
        <w:t>对</w:t>
      </w:r>
      <w:r>
        <w:rPr>
          <w:rFonts w:ascii="仿宋_GB2312" w:eastAsia="仿宋_GB2312"/>
          <w:i w:val="0"/>
          <w:iCs w:val="0"/>
          <w:color w:val="auto"/>
          <w:sz w:val="32"/>
          <w:szCs w:val="32"/>
          <w:highlight w:val="none"/>
          <w:u w:val="none"/>
        </w:rPr>
        <w:t>秉持公心</w:t>
      </w:r>
      <w:r>
        <w:rPr>
          <w:rFonts w:hint="eastAsia" w:ascii="仿宋_GB2312" w:eastAsia="仿宋_GB2312"/>
          <w:i w:val="0"/>
          <w:iCs w:val="0"/>
          <w:color w:val="auto"/>
          <w:sz w:val="32"/>
          <w:szCs w:val="32"/>
          <w:highlight w:val="none"/>
          <w:u w:val="none"/>
        </w:rPr>
        <w:t>、</w:t>
      </w:r>
      <w:r>
        <w:rPr>
          <w:rFonts w:ascii="仿宋_GB2312" w:eastAsia="仿宋_GB2312"/>
          <w:i w:val="0"/>
          <w:iCs w:val="0"/>
          <w:color w:val="auto"/>
          <w:sz w:val="32"/>
          <w:szCs w:val="32"/>
          <w:highlight w:val="none"/>
          <w:u w:val="none"/>
        </w:rPr>
        <w:t>履职尽责</w:t>
      </w:r>
      <w:r>
        <w:rPr>
          <w:rFonts w:hint="eastAsia" w:ascii="仿宋_GB2312" w:eastAsia="仿宋_GB2312"/>
          <w:i w:val="0"/>
          <w:iCs w:val="0"/>
          <w:color w:val="auto"/>
          <w:sz w:val="32"/>
          <w:szCs w:val="32"/>
          <w:highlight w:val="none"/>
          <w:u w:val="none"/>
        </w:rPr>
        <w:t>，</w:t>
      </w:r>
      <w:r>
        <w:rPr>
          <w:rFonts w:ascii="仿宋_GB2312" w:eastAsia="仿宋_GB2312"/>
          <w:i w:val="0"/>
          <w:iCs w:val="0"/>
          <w:color w:val="auto"/>
          <w:sz w:val="32"/>
          <w:szCs w:val="32"/>
          <w:highlight w:val="none"/>
          <w:u w:val="none"/>
        </w:rPr>
        <w:t>但</w:t>
      </w:r>
      <w:r>
        <w:rPr>
          <w:rFonts w:hint="eastAsia" w:ascii="仿宋_GB2312" w:eastAsia="仿宋_GB2312"/>
          <w:i w:val="0"/>
          <w:iCs w:val="0"/>
          <w:color w:val="auto"/>
          <w:sz w:val="32"/>
          <w:szCs w:val="32"/>
          <w:highlight w:val="none"/>
          <w:u w:val="none"/>
        </w:rPr>
        <w:t>因</w:t>
      </w:r>
      <w:r>
        <w:rPr>
          <w:rFonts w:ascii="仿宋_GB2312" w:eastAsia="仿宋_GB2312"/>
          <w:i w:val="0"/>
          <w:iCs w:val="0"/>
          <w:color w:val="auto"/>
          <w:sz w:val="32"/>
          <w:szCs w:val="32"/>
          <w:highlight w:val="none"/>
          <w:u w:val="none"/>
        </w:rPr>
        <w:t>客观原因</w:t>
      </w:r>
      <w:r>
        <w:rPr>
          <w:rFonts w:hint="eastAsia" w:ascii="仿宋_GB2312" w:eastAsia="仿宋_GB2312"/>
          <w:i w:val="0"/>
          <w:iCs w:val="0"/>
          <w:color w:val="auto"/>
          <w:sz w:val="32"/>
          <w:szCs w:val="32"/>
          <w:highlight w:val="none"/>
          <w:u w:val="none"/>
        </w:rPr>
        <w:t>出现失误偏差且</w:t>
      </w:r>
      <w:r>
        <w:rPr>
          <w:rFonts w:ascii="仿宋_GB2312" w:eastAsia="仿宋_GB2312"/>
          <w:i w:val="0"/>
          <w:iCs w:val="0"/>
          <w:color w:val="auto"/>
          <w:sz w:val="32"/>
          <w:szCs w:val="32"/>
          <w:highlight w:val="none"/>
          <w:u w:val="none"/>
        </w:rPr>
        <w:t>能够及时</w:t>
      </w:r>
      <w:r>
        <w:rPr>
          <w:rFonts w:hint="eastAsia" w:ascii="仿宋_GB2312" w:eastAsia="仿宋_GB2312"/>
          <w:i w:val="0"/>
          <w:iCs w:val="0"/>
          <w:color w:val="auto"/>
          <w:sz w:val="32"/>
          <w:szCs w:val="32"/>
          <w:highlight w:val="none"/>
          <w:u w:val="none"/>
        </w:rPr>
        <w:t>纠正的</w:t>
      </w:r>
      <w:r>
        <w:rPr>
          <w:rFonts w:ascii="仿宋_GB2312" w:eastAsia="仿宋_GB2312"/>
          <w:i w:val="0"/>
          <w:iCs w:val="0"/>
          <w:color w:val="auto"/>
          <w:sz w:val="32"/>
          <w:szCs w:val="32"/>
          <w:highlight w:val="none"/>
          <w:u w:val="none"/>
        </w:rPr>
        <w:t>经办人员</w:t>
      </w:r>
      <w:r>
        <w:rPr>
          <w:rFonts w:hint="eastAsia" w:ascii="仿宋_GB2312" w:eastAsia="仿宋_GB2312"/>
          <w:i w:val="0"/>
          <w:iCs w:val="0"/>
          <w:color w:val="auto"/>
          <w:sz w:val="32"/>
          <w:szCs w:val="32"/>
          <w:highlight w:val="none"/>
          <w:u w:val="none"/>
        </w:rPr>
        <w:t>依法依规</w:t>
      </w:r>
      <w:r>
        <w:rPr>
          <w:rFonts w:ascii="仿宋_GB2312" w:eastAsia="仿宋_GB2312"/>
          <w:i w:val="0"/>
          <w:iCs w:val="0"/>
          <w:color w:val="auto"/>
          <w:sz w:val="32"/>
          <w:szCs w:val="32"/>
          <w:highlight w:val="none"/>
          <w:u w:val="none"/>
        </w:rPr>
        <w:t>免于</w:t>
      </w:r>
      <w:r>
        <w:rPr>
          <w:rFonts w:hint="eastAsia" w:ascii="仿宋_GB2312" w:eastAsia="仿宋_GB2312"/>
          <w:i w:val="0"/>
          <w:iCs w:val="0"/>
          <w:color w:val="auto"/>
          <w:sz w:val="32"/>
          <w:szCs w:val="32"/>
          <w:highlight w:val="none"/>
          <w:u w:val="none"/>
        </w:rPr>
        <w:t>问</w:t>
      </w:r>
      <w:r>
        <w:rPr>
          <w:rFonts w:ascii="仿宋_GB2312" w:eastAsia="仿宋_GB2312"/>
          <w:i w:val="0"/>
          <w:iCs w:val="0"/>
          <w:color w:val="auto"/>
          <w:sz w:val="32"/>
          <w:szCs w:val="32"/>
          <w:highlight w:val="none"/>
          <w:u w:val="none"/>
        </w:rPr>
        <w:t>责</w:t>
      </w:r>
      <w:r>
        <w:rPr>
          <w:rFonts w:hint="eastAsia" w:ascii="仿宋_GB2312" w:eastAsia="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对主观故意造成工作失误和损失的，严肃追究相关责任。</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第三十</w:t>
      </w:r>
      <w:r>
        <w:rPr>
          <w:rFonts w:hint="eastAsia" w:ascii="仿宋_GB2312" w:eastAsia="仿宋_GB2312"/>
          <w:b/>
          <w:i w:val="0"/>
          <w:iCs w:val="0"/>
          <w:color w:val="auto"/>
          <w:sz w:val="32"/>
          <w:szCs w:val="32"/>
          <w:highlight w:val="none"/>
          <w:u w:val="none"/>
          <w:lang w:eastAsia="zh-CN"/>
        </w:rPr>
        <w:t>八</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申请人应当如实提供申请信息，并配合民政部门依法开展调查工作。不符合条件的人员冒名顶替、伪造身份信息、隐瞒家庭经济和生活状况，骗取临时救助的，应当追回救助金，构成犯罪的，依法追究法律责任。</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jc w:val="center"/>
        <w:textAlignment w:val="auto"/>
        <w:rPr>
          <w:rFonts w:ascii="黑体" w:hAnsi="黑体" w:eastAsia="黑体"/>
          <w:i w:val="0"/>
          <w:iCs w:val="0"/>
          <w:color w:val="auto"/>
          <w:sz w:val="32"/>
          <w:szCs w:val="32"/>
          <w:highlight w:val="none"/>
          <w:u w:val="none"/>
        </w:rPr>
      </w:pPr>
      <w:r>
        <w:rPr>
          <w:rFonts w:hint="eastAsia" w:ascii="黑体" w:hAnsi="黑体" w:eastAsia="黑体"/>
          <w:i w:val="0"/>
          <w:iCs w:val="0"/>
          <w:color w:val="auto"/>
          <w:sz w:val="32"/>
          <w:szCs w:val="32"/>
          <w:highlight w:val="none"/>
          <w:u w:val="none"/>
        </w:rPr>
        <w:t>第</w:t>
      </w:r>
      <w:r>
        <w:rPr>
          <w:rFonts w:hint="eastAsia" w:ascii="黑体" w:hAnsi="黑体" w:eastAsia="黑体"/>
          <w:i w:val="0"/>
          <w:iCs w:val="0"/>
          <w:color w:val="auto"/>
          <w:sz w:val="32"/>
          <w:szCs w:val="32"/>
          <w:highlight w:val="none"/>
          <w:u w:val="none"/>
          <w:lang w:eastAsia="zh-CN"/>
        </w:rPr>
        <w:t>十</w:t>
      </w:r>
      <w:r>
        <w:rPr>
          <w:rFonts w:hint="eastAsia" w:ascii="黑体" w:hAnsi="黑体" w:eastAsia="黑体"/>
          <w:i w:val="0"/>
          <w:iCs w:val="0"/>
          <w:color w:val="auto"/>
          <w:sz w:val="32"/>
          <w:szCs w:val="32"/>
          <w:highlight w:val="none"/>
          <w:u w:val="none"/>
        </w:rPr>
        <w:t>章  附 则</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eastAsia="仿宋_GB2312"/>
          <w:i w:val="0"/>
          <w:iCs w:val="0"/>
          <w:color w:val="auto"/>
          <w:sz w:val="32"/>
          <w:szCs w:val="32"/>
          <w:highlight w:val="none"/>
          <w:u w:val="none"/>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eastAsia="仿宋_GB2312"/>
          <w:i w:val="0"/>
          <w:iCs w:val="0"/>
          <w:color w:val="auto"/>
          <w:sz w:val="32"/>
          <w:szCs w:val="32"/>
          <w:highlight w:val="none"/>
          <w:u w:val="none"/>
          <w:lang w:eastAsia="zh-CN"/>
        </w:rPr>
      </w:pPr>
      <w:r>
        <w:rPr>
          <w:rFonts w:hint="eastAsia" w:ascii="仿宋_GB2312" w:eastAsia="仿宋_GB2312"/>
          <w:b/>
          <w:i w:val="0"/>
          <w:iCs w:val="0"/>
          <w:color w:val="auto"/>
          <w:sz w:val="32"/>
          <w:szCs w:val="32"/>
          <w:highlight w:val="none"/>
          <w:u w:val="none"/>
        </w:rPr>
        <w:t>第三十</w:t>
      </w:r>
      <w:r>
        <w:rPr>
          <w:rFonts w:hint="eastAsia" w:ascii="仿宋_GB2312" w:eastAsia="仿宋_GB2312"/>
          <w:b/>
          <w:i w:val="0"/>
          <w:iCs w:val="0"/>
          <w:color w:val="auto"/>
          <w:sz w:val="32"/>
          <w:szCs w:val="32"/>
          <w:highlight w:val="none"/>
          <w:u w:val="none"/>
          <w:lang w:eastAsia="zh-CN"/>
        </w:rPr>
        <w:t>九</w:t>
      </w:r>
      <w:r>
        <w:rPr>
          <w:rFonts w:hint="eastAsia" w:ascii="仿宋_GB2312" w:eastAsia="仿宋_GB2312"/>
          <w:b/>
          <w:i w:val="0"/>
          <w:iCs w:val="0"/>
          <w:color w:val="auto"/>
          <w:sz w:val="32"/>
          <w:szCs w:val="32"/>
          <w:highlight w:val="none"/>
          <w:u w:val="none"/>
        </w:rPr>
        <w:t>条</w:t>
      </w:r>
      <w:r>
        <w:rPr>
          <w:rFonts w:hint="eastAsia" w:ascii="仿宋_GB2312" w:eastAsia="仿宋_GB2312"/>
          <w:i w:val="0"/>
          <w:iCs w:val="0"/>
          <w:color w:val="auto"/>
          <w:sz w:val="32"/>
          <w:szCs w:val="32"/>
          <w:highlight w:val="none"/>
          <w:u w:val="none"/>
        </w:rPr>
        <w:t xml:space="preserve">  </w:t>
      </w:r>
      <w:r>
        <w:rPr>
          <w:rFonts w:hint="eastAsia" w:ascii="仿宋_GB2312" w:eastAsia="仿宋_GB2312"/>
          <w:i w:val="0"/>
          <w:iCs w:val="0"/>
          <w:color w:val="auto"/>
          <w:sz w:val="32"/>
          <w:szCs w:val="32"/>
          <w:highlight w:val="none"/>
          <w:u w:val="none"/>
          <w:lang w:eastAsia="zh-CN"/>
        </w:rPr>
        <w:t>本办法适用于本县，县民政局依据本办法实施，并负责解释修订</w:t>
      </w:r>
      <w:bookmarkStart w:id="0" w:name="_GoBack"/>
      <w:bookmarkEnd w:id="0"/>
      <w:r>
        <w:rPr>
          <w:rFonts w:hint="eastAsia" w:ascii="仿宋_GB2312" w:eastAsia="仿宋_GB2312"/>
          <w:i w:val="0"/>
          <w:iCs w:val="0"/>
          <w:color w:val="auto"/>
          <w:sz w:val="32"/>
          <w:szCs w:val="32"/>
          <w:highlight w:val="none"/>
          <w:u w:val="none"/>
          <w:lang w:eastAsia="zh-CN"/>
        </w:rPr>
        <w:t>。</w:t>
      </w: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ascii="仿宋_GB2312" w:eastAsia="仿宋_GB2312"/>
          <w:i w:val="0"/>
          <w:iCs w:val="0"/>
          <w:color w:val="auto"/>
          <w:sz w:val="32"/>
          <w:szCs w:val="32"/>
          <w:highlight w:val="none"/>
          <w:u w:val="none"/>
        </w:rPr>
      </w:pPr>
      <w:r>
        <w:rPr>
          <w:rFonts w:hint="eastAsia" w:ascii="仿宋_GB2312" w:eastAsia="仿宋_GB2312"/>
          <w:b/>
          <w:i w:val="0"/>
          <w:iCs w:val="0"/>
          <w:color w:val="auto"/>
          <w:sz w:val="32"/>
          <w:szCs w:val="32"/>
          <w:highlight w:val="none"/>
          <w:u w:val="none"/>
        </w:rPr>
        <w:t>第</w:t>
      </w:r>
      <w:r>
        <w:rPr>
          <w:rFonts w:hint="eastAsia" w:ascii="仿宋_GB2312" w:eastAsia="仿宋_GB2312"/>
          <w:b/>
          <w:i w:val="0"/>
          <w:iCs w:val="0"/>
          <w:color w:val="auto"/>
          <w:sz w:val="32"/>
          <w:szCs w:val="32"/>
          <w:highlight w:val="none"/>
          <w:u w:val="none"/>
          <w:lang w:eastAsia="zh-CN"/>
        </w:rPr>
        <w:t>四</w:t>
      </w:r>
      <w:r>
        <w:rPr>
          <w:rFonts w:hint="eastAsia" w:ascii="仿宋_GB2312" w:eastAsia="仿宋_GB2312"/>
          <w:b/>
          <w:i w:val="0"/>
          <w:iCs w:val="0"/>
          <w:color w:val="auto"/>
          <w:sz w:val="32"/>
          <w:szCs w:val="32"/>
          <w:highlight w:val="none"/>
          <w:u w:val="none"/>
        </w:rPr>
        <w:t>十条</w:t>
      </w:r>
      <w:r>
        <w:rPr>
          <w:rFonts w:hint="eastAsia" w:ascii="仿宋_GB2312" w:eastAsia="仿宋_GB2312"/>
          <w:i w:val="0"/>
          <w:iCs w:val="0"/>
          <w:color w:val="auto"/>
          <w:sz w:val="32"/>
          <w:szCs w:val="32"/>
          <w:highlight w:val="none"/>
          <w:u w:val="none"/>
        </w:rPr>
        <w:t xml:space="preserve">  本办法自</w:t>
      </w:r>
      <w:r>
        <w:rPr>
          <w:rFonts w:hint="eastAsia" w:ascii="仿宋_GB2312" w:eastAsia="仿宋_GB2312"/>
          <w:i w:val="0"/>
          <w:iCs w:val="0"/>
          <w:color w:val="auto"/>
          <w:sz w:val="32"/>
          <w:szCs w:val="32"/>
          <w:highlight w:val="none"/>
          <w:u w:val="none"/>
          <w:lang w:val="en-US" w:eastAsia="zh-CN"/>
        </w:rPr>
        <w:t>2023年4月1日</w:t>
      </w:r>
      <w:r>
        <w:rPr>
          <w:rFonts w:hint="eastAsia" w:ascii="仿宋_GB2312" w:eastAsia="仿宋_GB2312"/>
          <w:i w:val="0"/>
          <w:iCs w:val="0"/>
          <w:color w:val="auto"/>
          <w:sz w:val="32"/>
          <w:szCs w:val="32"/>
          <w:highlight w:val="none"/>
          <w:u w:val="none"/>
        </w:rPr>
        <w:t>起施行</w:t>
      </w:r>
      <w:r>
        <w:rPr>
          <w:rFonts w:hint="eastAsia" w:ascii="仿宋_GB2312" w:eastAsia="仿宋_GB2312"/>
          <w:i w:val="0"/>
          <w:iCs w:val="0"/>
          <w:color w:val="auto"/>
          <w:sz w:val="32"/>
          <w:szCs w:val="32"/>
          <w:highlight w:val="none"/>
          <w:u w:val="none"/>
          <w:lang w:eastAsia="zh-CN"/>
        </w:rPr>
        <w:t>，</w:t>
      </w:r>
      <w:r>
        <w:rPr>
          <w:rFonts w:hint="eastAsia" w:ascii="仿宋_GB2312" w:eastAsia="仿宋_GB2312" w:hAnsiTheme="minorHAnsi" w:cstheme="minorBidi"/>
          <w:i w:val="0"/>
          <w:iCs w:val="0"/>
          <w:color w:val="auto"/>
          <w:kern w:val="2"/>
          <w:sz w:val="32"/>
          <w:szCs w:val="32"/>
          <w:highlight w:val="none"/>
          <w:u w:val="none"/>
          <w:lang w:val="en-US" w:eastAsia="zh-CN" w:bidi="ar-SA"/>
        </w:rPr>
        <w:t>201</w:t>
      </w:r>
      <w:r>
        <w:rPr>
          <w:rFonts w:hint="eastAsia" w:ascii="仿宋_GB2312" w:eastAsia="仿宋_GB2312" w:cstheme="minorBidi"/>
          <w:i w:val="0"/>
          <w:iCs w:val="0"/>
          <w:color w:val="auto"/>
          <w:kern w:val="2"/>
          <w:sz w:val="32"/>
          <w:szCs w:val="32"/>
          <w:highlight w:val="none"/>
          <w:u w:val="none"/>
          <w:lang w:val="en-US" w:eastAsia="zh-CN" w:bidi="ar-SA"/>
        </w:rPr>
        <w:t>9</w:t>
      </w:r>
      <w:r>
        <w:rPr>
          <w:rFonts w:hint="eastAsia" w:ascii="仿宋_GB2312" w:eastAsia="仿宋_GB2312" w:hAnsiTheme="minorHAnsi" w:cstheme="minorBidi"/>
          <w:i w:val="0"/>
          <w:iCs w:val="0"/>
          <w:color w:val="auto"/>
          <w:kern w:val="2"/>
          <w:sz w:val="32"/>
          <w:szCs w:val="32"/>
          <w:highlight w:val="none"/>
          <w:u w:val="none"/>
          <w:lang w:val="en-US" w:eastAsia="zh-CN" w:bidi="ar-SA"/>
        </w:rPr>
        <w:t>年</w:t>
      </w:r>
      <w:r>
        <w:rPr>
          <w:rFonts w:hint="eastAsia" w:ascii="仿宋_GB2312" w:eastAsia="仿宋_GB2312" w:cstheme="minorBidi"/>
          <w:i w:val="0"/>
          <w:iCs w:val="0"/>
          <w:color w:val="auto"/>
          <w:kern w:val="2"/>
          <w:sz w:val="32"/>
          <w:szCs w:val="32"/>
          <w:highlight w:val="none"/>
          <w:u w:val="none"/>
          <w:lang w:val="en-US" w:eastAsia="zh-CN" w:bidi="ar-SA"/>
        </w:rPr>
        <w:t>5</w:t>
      </w:r>
      <w:r>
        <w:rPr>
          <w:rFonts w:hint="eastAsia" w:ascii="仿宋_GB2312" w:eastAsia="仿宋_GB2312" w:hAnsiTheme="minorHAnsi" w:cstheme="minorBidi"/>
          <w:i w:val="0"/>
          <w:iCs w:val="0"/>
          <w:color w:val="auto"/>
          <w:kern w:val="2"/>
          <w:sz w:val="32"/>
          <w:szCs w:val="32"/>
          <w:highlight w:val="none"/>
          <w:u w:val="none"/>
          <w:lang w:val="en-US" w:eastAsia="zh-CN" w:bidi="ar-SA"/>
        </w:rPr>
        <w:t>月</w:t>
      </w:r>
      <w:r>
        <w:rPr>
          <w:rFonts w:hint="eastAsia" w:ascii="仿宋_GB2312" w:eastAsia="仿宋_GB2312" w:cstheme="minorBidi"/>
          <w:i w:val="0"/>
          <w:iCs w:val="0"/>
          <w:color w:val="auto"/>
          <w:kern w:val="2"/>
          <w:sz w:val="32"/>
          <w:szCs w:val="32"/>
          <w:highlight w:val="none"/>
          <w:u w:val="none"/>
          <w:lang w:val="en-US" w:eastAsia="zh-CN" w:bidi="ar-SA"/>
        </w:rPr>
        <w:t>8</w:t>
      </w:r>
      <w:r>
        <w:rPr>
          <w:rFonts w:hint="eastAsia" w:ascii="仿宋_GB2312" w:eastAsia="仿宋_GB2312" w:hAnsiTheme="minorHAnsi" w:cstheme="minorBidi"/>
          <w:i w:val="0"/>
          <w:iCs w:val="0"/>
          <w:color w:val="auto"/>
          <w:kern w:val="2"/>
          <w:sz w:val="32"/>
          <w:szCs w:val="32"/>
          <w:highlight w:val="none"/>
          <w:u w:val="none"/>
          <w:lang w:val="en-US" w:eastAsia="zh-CN" w:bidi="ar-SA"/>
        </w:rPr>
        <w:t>日印发的《</w:t>
      </w:r>
      <w:r>
        <w:rPr>
          <w:rFonts w:hint="eastAsia" w:ascii="仿宋_GB2312" w:eastAsia="仿宋_GB2312" w:cstheme="minorBidi"/>
          <w:i w:val="0"/>
          <w:iCs w:val="0"/>
          <w:color w:val="auto"/>
          <w:kern w:val="2"/>
          <w:sz w:val="32"/>
          <w:szCs w:val="32"/>
          <w:highlight w:val="none"/>
          <w:u w:val="none"/>
          <w:lang w:val="en-US" w:eastAsia="zh-CN" w:bidi="ar-SA"/>
        </w:rPr>
        <w:t>兴隆县</w:t>
      </w:r>
      <w:r>
        <w:rPr>
          <w:rFonts w:hint="eastAsia" w:ascii="仿宋_GB2312" w:eastAsia="仿宋_GB2312" w:hAnsiTheme="minorHAnsi" w:cstheme="minorBidi"/>
          <w:i w:val="0"/>
          <w:iCs w:val="0"/>
          <w:color w:val="auto"/>
          <w:kern w:val="2"/>
          <w:sz w:val="32"/>
          <w:szCs w:val="32"/>
          <w:highlight w:val="none"/>
          <w:u w:val="none"/>
          <w:lang w:val="en-US" w:eastAsia="zh-CN" w:bidi="ar-SA"/>
        </w:rPr>
        <w:t>临时救助实施办法》同时废止。</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YjQxNGI2MzQzMDBhN2FlOTdjZmEzYzIzNWU2ZmYifQ=="/>
  </w:docVars>
  <w:rsids>
    <w:rsidRoot w:val="00A441E2"/>
    <w:rsid w:val="000250D1"/>
    <w:rsid w:val="00036DE5"/>
    <w:rsid w:val="000453C9"/>
    <w:rsid w:val="000E6AA7"/>
    <w:rsid w:val="00117EE8"/>
    <w:rsid w:val="001218B0"/>
    <w:rsid w:val="001468B6"/>
    <w:rsid w:val="001527AD"/>
    <w:rsid w:val="001615B3"/>
    <w:rsid w:val="001F40F6"/>
    <w:rsid w:val="002115EF"/>
    <w:rsid w:val="00240A36"/>
    <w:rsid w:val="002532D5"/>
    <w:rsid w:val="00267379"/>
    <w:rsid w:val="002C6A89"/>
    <w:rsid w:val="002C77DA"/>
    <w:rsid w:val="002D058A"/>
    <w:rsid w:val="002D6590"/>
    <w:rsid w:val="002E3EC7"/>
    <w:rsid w:val="002F55F0"/>
    <w:rsid w:val="002F5E19"/>
    <w:rsid w:val="002F7D98"/>
    <w:rsid w:val="00311C03"/>
    <w:rsid w:val="00313A8A"/>
    <w:rsid w:val="003A0955"/>
    <w:rsid w:val="003A5362"/>
    <w:rsid w:val="003C656B"/>
    <w:rsid w:val="003E409E"/>
    <w:rsid w:val="00424E05"/>
    <w:rsid w:val="004B1A16"/>
    <w:rsid w:val="004E1349"/>
    <w:rsid w:val="00542655"/>
    <w:rsid w:val="00562D91"/>
    <w:rsid w:val="00564FA5"/>
    <w:rsid w:val="00595C1F"/>
    <w:rsid w:val="005B2EFE"/>
    <w:rsid w:val="0063742F"/>
    <w:rsid w:val="006B19C5"/>
    <w:rsid w:val="00724B3C"/>
    <w:rsid w:val="00733DF5"/>
    <w:rsid w:val="00741660"/>
    <w:rsid w:val="00745ED3"/>
    <w:rsid w:val="0075798A"/>
    <w:rsid w:val="00781B90"/>
    <w:rsid w:val="00781CC2"/>
    <w:rsid w:val="007E6DED"/>
    <w:rsid w:val="00802501"/>
    <w:rsid w:val="00807EFB"/>
    <w:rsid w:val="00841A1E"/>
    <w:rsid w:val="008D28F9"/>
    <w:rsid w:val="008E0638"/>
    <w:rsid w:val="009000DC"/>
    <w:rsid w:val="00915289"/>
    <w:rsid w:val="00921F00"/>
    <w:rsid w:val="009251C3"/>
    <w:rsid w:val="00931AD8"/>
    <w:rsid w:val="00942294"/>
    <w:rsid w:val="009524A7"/>
    <w:rsid w:val="009764C0"/>
    <w:rsid w:val="009907D8"/>
    <w:rsid w:val="009B2077"/>
    <w:rsid w:val="009B3023"/>
    <w:rsid w:val="009B4868"/>
    <w:rsid w:val="009B49D7"/>
    <w:rsid w:val="00A22DE9"/>
    <w:rsid w:val="00A441E2"/>
    <w:rsid w:val="00AC241F"/>
    <w:rsid w:val="00AD6953"/>
    <w:rsid w:val="00B00B78"/>
    <w:rsid w:val="00B014E1"/>
    <w:rsid w:val="00B56621"/>
    <w:rsid w:val="00B65CA4"/>
    <w:rsid w:val="00B93ABF"/>
    <w:rsid w:val="00BE3061"/>
    <w:rsid w:val="00BE3A9C"/>
    <w:rsid w:val="00C05B7E"/>
    <w:rsid w:val="00C325CB"/>
    <w:rsid w:val="00C4200A"/>
    <w:rsid w:val="00CA76FB"/>
    <w:rsid w:val="00CB3745"/>
    <w:rsid w:val="00CE3A73"/>
    <w:rsid w:val="00D75D8D"/>
    <w:rsid w:val="00D803FA"/>
    <w:rsid w:val="00D90F48"/>
    <w:rsid w:val="00D9569A"/>
    <w:rsid w:val="00DB604E"/>
    <w:rsid w:val="00DB60D5"/>
    <w:rsid w:val="00DD2080"/>
    <w:rsid w:val="00E01378"/>
    <w:rsid w:val="00E208E7"/>
    <w:rsid w:val="00E503A8"/>
    <w:rsid w:val="00E64109"/>
    <w:rsid w:val="00E76F24"/>
    <w:rsid w:val="00EC5610"/>
    <w:rsid w:val="00F04E6F"/>
    <w:rsid w:val="00F56BAB"/>
    <w:rsid w:val="00F6272F"/>
    <w:rsid w:val="00FF0761"/>
    <w:rsid w:val="01CB2A7B"/>
    <w:rsid w:val="01DB5521"/>
    <w:rsid w:val="01E501F8"/>
    <w:rsid w:val="02DF67DF"/>
    <w:rsid w:val="031363DA"/>
    <w:rsid w:val="03356865"/>
    <w:rsid w:val="033E696D"/>
    <w:rsid w:val="04762137"/>
    <w:rsid w:val="04E8141C"/>
    <w:rsid w:val="057810E3"/>
    <w:rsid w:val="06016C90"/>
    <w:rsid w:val="065D1D27"/>
    <w:rsid w:val="06B91C03"/>
    <w:rsid w:val="07B509B3"/>
    <w:rsid w:val="07CC3149"/>
    <w:rsid w:val="07D102E3"/>
    <w:rsid w:val="07E757DD"/>
    <w:rsid w:val="085711B1"/>
    <w:rsid w:val="09006DF3"/>
    <w:rsid w:val="09A56162"/>
    <w:rsid w:val="0A1A3D63"/>
    <w:rsid w:val="0A8A71D7"/>
    <w:rsid w:val="0A95665E"/>
    <w:rsid w:val="0AA6225D"/>
    <w:rsid w:val="0AC05ED5"/>
    <w:rsid w:val="0AF97CC1"/>
    <w:rsid w:val="0B1A5ED8"/>
    <w:rsid w:val="0B2E3ED5"/>
    <w:rsid w:val="0BC06369"/>
    <w:rsid w:val="0BDC31C7"/>
    <w:rsid w:val="0C1404FD"/>
    <w:rsid w:val="0C580BFC"/>
    <w:rsid w:val="0CA15669"/>
    <w:rsid w:val="0D9C32E2"/>
    <w:rsid w:val="0DB65122"/>
    <w:rsid w:val="0DD1747B"/>
    <w:rsid w:val="0E774700"/>
    <w:rsid w:val="0EED435C"/>
    <w:rsid w:val="0EF40828"/>
    <w:rsid w:val="0F84330A"/>
    <w:rsid w:val="0F9242C9"/>
    <w:rsid w:val="1035205D"/>
    <w:rsid w:val="10584E94"/>
    <w:rsid w:val="10591AE0"/>
    <w:rsid w:val="10B76C8E"/>
    <w:rsid w:val="10BC578F"/>
    <w:rsid w:val="10F25B74"/>
    <w:rsid w:val="115A3AA6"/>
    <w:rsid w:val="11641C95"/>
    <w:rsid w:val="123111D7"/>
    <w:rsid w:val="125C342F"/>
    <w:rsid w:val="12AC15CF"/>
    <w:rsid w:val="12EC1224"/>
    <w:rsid w:val="12FE1A4A"/>
    <w:rsid w:val="136E2609"/>
    <w:rsid w:val="148B31D8"/>
    <w:rsid w:val="149413C2"/>
    <w:rsid w:val="14C97EAB"/>
    <w:rsid w:val="150D717E"/>
    <w:rsid w:val="15816947"/>
    <w:rsid w:val="15827EC7"/>
    <w:rsid w:val="163069F6"/>
    <w:rsid w:val="16443E43"/>
    <w:rsid w:val="164A7928"/>
    <w:rsid w:val="167F0B3A"/>
    <w:rsid w:val="16C861C7"/>
    <w:rsid w:val="16DC051F"/>
    <w:rsid w:val="17C009E4"/>
    <w:rsid w:val="186B4E30"/>
    <w:rsid w:val="19000B10"/>
    <w:rsid w:val="195B58FF"/>
    <w:rsid w:val="19D916F6"/>
    <w:rsid w:val="19E53082"/>
    <w:rsid w:val="19FC28DB"/>
    <w:rsid w:val="1A1C72E4"/>
    <w:rsid w:val="1B9A3B40"/>
    <w:rsid w:val="1BD62565"/>
    <w:rsid w:val="1BDD33C4"/>
    <w:rsid w:val="1C302AA0"/>
    <w:rsid w:val="1C412B9A"/>
    <w:rsid w:val="1C5F4D57"/>
    <w:rsid w:val="1CA5548E"/>
    <w:rsid w:val="1CD86547"/>
    <w:rsid w:val="1D002745"/>
    <w:rsid w:val="1D134F1F"/>
    <w:rsid w:val="1D2458D8"/>
    <w:rsid w:val="1D6D6F60"/>
    <w:rsid w:val="1D9137E4"/>
    <w:rsid w:val="1D9D4036"/>
    <w:rsid w:val="1DAA371B"/>
    <w:rsid w:val="1E35538C"/>
    <w:rsid w:val="1EF53F2C"/>
    <w:rsid w:val="1EFC30B8"/>
    <w:rsid w:val="1F4C324B"/>
    <w:rsid w:val="1FCC2F8A"/>
    <w:rsid w:val="205D622D"/>
    <w:rsid w:val="20D752E8"/>
    <w:rsid w:val="210D3C3C"/>
    <w:rsid w:val="2188552B"/>
    <w:rsid w:val="21C127EB"/>
    <w:rsid w:val="226D078C"/>
    <w:rsid w:val="23932A23"/>
    <w:rsid w:val="23E835BA"/>
    <w:rsid w:val="24091B2B"/>
    <w:rsid w:val="245A3533"/>
    <w:rsid w:val="246378C3"/>
    <w:rsid w:val="24D1296C"/>
    <w:rsid w:val="24EB7B87"/>
    <w:rsid w:val="250B3E06"/>
    <w:rsid w:val="257D44A6"/>
    <w:rsid w:val="25B22D7C"/>
    <w:rsid w:val="263602D9"/>
    <w:rsid w:val="27035E81"/>
    <w:rsid w:val="277A238F"/>
    <w:rsid w:val="279C4F56"/>
    <w:rsid w:val="27AB0725"/>
    <w:rsid w:val="27AE4E3F"/>
    <w:rsid w:val="28887C2C"/>
    <w:rsid w:val="28D01566"/>
    <w:rsid w:val="295B4E50"/>
    <w:rsid w:val="2973086F"/>
    <w:rsid w:val="2987256D"/>
    <w:rsid w:val="2A7E1274"/>
    <w:rsid w:val="2A8D036A"/>
    <w:rsid w:val="2AA374ED"/>
    <w:rsid w:val="2AC35B85"/>
    <w:rsid w:val="2BAE6F40"/>
    <w:rsid w:val="2C5F1504"/>
    <w:rsid w:val="2C997167"/>
    <w:rsid w:val="2CC15D7F"/>
    <w:rsid w:val="2CC4605C"/>
    <w:rsid w:val="2CF12331"/>
    <w:rsid w:val="2DEC71FB"/>
    <w:rsid w:val="2E355705"/>
    <w:rsid w:val="2E8B07E5"/>
    <w:rsid w:val="2F140EC6"/>
    <w:rsid w:val="2F561738"/>
    <w:rsid w:val="2FBD74CF"/>
    <w:rsid w:val="30352F88"/>
    <w:rsid w:val="307B44AD"/>
    <w:rsid w:val="307E5F4A"/>
    <w:rsid w:val="30AE3EC3"/>
    <w:rsid w:val="30B618BA"/>
    <w:rsid w:val="30E504CF"/>
    <w:rsid w:val="310908AC"/>
    <w:rsid w:val="310E416B"/>
    <w:rsid w:val="312078D0"/>
    <w:rsid w:val="31441E5B"/>
    <w:rsid w:val="33096F97"/>
    <w:rsid w:val="33125F8B"/>
    <w:rsid w:val="3332427C"/>
    <w:rsid w:val="337E2A5B"/>
    <w:rsid w:val="33A85B0D"/>
    <w:rsid w:val="33BC38D3"/>
    <w:rsid w:val="33DB616D"/>
    <w:rsid w:val="33DD30A2"/>
    <w:rsid w:val="341E3ACD"/>
    <w:rsid w:val="34814B30"/>
    <w:rsid w:val="352714AE"/>
    <w:rsid w:val="35384974"/>
    <w:rsid w:val="35BE7316"/>
    <w:rsid w:val="36914668"/>
    <w:rsid w:val="36B21AE0"/>
    <w:rsid w:val="36B27C8C"/>
    <w:rsid w:val="37456D1D"/>
    <w:rsid w:val="378370E7"/>
    <w:rsid w:val="37DA5F5D"/>
    <w:rsid w:val="37FA1879"/>
    <w:rsid w:val="383E029A"/>
    <w:rsid w:val="388E25E0"/>
    <w:rsid w:val="38A50FD7"/>
    <w:rsid w:val="38FB05A0"/>
    <w:rsid w:val="395E36CB"/>
    <w:rsid w:val="39BA574E"/>
    <w:rsid w:val="39F55C09"/>
    <w:rsid w:val="39FF3894"/>
    <w:rsid w:val="3B6256B5"/>
    <w:rsid w:val="3BAA3D8F"/>
    <w:rsid w:val="3BF47763"/>
    <w:rsid w:val="3C644133"/>
    <w:rsid w:val="3C723867"/>
    <w:rsid w:val="3D02655C"/>
    <w:rsid w:val="3E0C021A"/>
    <w:rsid w:val="3E39655E"/>
    <w:rsid w:val="3E75648E"/>
    <w:rsid w:val="3E856FC9"/>
    <w:rsid w:val="3EAD4513"/>
    <w:rsid w:val="3EC85BF0"/>
    <w:rsid w:val="3F3356A6"/>
    <w:rsid w:val="3FBE399E"/>
    <w:rsid w:val="3FD14C85"/>
    <w:rsid w:val="413722F8"/>
    <w:rsid w:val="41850217"/>
    <w:rsid w:val="41B24CC0"/>
    <w:rsid w:val="41DF5296"/>
    <w:rsid w:val="41E804E3"/>
    <w:rsid w:val="41F320F5"/>
    <w:rsid w:val="42071161"/>
    <w:rsid w:val="423261F5"/>
    <w:rsid w:val="43454BD3"/>
    <w:rsid w:val="4346186F"/>
    <w:rsid w:val="43667DA2"/>
    <w:rsid w:val="43A705F5"/>
    <w:rsid w:val="43E63B73"/>
    <w:rsid w:val="442E7B3F"/>
    <w:rsid w:val="4453289D"/>
    <w:rsid w:val="4456696C"/>
    <w:rsid w:val="44A326CE"/>
    <w:rsid w:val="44A66D0A"/>
    <w:rsid w:val="44BD18FB"/>
    <w:rsid w:val="44C65E68"/>
    <w:rsid w:val="44C923DE"/>
    <w:rsid w:val="45964673"/>
    <w:rsid w:val="45B2571C"/>
    <w:rsid w:val="45BC7ACF"/>
    <w:rsid w:val="45EE69F8"/>
    <w:rsid w:val="464C63B2"/>
    <w:rsid w:val="4697185E"/>
    <w:rsid w:val="47255719"/>
    <w:rsid w:val="47262889"/>
    <w:rsid w:val="478704A5"/>
    <w:rsid w:val="47946129"/>
    <w:rsid w:val="47C037F3"/>
    <w:rsid w:val="48171D02"/>
    <w:rsid w:val="482640F1"/>
    <w:rsid w:val="487216E8"/>
    <w:rsid w:val="48B325DE"/>
    <w:rsid w:val="48DD45D3"/>
    <w:rsid w:val="49644951"/>
    <w:rsid w:val="49982DA9"/>
    <w:rsid w:val="49AB04EC"/>
    <w:rsid w:val="49DC071C"/>
    <w:rsid w:val="49E85BF9"/>
    <w:rsid w:val="49EE03A8"/>
    <w:rsid w:val="4A711A82"/>
    <w:rsid w:val="4A9B460E"/>
    <w:rsid w:val="4B3A6FE7"/>
    <w:rsid w:val="4B60100C"/>
    <w:rsid w:val="4BFF0565"/>
    <w:rsid w:val="4C387642"/>
    <w:rsid w:val="4C402826"/>
    <w:rsid w:val="4D5554F7"/>
    <w:rsid w:val="4D887619"/>
    <w:rsid w:val="4DB34E2F"/>
    <w:rsid w:val="4DE17F87"/>
    <w:rsid w:val="4EC210D8"/>
    <w:rsid w:val="4EC7074A"/>
    <w:rsid w:val="4F2318B0"/>
    <w:rsid w:val="4F2953A8"/>
    <w:rsid w:val="4F94767E"/>
    <w:rsid w:val="50412E5C"/>
    <w:rsid w:val="50727F0A"/>
    <w:rsid w:val="507C629B"/>
    <w:rsid w:val="51020E71"/>
    <w:rsid w:val="510460CD"/>
    <w:rsid w:val="510941A8"/>
    <w:rsid w:val="511D3BEC"/>
    <w:rsid w:val="51AA471F"/>
    <w:rsid w:val="52B3603E"/>
    <w:rsid w:val="52B87F79"/>
    <w:rsid w:val="52D347E6"/>
    <w:rsid w:val="52ED6F99"/>
    <w:rsid w:val="531E2FF2"/>
    <w:rsid w:val="538D6EA3"/>
    <w:rsid w:val="53CB168D"/>
    <w:rsid w:val="53CD3DC9"/>
    <w:rsid w:val="53E30B72"/>
    <w:rsid w:val="53E83D39"/>
    <w:rsid w:val="54347DD8"/>
    <w:rsid w:val="55061BDD"/>
    <w:rsid w:val="553750B4"/>
    <w:rsid w:val="565048AE"/>
    <w:rsid w:val="568A1A59"/>
    <w:rsid w:val="56AF3C76"/>
    <w:rsid w:val="56B01DE6"/>
    <w:rsid w:val="56C96D55"/>
    <w:rsid w:val="57785640"/>
    <w:rsid w:val="5789740C"/>
    <w:rsid w:val="57C245EC"/>
    <w:rsid w:val="57E00662"/>
    <w:rsid w:val="58A367BB"/>
    <w:rsid w:val="58BF2A88"/>
    <w:rsid w:val="58C43D91"/>
    <w:rsid w:val="58F06889"/>
    <w:rsid w:val="59965E6F"/>
    <w:rsid w:val="599A3B99"/>
    <w:rsid w:val="59A4007F"/>
    <w:rsid w:val="59AC10B0"/>
    <w:rsid w:val="5A101373"/>
    <w:rsid w:val="5A1524A8"/>
    <w:rsid w:val="5A267A56"/>
    <w:rsid w:val="5A3F5319"/>
    <w:rsid w:val="5A990A3E"/>
    <w:rsid w:val="5AA33D9E"/>
    <w:rsid w:val="5B0354D7"/>
    <w:rsid w:val="5B8816A9"/>
    <w:rsid w:val="5BA1510A"/>
    <w:rsid w:val="5C7C3D94"/>
    <w:rsid w:val="5C7C71CB"/>
    <w:rsid w:val="5C842CBF"/>
    <w:rsid w:val="5CE10994"/>
    <w:rsid w:val="5D7B1A9D"/>
    <w:rsid w:val="5EBB05F2"/>
    <w:rsid w:val="5F444E22"/>
    <w:rsid w:val="5F5F2FBE"/>
    <w:rsid w:val="5FE32110"/>
    <w:rsid w:val="602970B6"/>
    <w:rsid w:val="609A30DF"/>
    <w:rsid w:val="60BF51F1"/>
    <w:rsid w:val="60C60335"/>
    <w:rsid w:val="61643227"/>
    <w:rsid w:val="61643938"/>
    <w:rsid w:val="627D7FA7"/>
    <w:rsid w:val="62F37D50"/>
    <w:rsid w:val="631877B6"/>
    <w:rsid w:val="634A34E1"/>
    <w:rsid w:val="63554A0D"/>
    <w:rsid w:val="63C16126"/>
    <w:rsid w:val="64475192"/>
    <w:rsid w:val="64902D45"/>
    <w:rsid w:val="657928A7"/>
    <w:rsid w:val="65D111E8"/>
    <w:rsid w:val="663E5786"/>
    <w:rsid w:val="665B6338"/>
    <w:rsid w:val="665D2FBD"/>
    <w:rsid w:val="66765B34"/>
    <w:rsid w:val="667C4F27"/>
    <w:rsid w:val="6684253E"/>
    <w:rsid w:val="66C12F6D"/>
    <w:rsid w:val="66C6738F"/>
    <w:rsid w:val="679E109A"/>
    <w:rsid w:val="67A367D1"/>
    <w:rsid w:val="67E82071"/>
    <w:rsid w:val="68711653"/>
    <w:rsid w:val="6879167E"/>
    <w:rsid w:val="68857E17"/>
    <w:rsid w:val="68EC771B"/>
    <w:rsid w:val="69511117"/>
    <w:rsid w:val="69A015A7"/>
    <w:rsid w:val="6A4D41E9"/>
    <w:rsid w:val="6A9D4A51"/>
    <w:rsid w:val="6ACF28A3"/>
    <w:rsid w:val="6ADD44FB"/>
    <w:rsid w:val="6B396C74"/>
    <w:rsid w:val="6B9E5223"/>
    <w:rsid w:val="6BAD0FCB"/>
    <w:rsid w:val="6BB42046"/>
    <w:rsid w:val="6BD551B6"/>
    <w:rsid w:val="6D340194"/>
    <w:rsid w:val="6D7A1759"/>
    <w:rsid w:val="6D83715B"/>
    <w:rsid w:val="6DB24121"/>
    <w:rsid w:val="6DDB184C"/>
    <w:rsid w:val="6E085B93"/>
    <w:rsid w:val="6E554504"/>
    <w:rsid w:val="6E8F4CE1"/>
    <w:rsid w:val="6E9861EE"/>
    <w:rsid w:val="6EB02B29"/>
    <w:rsid w:val="704307D1"/>
    <w:rsid w:val="706109F2"/>
    <w:rsid w:val="70983CE4"/>
    <w:rsid w:val="711361A6"/>
    <w:rsid w:val="719F789F"/>
    <w:rsid w:val="71B96608"/>
    <w:rsid w:val="722E4900"/>
    <w:rsid w:val="723A1D75"/>
    <w:rsid w:val="72E2393D"/>
    <w:rsid w:val="730B4C41"/>
    <w:rsid w:val="731535EF"/>
    <w:rsid w:val="733930FC"/>
    <w:rsid w:val="73551C5D"/>
    <w:rsid w:val="746A4FA5"/>
    <w:rsid w:val="752F64B4"/>
    <w:rsid w:val="756D5D63"/>
    <w:rsid w:val="75920C00"/>
    <w:rsid w:val="75E43233"/>
    <w:rsid w:val="76432944"/>
    <w:rsid w:val="7683430C"/>
    <w:rsid w:val="76AC04E9"/>
    <w:rsid w:val="77035102"/>
    <w:rsid w:val="773C312D"/>
    <w:rsid w:val="77770AF7"/>
    <w:rsid w:val="7779681F"/>
    <w:rsid w:val="77E912C9"/>
    <w:rsid w:val="77F46713"/>
    <w:rsid w:val="78CF4963"/>
    <w:rsid w:val="78D0285C"/>
    <w:rsid w:val="7A3E421B"/>
    <w:rsid w:val="7BA21E8B"/>
    <w:rsid w:val="7BA615A2"/>
    <w:rsid w:val="7BC018E7"/>
    <w:rsid w:val="7C271594"/>
    <w:rsid w:val="7C433AEA"/>
    <w:rsid w:val="7C5B3B23"/>
    <w:rsid w:val="7C5C7E72"/>
    <w:rsid w:val="7CA77435"/>
    <w:rsid w:val="7CBA051B"/>
    <w:rsid w:val="7D5E318E"/>
    <w:rsid w:val="7D5F0D9E"/>
    <w:rsid w:val="7D6C09D3"/>
    <w:rsid w:val="7E1370A0"/>
    <w:rsid w:val="7E190EAE"/>
    <w:rsid w:val="7EFC5948"/>
    <w:rsid w:val="7EFC5F6B"/>
    <w:rsid w:val="7F443DAF"/>
    <w:rsid w:val="7F5759FB"/>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99"/>
    <w:rPr>
      <w:kern w:val="2"/>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sjc</Company>
  <Pages>18</Pages>
  <Words>8155</Words>
  <Characters>8299</Characters>
  <Lines>37</Lines>
  <Paragraphs>10</Paragraphs>
  <TotalTime>9</TotalTime>
  <ScaleCrop>false</ScaleCrop>
  <LinksUpToDate>false</LinksUpToDate>
  <CharactersWithSpaces>8400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2022-06-07T01:22:00Z</dcterms:created>
  <dc:creator>hu</dc:creator>
  <cp:lastModifiedBy>Administrator</cp:lastModifiedBy>
  <cp:lastPrinted>2023-03-08T06:18:00Z</cp:lastPrinted>
  <dcterms:modified xsi:type="dcterms:W3CDTF">2023-03-21T08:29:08Z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08010DF952CC455592E1B3F61E0610FB</vt:lpwstr>
  </property>
</Properties>
</file>