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bookmarkStart w:id="0" w:name="_GoBack"/>
      <w:r>
        <w:rPr>
          <w:rFonts w:hint="eastAsia" w:ascii="方正小标宋_GBK" w:hAnsi="方正小标宋_GBK" w:eastAsia="方正小标宋_GBK" w:cs="方正小标宋_GBK"/>
          <w:b w:val="0"/>
          <w:bCs/>
          <w:kern w:val="2"/>
          <w:sz w:val="44"/>
          <w:szCs w:val="44"/>
          <w:lang w:val="en-US" w:eastAsia="zh-CN" w:bidi="ar-SA"/>
        </w:rPr>
        <w:t>大水泉镇2022年政府信息公开指南</w:t>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开展政府信息公开工作，最大限度地保障公民、法人和其他组织方便、快捷地获取所需政府信息，根据《中华人民共和国政府信息公开条例》，特编制本指南。本指南每年更新一次。需要获得兴隆政府信息公开服务的申请人，请阅读《公开指南》。申请人可以在兴隆县政府网站（网址：www.hbxl.gov.cn）上查阅《公开指南》，也可以到《公开指南》查阅场所（</w:t>
      </w:r>
      <w:r>
        <w:rPr>
          <w:rFonts w:hint="eastAsia" w:ascii="仿宋_GB2312" w:hAnsi="仿宋_GB2312" w:eastAsia="仿宋_GB2312" w:cs="仿宋_GB2312"/>
          <w:sz w:val="32"/>
          <w:szCs w:val="32"/>
          <w:lang w:val="en-US" w:eastAsia="zh-CN"/>
        </w:rPr>
        <w:t>大水泉镇</w:t>
      </w:r>
      <w:r>
        <w:rPr>
          <w:rFonts w:hint="eastAsia" w:ascii="仿宋_GB2312" w:hAnsi="仿宋_GB2312" w:eastAsia="仿宋_GB2312" w:cs="仿宋_GB2312"/>
          <w:sz w:val="32"/>
          <w:szCs w:val="32"/>
        </w:rPr>
        <w:t>党政办公室）领取。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大水泉镇</w:t>
      </w:r>
      <w:r>
        <w:rPr>
          <w:rFonts w:hint="eastAsia" w:ascii="黑体" w:hAnsi="黑体" w:eastAsia="黑体" w:cs="黑体"/>
          <w:sz w:val="32"/>
          <w:szCs w:val="32"/>
        </w:rPr>
        <w:t>政府信息分类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大水泉镇</w:t>
      </w:r>
      <w:r>
        <w:rPr>
          <w:rFonts w:hint="eastAsia" w:ascii="仿宋_GB2312" w:hAnsi="仿宋_GB2312" w:eastAsia="仿宋_GB2312" w:cs="仿宋_GB2312"/>
          <w:sz w:val="32"/>
          <w:szCs w:val="32"/>
        </w:rPr>
        <w:t>政府信息分为三类：一是主动公开信息。乡政府及其部门在各自职责范围内依法应当主动公开的政府信息。二是依申请公开的信息。公民、法人或其他组织可根据需要向乡政府及部门申请获取相关信息。公民、法人或其他组织可根据需要向县政府及部门申请获取相关信息。三是不予公开的信息。依照《中华人民共和国保守国家</w:t>
      </w:r>
      <w:r>
        <w:rPr>
          <w:rFonts w:hint="eastAsia" w:ascii="仿宋_GB2312" w:hAnsi="仿宋_GB2312" w:eastAsia="仿宋_GB2312" w:cs="仿宋_GB2312"/>
          <w:sz w:val="32"/>
          <w:szCs w:val="32"/>
          <w:lang w:val="en-US" w:eastAsia="zh-CN"/>
        </w:rPr>
        <w:t>秘</w:t>
      </w:r>
      <w:r>
        <w:rPr>
          <w:rFonts w:hint="eastAsia" w:ascii="仿宋_GB2312" w:hAnsi="仿宋_GB2312" w:eastAsia="仿宋_GB2312" w:cs="仿宋_GB2312"/>
          <w:sz w:val="32"/>
          <w:szCs w:val="32"/>
        </w:rPr>
        <w:t>密法》及其他相关法律、法规和国家有关规定，涉及国家秘密、商业秘密和个人隐私的政府信息不予公开。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大水泉镇</w:t>
      </w:r>
      <w:r>
        <w:rPr>
          <w:rFonts w:hint="eastAsia" w:ascii="黑体" w:hAnsi="黑体" w:eastAsia="黑体" w:cs="黑体"/>
          <w:sz w:val="32"/>
          <w:szCs w:val="32"/>
        </w:rPr>
        <w:t>政府公开信息编排体系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仿宋_GB2312" w:hAnsi="仿宋_GB2312" w:eastAsia="仿宋_GB2312" w:cs="仿宋_GB2312"/>
          <w:sz w:val="32"/>
          <w:szCs w:val="32"/>
        </w:rPr>
        <w:t>河北省政府公开信息使用文档方式编排、记录和存储种类信息，主要含以下要素。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序号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公开形式公开时限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详细信息</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w:t>
      </w:r>
      <w:r>
        <w:rPr>
          <w:rFonts w:hint="eastAsia" w:ascii="仿宋_GB2312" w:hAnsi="仿宋_GB2312" w:eastAsia="仿宋_GB2312" w:cs="仿宋_GB2312"/>
          <w:sz w:val="32"/>
          <w:szCs w:val="32"/>
        </w:rPr>
        <w:t>编排体系描述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1、公开内容。简要描述公开信息的内容。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2、公开形式。公开形式是指政府公开信息的种类：分为主动公开、依申请公开和不予公开三类。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3、公开时限。公开时限指信息公开的期限：分为常年公开、及时公开、限时公开。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4、公开范围。公开范围指信息公开的界限：如面向全社会、面向申请人等。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5、公开程序简要描述审核程序。如：本单位内审核后公开、其他单位审核后公开。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6、责任部门。责任部门指本部门内具体负责提供该信息的具体机构名称。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三、政府公开信息的获取方式：主动公开信息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政府信息应当通过政府网站、新闻发布会、政府公报以及报刊、广播、电视等便于公众知晓的方式主动向社会公开。并根据需要采取设立公共查阅室、资料索取点、信息公告栏、电子信息屏等形式公开政府信息。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w:t>
      </w:r>
      <w:r>
        <w:rPr>
          <w:rFonts w:hint="eastAsia" w:ascii="仿宋_GB2312" w:hAnsi="仿宋_GB2312" w:eastAsia="仿宋_GB2312" w:cs="仿宋_GB2312"/>
          <w:sz w:val="32"/>
          <w:szCs w:val="32"/>
        </w:rPr>
        <w:t>主动公开范围。乡政府向社会公开的信息范围参见《</w:t>
      </w:r>
      <w:r>
        <w:rPr>
          <w:rFonts w:hint="eastAsia" w:ascii="仿宋_GB2312" w:hAnsi="仿宋_GB2312" w:eastAsia="仿宋_GB2312" w:cs="仿宋_GB2312"/>
          <w:sz w:val="32"/>
          <w:szCs w:val="32"/>
          <w:lang w:eastAsia="zh-CN"/>
        </w:rPr>
        <w:t>大水泉镇</w:t>
      </w:r>
      <w:r>
        <w:rPr>
          <w:rFonts w:hint="eastAsia" w:ascii="仿宋_GB2312" w:hAnsi="仿宋_GB2312" w:eastAsia="仿宋_GB2312" w:cs="仿宋_GB2312"/>
          <w:sz w:val="32"/>
          <w:szCs w:val="32"/>
        </w:rPr>
        <w:t>政府信息公开目录》。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仿宋_GB2312" w:hAnsi="仿宋_GB2312" w:eastAsia="仿宋_GB2312" w:cs="仿宋_GB2312"/>
          <w:sz w:val="32"/>
          <w:szCs w:val="32"/>
        </w:rPr>
        <w:t>主动公开形式。对于主动公开信息，主要采取网上和在乡政府信息查阅场所公开两种公开形式。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仿宋_GB2312" w:hAnsi="仿宋_GB2312" w:eastAsia="仿宋_GB2312" w:cs="仿宋_GB2312"/>
          <w:sz w:val="32"/>
          <w:szCs w:val="32"/>
        </w:rPr>
        <w:t>主动公开时限。各类政府信息形成或变更后，政府将信息产生后的20个工作日内予以公开。法律、法规对政府信息公开的时限另有规定的，从其规定。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大水泉镇</w:t>
      </w:r>
      <w:r>
        <w:rPr>
          <w:rFonts w:hint="eastAsia" w:ascii="黑体" w:hAnsi="黑体" w:eastAsia="黑体" w:cs="黑体"/>
          <w:sz w:val="32"/>
          <w:szCs w:val="32"/>
        </w:rPr>
        <w:t>政府信息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机构名称</w:t>
      </w:r>
      <w:r>
        <w:rPr>
          <w:rFonts w:hint="eastAsia" w:ascii="仿宋_GB2312" w:hAnsi="仿宋_GB2312" w:eastAsia="仿宋_GB2312" w:cs="仿宋_GB2312"/>
          <w:sz w:val="32"/>
          <w:szCs w:val="32"/>
          <w:lang w:val="en-US" w:eastAsia="zh-CN"/>
        </w:rPr>
        <w:t>:大水泉镇</w:t>
      </w:r>
      <w:r>
        <w:rPr>
          <w:rFonts w:hint="eastAsia" w:ascii="仿宋_GB2312" w:hAnsi="仿宋_GB2312" w:eastAsia="仿宋_GB2312" w:cs="仿宋_GB2312"/>
          <w:sz w:val="32"/>
          <w:szCs w:val="32"/>
        </w:rPr>
        <w:t>人民政府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大水泉镇大水泉</w:t>
      </w:r>
      <w:r>
        <w:rPr>
          <w:rFonts w:hint="eastAsia" w:ascii="仿宋_GB2312" w:hAnsi="仿宋_GB2312" w:eastAsia="仿宋_GB2312" w:cs="仿宋_GB2312"/>
          <w:sz w:val="32"/>
          <w:szCs w:val="32"/>
        </w:rPr>
        <w:t>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负责人姓名：王志军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周一至周五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8:30—12:00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13:30—17:30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5677013</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"mailto:dashuiquanbgs@163.com"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dashuiquanbgs</w:t>
      </w:r>
      <w:r>
        <w:rPr>
          <w:rStyle w:val="7"/>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五、监督方式及程序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公民、法人或者其他组织认为行政机关不依法履行政府信息公开义务的，可以向上级行政机关、监察机关或者政府信息公开工作主管部门举报。收到举报的机关将予以调查处理。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公民、法人或者其他组织认为行政机关在政府信息公开工作中的具体行政为侵犯其合法权益，可以依法向兴隆县人民政府申请行政复议或者向人民法院提起行政诉讼。</w:t>
      </w:r>
    </w:p>
    <w:p/>
    <w:p>
      <w:pPr>
        <w:pStyle w:val="2"/>
      </w:pPr>
    </w:p>
    <w:p>
      <w:pPr>
        <w:pStyle w:val="2"/>
      </w:pPr>
    </w:p>
    <w:p>
      <w:pPr>
        <w:pStyle w:val="2"/>
      </w:pPr>
    </w:p>
    <w:p>
      <w:pPr>
        <w:pStyle w:val="2"/>
      </w:pPr>
    </w:p>
    <w:p>
      <w:pPr>
        <w:pStyle w:val="2"/>
      </w:pPr>
    </w:p>
    <w:p>
      <w:pPr>
        <w:pStyle w:val="2"/>
        <w:ind w:left="0" w:leftChars="0" w:firstLine="0" w:firstLineChars="0"/>
      </w:pPr>
    </w:p>
    <w:p>
      <w:pPr>
        <w:pStyle w:val="2"/>
        <w:jc w:val="center"/>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大水泉镇信息公开目录</w:t>
      </w: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0"/>
        <w:gridCol w:w="216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类别</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描    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概况信息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地区（行业）介绍</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大水泉镇整体情况介绍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机构设置和只能</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大水泉镇设置的所有部门、议事协调机构的部门名称、内设机构、工作职责等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领导成员和分工</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大水泉镇领导的分工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计划总结</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规划、计划</w:t>
            </w:r>
          </w:p>
        </w:tc>
        <w:tc>
          <w:tcPr>
            <w:tcW w:w="5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大水泉镇年度工作、重要工作、阶段性工作的计划、总结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年度报告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工作总结</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政策法规</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政府规章</w:t>
            </w:r>
          </w:p>
        </w:tc>
        <w:tc>
          <w:tcPr>
            <w:tcW w:w="5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大水泉镇的规范性文件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规范性文件</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其它文件</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工作动态</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政务动态</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大水泉镇的重要会议、经济社会发展、惠民行动项目、自身建设等重要政务活动的最新动态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突发公共事件</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突发公共事件的应急预案、预警信息及应对情况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公告公示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大水泉镇的政务公示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大事记</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财政财务</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专项经费</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政府设置的专项资金管理情况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财政预决算</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大水泉镇决预算与相关审计信息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政府投资项目</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重大建设项目的批准和实施情况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行政事业性收费</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行政事业性收费的醒目、依据、标准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采购与招标</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集中采购项目的目录、标准及实施情况，投资项目招投标建设及资金使用情况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 行政执法办事指南</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行政许可</w:t>
            </w:r>
          </w:p>
        </w:tc>
        <w:tc>
          <w:tcPr>
            <w:tcW w:w="5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行政执法项目（行政许可、追究法律责任、行政强制、行政征收、行政裁决、行政确认、行政给付、其他行政行为）及办理指南信息；行政复议、行政申诉、行政听证等指南信息（指南内容包含行政审批服务事项、流程、时限、收费、依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行政处罚</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行政监管</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sz w:val="24"/>
                <w:szCs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其他行政执法行为</w:t>
            </w:r>
          </w:p>
        </w:tc>
        <w:tc>
          <w:tcPr>
            <w:tcW w:w="5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统计信息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pP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大水泉镇综合性和阶段性的统计数据</w:t>
            </w: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1FE4"/>
    <w:rsid w:val="04BC23F7"/>
    <w:rsid w:val="05412FEB"/>
    <w:rsid w:val="0A5A572F"/>
    <w:rsid w:val="0EC17E69"/>
    <w:rsid w:val="0ECA4CFE"/>
    <w:rsid w:val="0F1C5044"/>
    <w:rsid w:val="12CD73E7"/>
    <w:rsid w:val="136118B1"/>
    <w:rsid w:val="284D4DD9"/>
    <w:rsid w:val="2B366149"/>
    <w:rsid w:val="2C787343"/>
    <w:rsid w:val="2F3C04BB"/>
    <w:rsid w:val="2F8369D4"/>
    <w:rsid w:val="317653A0"/>
    <w:rsid w:val="33EC463C"/>
    <w:rsid w:val="4C96649F"/>
    <w:rsid w:val="4FF6640E"/>
    <w:rsid w:val="54FD7FFE"/>
    <w:rsid w:val="5797131D"/>
    <w:rsid w:val="618E54BC"/>
    <w:rsid w:val="698711F2"/>
    <w:rsid w:val="7603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9" w:firstLineChars="200"/>
    </w:pPr>
    <w:rPr>
      <w:rFonts w:ascii="仿宋_GB231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Arial" w:hAnsi="Arial" w:cs="Arial"/>
      <w:b/>
      <w:bCs/>
      <w:sz w:val="32"/>
      <w:szCs w:val="32"/>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2021-01-19T01:42:00Z</dcterms:created>
  <dc:creator>Administrator</dc:creator>
  <cp:lastModifiedBy>王鑫</cp:lastModifiedBy>
  <dcterms:modified xsi:type="dcterms:W3CDTF">2023-11-20T01:53:56Z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2FA4CCB6890F4B5D8D48EC9ACC3D214D</vt:lpwstr>
  </property>
</Properties>
</file>