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/>
          <w:b/>
          <w:sz w:val="36"/>
          <w:szCs w:val="36"/>
          <w:lang w:eastAsia="zh-CN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1</w:t>
      </w:r>
      <w:r>
        <w:rPr>
          <w:rFonts w:asciiTheme="minorEastAsia" w:hAnsiTheme="minorEastAsia"/>
          <w:b/>
          <w:sz w:val="36"/>
          <w:szCs w:val="36"/>
          <w:lang w:eastAsia="zh-CN"/>
        </w:rPr>
        <w:t>年县本级政府预算公开目录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</w:p>
    <w:p>
      <w:pPr>
        <w:rPr>
          <w:rFonts w:ascii="黑体" w:hAnsi="黑体" w:eastAsia="黑体"/>
          <w:sz w:val="30"/>
          <w:szCs w:val="30"/>
          <w:lang w:eastAsia="zh-CN"/>
        </w:rPr>
      </w:pPr>
      <w:r>
        <w:rPr>
          <w:rFonts w:ascii="黑体" w:hAnsi="黑体" w:eastAsia="黑体"/>
          <w:sz w:val="30"/>
          <w:szCs w:val="30"/>
          <w:lang w:eastAsia="zh-CN"/>
        </w:rPr>
        <w:t>一、关于 20</w:t>
      </w:r>
      <w:r>
        <w:rPr>
          <w:rFonts w:hint="eastAsia" w:ascii="黑体" w:hAnsi="黑体" w:eastAsia="黑体"/>
          <w:sz w:val="30"/>
          <w:szCs w:val="30"/>
          <w:lang w:eastAsia="zh-CN"/>
        </w:rPr>
        <w:t>20</w:t>
      </w:r>
      <w:r>
        <w:rPr>
          <w:rFonts w:ascii="黑体" w:hAnsi="黑体" w:eastAsia="黑体"/>
          <w:sz w:val="30"/>
          <w:szCs w:val="30"/>
          <w:lang w:eastAsia="zh-CN"/>
        </w:rPr>
        <w:t>年财政预算执行情况和202</w:t>
      </w:r>
      <w:r>
        <w:rPr>
          <w:rFonts w:hint="eastAsia" w:ascii="黑体" w:hAnsi="黑体" w:eastAsia="黑体"/>
          <w:sz w:val="30"/>
          <w:szCs w:val="30"/>
          <w:lang w:eastAsia="zh-CN"/>
        </w:rPr>
        <w:t>1</w:t>
      </w:r>
      <w:r>
        <w:rPr>
          <w:rFonts w:ascii="黑体" w:hAnsi="黑体" w:eastAsia="黑体"/>
          <w:sz w:val="30"/>
          <w:szCs w:val="30"/>
          <w:lang w:eastAsia="zh-CN"/>
        </w:rPr>
        <w:t>年财政预算（草案） 的报告 （202</w:t>
      </w:r>
      <w:r>
        <w:rPr>
          <w:rFonts w:hint="eastAsia" w:ascii="黑体" w:hAnsi="黑体" w:eastAsia="黑体"/>
          <w:sz w:val="30"/>
          <w:szCs w:val="30"/>
          <w:lang w:eastAsia="zh-CN"/>
        </w:rPr>
        <w:t>1</w:t>
      </w:r>
      <w:r>
        <w:rPr>
          <w:rFonts w:ascii="黑体" w:hAnsi="黑体" w:eastAsia="黑体"/>
          <w:sz w:val="30"/>
          <w:szCs w:val="30"/>
          <w:lang w:eastAsia="zh-CN"/>
        </w:rPr>
        <w:t xml:space="preserve">年1月 </w:t>
      </w:r>
      <w:r>
        <w:rPr>
          <w:rFonts w:hint="eastAsia" w:ascii="黑体" w:hAnsi="黑体" w:eastAsia="黑体"/>
          <w:sz w:val="30"/>
          <w:szCs w:val="30"/>
          <w:lang w:eastAsia="zh-CN"/>
        </w:rPr>
        <w:t>31</w:t>
      </w:r>
      <w:r>
        <w:rPr>
          <w:rFonts w:ascii="黑体" w:hAnsi="黑体" w:eastAsia="黑体"/>
          <w:sz w:val="30"/>
          <w:szCs w:val="30"/>
          <w:lang w:eastAsia="zh-CN"/>
        </w:rPr>
        <w:t>日在兴隆县第十六届人民代表大会第</w:t>
      </w:r>
      <w:r>
        <w:rPr>
          <w:rFonts w:hint="eastAsia" w:ascii="黑体" w:hAnsi="黑体" w:eastAsia="黑体"/>
          <w:sz w:val="30"/>
          <w:szCs w:val="30"/>
          <w:lang w:eastAsia="zh-CN"/>
        </w:rPr>
        <w:t>五</w:t>
      </w:r>
      <w:r>
        <w:rPr>
          <w:rFonts w:ascii="黑体" w:hAnsi="黑体" w:eastAsia="黑体"/>
          <w:sz w:val="30"/>
          <w:szCs w:val="30"/>
          <w:lang w:eastAsia="zh-CN"/>
        </w:rPr>
        <w:t>次会议上 ）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二、202</w:t>
      </w:r>
      <w:r>
        <w:rPr>
          <w:rFonts w:hint="eastAsia" w:ascii="仿宋" w:hAnsi="仿宋" w:eastAsia="仿宋"/>
          <w:sz w:val="30"/>
          <w:szCs w:val="30"/>
          <w:lang w:eastAsia="zh-CN"/>
        </w:rPr>
        <w:t>1</w:t>
      </w:r>
      <w:r>
        <w:rPr>
          <w:rFonts w:ascii="仿宋" w:hAnsi="仿宋" w:eastAsia="仿宋"/>
          <w:sz w:val="30"/>
          <w:szCs w:val="30"/>
          <w:lang w:eastAsia="zh-CN"/>
        </w:rPr>
        <w:t>年县本级政府预算公开表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1. 一般公共预算收入表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2 一般公共预算支出表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3.一般公共预算县本级支出功能分类表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4.一般公共预算县本级经济分类表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5.一般公共预算专项转移支付分地区安排情况表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6.一般公共预算专项转移支付分项目安排情况表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7.对下转移支付绩效目标表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  <w:lang w:eastAsia="zh-CN"/>
        </w:rPr>
        <w:t>. 政府性基金预算收入表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ascii="仿宋" w:hAnsi="仿宋" w:eastAsia="仿宋"/>
          <w:sz w:val="30"/>
          <w:szCs w:val="30"/>
          <w:lang w:eastAsia="zh-CN"/>
        </w:rPr>
        <w:t>. 政府性基金预算支出表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ascii="仿宋" w:hAnsi="仿宋" w:eastAsia="仿宋"/>
          <w:sz w:val="30"/>
          <w:szCs w:val="30"/>
          <w:lang w:eastAsia="zh-CN"/>
        </w:rPr>
        <w:t>. 政府性基金预算 专项转移支付分项目安排情况表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  <w:lang w:eastAsia="zh-CN"/>
        </w:rPr>
        <w:t>.政府性基金预算分地区安排情况表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  <w:lang w:eastAsia="zh-CN"/>
        </w:rPr>
        <w:t>.国有资本经营预算收支平衡表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  <w:lang w:eastAsia="zh-CN"/>
        </w:rPr>
        <w:t>.国有资本经营预算收入表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  <w:lang w:eastAsia="zh-CN"/>
        </w:rPr>
        <w:t>.国有资本经营预算支出表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  <w:lang w:eastAsia="zh-CN"/>
        </w:rPr>
        <w:t>.固有资本经营预算本级支出表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sz w:val="30"/>
          <w:szCs w:val="30"/>
          <w:lang w:eastAsia="zh-CN"/>
        </w:rPr>
        <w:t>.国有资本经营预算 专项转移支付分地区安排情况表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  <w:lang w:eastAsia="zh-CN"/>
        </w:rPr>
        <w:t>.国有资本经营预算专项转移支付分项目安排情况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group id="_x0000_s1028" o:spid="_x0000_s1028" o:spt="203" style="position:absolute;left:0pt;margin-left:47.5pt;margin-top:835.45pt;height:0.1pt;width:546.05pt;mso-position-horizontal-relative:page;mso-position-vertical-relative:page;z-index:251660288;mso-width-relative:page;mso-height-relative:page;" coordorigin="950,16709" coordsize="10921,2">
            <o:lock v:ext="edit"/>
            <v:shape id="_x0000_s1029" o:spid="_x0000_s1029" style="position:absolute;left:950;top:16709;height:2;width:10921;" filled="f" stroked="t" coordorigin="950,16709" coordsize="10921,0" path="m950,16709l11871,16709e">
              <v:path arrowok="t"/>
              <v:fill on="f" focussize="0,0"/>
              <v:stroke weight="0.71992125984252pt" color="#4B4844"/>
              <v:imagedata o:title=""/>
              <o:lock v:ext="edit"/>
            </v:shape>
          </v:group>
        </w:pic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</w:rPr>
        <w:t>.社保基金预算收入表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.社保基金预算支出表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三 、202</w:t>
      </w:r>
      <w:r>
        <w:rPr>
          <w:rFonts w:hint="eastAsia" w:ascii="仿宋" w:hAnsi="仿宋" w:eastAsia="仿宋"/>
          <w:sz w:val="30"/>
          <w:szCs w:val="30"/>
          <w:lang w:eastAsia="zh-CN"/>
        </w:rPr>
        <w:t>1</w:t>
      </w:r>
      <w:r>
        <w:rPr>
          <w:rFonts w:ascii="仿宋" w:hAnsi="仿宋" w:eastAsia="仿宋"/>
          <w:sz w:val="30"/>
          <w:szCs w:val="30"/>
        </w:rPr>
        <w:t>年预算执行公开情况表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19. 20</w:t>
      </w:r>
      <w:r>
        <w:rPr>
          <w:rFonts w:hint="eastAsia" w:ascii="仿宋" w:hAnsi="仿宋" w:eastAsia="仿宋"/>
          <w:sz w:val="30"/>
          <w:szCs w:val="30"/>
          <w:lang w:eastAsia="zh-CN"/>
        </w:rPr>
        <w:t>21</w:t>
      </w:r>
      <w:r>
        <w:rPr>
          <w:rFonts w:ascii="仿宋" w:hAnsi="仿宋" w:eastAsia="仿宋"/>
          <w:sz w:val="30"/>
          <w:szCs w:val="30"/>
        </w:rPr>
        <w:t>年政府一般债务限额及余额预算情况表</w:t>
      </w:r>
    </w:p>
    <w:p>
      <w:pPr>
        <w:rPr>
          <w:rFonts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21. 20</w:t>
      </w:r>
      <w:r>
        <w:rPr>
          <w:rFonts w:hint="eastAsia" w:ascii="仿宋" w:hAnsi="仿宋" w:eastAsia="仿宋"/>
          <w:sz w:val="30"/>
          <w:szCs w:val="30"/>
          <w:lang w:eastAsia="zh-CN"/>
        </w:rPr>
        <w:t>21</w:t>
      </w:r>
      <w:r>
        <w:rPr>
          <w:rFonts w:ascii="仿宋" w:hAnsi="仿宋" w:eastAsia="仿宋"/>
          <w:sz w:val="30"/>
          <w:szCs w:val="30"/>
        </w:rPr>
        <w:t xml:space="preserve">年政府专项债务限额及余额预算情况表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四、202</w:t>
      </w:r>
      <w:r>
        <w:rPr>
          <w:rFonts w:hint="eastAsia" w:ascii="仿宋" w:hAnsi="仿宋" w:eastAsia="仿宋"/>
          <w:sz w:val="30"/>
          <w:szCs w:val="30"/>
          <w:lang w:eastAsia="zh-CN"/>
        </w:rPr>
        <w:t>1</w:t>
      </w:r>
      <w:r>
        <w:rPr>
          <w:rFonts w:ascii="仿宋" w:hAnsi="仿宋" w:eastAsia="仿宋"/>
          <w:sz w:val="30"/>
          <w:szCs w:val="30"/>
        </w:rPr>
        <w:t>年政府预算公开情况说明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 县本级安排“ 三公”经费预算情况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 举借债务情况说明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 财政转移支付安排情况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 政府采购情况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5、落实预算全面绩效管理情况</w:t>
      </w:r>
    </w:p>
    <w:p>
      <w:pPr>
        <w:rPr>
          <w:rFonts w:ascii="仿宋" w:hAnsi="仿宋" w:eastAsia="仿宋"/>
          <w:sz w:val="30"/>
          <w:szCs w:val="30"/>
          <w:lang w:eastAsia="zh-CN"/>
        </w:rPr>
        <w:sectPr>
          <w:type w:val="continuous"/>
          <w:pgSz w:w="11880" w:h="16720"/>
          <w:pgMar w:top="1380" w:right="1660" w:bottom="280" w:left="1680" w:header="720" w:footer="720" w:gutter="0"/>
          <w:cols w:space="720" w:num="1"/>
        </w:sectPr>
      </w:pPr>
      <w:r>
        <w:rPr>
          <w:rFonts w:ascii="仿宋" w:hAnsi="仿宋" w:eastAsia="仿宋"/>
          <w:sz w:val="30"/>
          <w:szCs w:val="30"/>
        </w:rPr>
        <w:t>6、预算批准日</w:t>
      </w:r>
    </w:p>
    <w:p>
      <w:pPr>
        <w:rPr>
          <w:lang w:eastAsia="zh-CN"/>
        </w:rPr>
      </w:pPr>
    </w:p>
    <w:sectPr>
      <w:pgSz w:w="11900" w:h="16720"/>
      <w:pgMar w:top="1520" w:right="0" w:bottom="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45EB1"/>
    <w:rsid w:val="00445EB1"/>
    <w:rsid w:val="00530FD8"/>
    <w:rsid w:val="00606810"/>
    <w:rsid w:val="006734E1"/>
    <w:rsid w:val="008D519A"/>
    <w:rsid w:val="00A406A0"/>
    <w:rsid w:val="00A76AB1"/>
    <w:rsid w:val="00A90907"/>
    <w:rsid w:val="00A93649"/>
    <w:rsid w:val="00BD2546"/>
    <w:rsid w:val="00C3296C"/>
    <w:rsid w:val="00DE01B0"/>
    <w:rsid w:val="00EA1A63"/>
    <w:rsid w:val="00EE60B3"/>
    <w:rsid w:val="00F02D53"/>
    <w:rsid w:val="2CA9052F"/>
    <w:rsid w:val="35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7"/>
      <w:ind w:left="796"/>
    </w:pPr>
    <w:rPr>
      <w:rFonts w:ascii="宋体" w:hAnsi="宋体" w:eastAsia="宋体"/>
      <w:sz w:val="29"/>
      <w:szCs w:val="29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2021-02-24T12:55:00Z</dcterms:created>
  <dc:creator>Administrator</dc:creator>
  <cp:lastModifiedBy>Administrator</cp:lastModifiedBy>
  <cp:lastPrinted>2021-02-25T03:46:00Z</cp:lastPrinted>
  <dcterms:modified xsi:type="dcterms:W3CDTF">2022-09-03T02:35:27Z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2021-02-24T00:00:00Z</vt:filetime>
  </property>
  <property fmtid="{D5CDD505-2E9C-101B-9397-08002B2CF9AE}" pid="4" name="KSOProductBuildVer">
    <vt:lpwstr>2052-11.1.0.9021</vt:lpwstr>
  </property>
</Properties>
</file>