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0"/>
        <w:gridCol w:w="2526"/>
        <w:gridCol w:w="86"/>
        <w:gridCol w:w="3210"/>
        <w:gridCol w:w="2157"/>
        <w:gridCol w:w="1754"/>
        <w:gridCol w:w="1224"/>
        <w:gridCol w:w="1179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附件2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兴隆县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挂兰峪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镇双官铺</w:t>
            </w:r>
            <w:bookmarkStart w:id="0" w:name="_GoBack"/>
            <w:bookmarkEnd w:id="0"/>
            <w:r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村脱贫人口                                             就业创业奖补公示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经帮村委会初审同意，并报送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挂兰峪 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乡（镇）人民政府审核，按照《兴隆县脱贫人口稳岗就业补贴实施方案》规定，现对拟给予就业创业奖补的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2 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名脱贫人口的名单及奖补金额进行公示（具体名单及奖补金额附后）。如有异议，请在7日内向乡镇人民政府（或县人社局）提出。 监督电话：5053999（县人社局）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        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乡镇人民政府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br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             2021年 9月14日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申请人姓名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家庭住址（*镇*村*组）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外出务工企业（单位）名称、灵活就业或创业名称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外出务工详细地址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就业行业和工种岗位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年度劳动报酬总额（元）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申请奖补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金额（元）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申请一次性交通补贴金额（元）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康宾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挂兰峪镇双官铺村6组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挂兰峪镇大鹿圈村金铁矿业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大车司机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张伟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挂兰峪镇双官铺村6组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东寺渠批发市场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卖肉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本表可乡镇、县级公示参考使用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lang w:eastAsia="zh-CN"/>
        </w:rPr>
      </w:pPr>
    </w:p>
    <w:sectPr>
      <w:pgSz w:w="16838" w:h="11906" w:orient="landscape"/>
      <w:pgMar w:top="1463" w:right="1100" w:bottom="1463" w:left="986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0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7">
    <w:name w:val="font5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2021-04-22T05:54:00Z</dcterms:created>
  <dc:creator>张</dc:creator>
  <cp:lastModifiedBy>Administrator</cp:lastModifiedBy>
  <cp:lastPrinted>2021-09-01T02:37:00Z</cp:lastPrinted>
  <dcterms:modified xsi:type="dcterms:W3CDTF">2021-09-23T08:23:07Z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  <property fmtid="{D5CDD505-2E9C-101B-9397-08002B2CF9AE}" pid="3" name="ICV">
    <vt:lpwstr>CF03A3B1235A439687722D62F6D9634E</vt:lpwstr>
  </property>
</Properties>
</file>