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ind w:firstLine="420" w:firstLineChars="0"/>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兴隆县教育和体育局</w:t>
      </w:r>
    </w:p>
    <w:p>
      <w:pPr>
        <w:keepNext w:val="0"/>
        <w:keepLines w:val="0"/>
        <w:pageBreakBefore w:val="0"/>
        <w:kinsoku/>
        <w:wordWrap/>
        <w:overflowPunct/>
        <w:topLinePunct w:val="0"/>
        <w:autoSpaceDE/>
        <w:autoSpaceDN/>
        <w:bidi w:val="0"/>
        <w:adjustRightInd/>
        <w:snapToGrid/>
        <w:spacing w:line="579"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关于2023年度中央专项彩票公益金支持地方</w:t>
      </w:r>
    </w:p>
    <w:p>
      <w:pPr>
        <w:keepNext w:val="0"/>
        <w:keepLines w:val="0"/>
        <w:pageBreakBefore w:val="0"/>
        <w:kinsoku/>
        <w:wordWrap/>
        <w:overflowPunct/>
        <w:topLinePunct w:val="0"/>
        <w:autoSpaceDE/>
        <w:autoSpaceDN/>
        <w:bidi w:val="0"/>
        <w:adjustRightInd/>
        <w:snapToGrid/>
        <w:spacing w:line="579"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社会公益事业发展项目的公告</w:t>
      </w:r>
    </w:p>
    <w:p>
      <w:pPr>
        <w:keepNext w:val="0"/>
        <w:keepLines w:val="0"/>
        <w:pageBreakBefore w:val="0"/>
        <w:kinsoku/>
        <w:wordWrap/>
        <w:overflowPunct/>
        <w:topLinePunct w:val="0"/>
        <w:autoSpaceDE/>
        <w:autoSpaceDN/>
        <w:bidi w:val="0"/>
        <w:adjustRightInd/>
        <w:snapToGrid/>
        <w:spacing w:line="579" w:lineRule="exact"/>
        <w:jc w:val="center"/>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按照河北省财政厅《中央专项彩票公益金支持我省社会公益事业发展项目资金管理办法》冀财综【2022】25号有关要求，现将我局中央专项彩票公益金支持地方公益事业发展项目资金情况公告如下：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一、资助项目名称及资金规模：</w:t>
      </w:r>
      <w:r>
        <w:rPr>
          <w:rFonts w:hint="eastAsia" w:ascii="方正仿宋_GBK" w:hAnsi="方正仿宋_GBK" w:eastAsia="方正仿宋_GBK" w:cs="方正仿宋_GBK"/>
          <w:sz w:val="32"/>
          <w:szCs w:val="32"/>
          <w:lang w:val="en-US" w:eastAsia="zh-CN"/>
        </w:rPr>
        <w:t>2023年度中央专项彩票公益金支持地方社会公益事业发展项目：兴隆县第二中学教学楼及操场等维修改造工程，项目资金共计380万元，资金已全部到位，</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二、支出内容：</w:t>
      </w:r>
      <w:r>
        <w:rPr>
          <w:rFonts w:hint="eastAsia" w:ascii="方正仿宋_GBK" w:hAnsi="方正仿宋_GBK" w:eastAsia="方正仿宋_GBK" w:cs="方正仿宋_GBK"/>
          <w:sz w:val="32"/>
          <w:szCs w:val="32"/>
          <w:lang w:val="en-US" w:eastAsia="zh-CN"/>
        </w:rPr>
        <w:t>2023年度中央专项彩票公益金支持地方社会公益事业发展资金共计380万元，其中用于支付工程费用360.0811万元，前期费用14.70745万元。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三、执行情况：</w:t>
      </w:r>
      <w:r>
        <w:rPr>
          <w:rFonts w:hint="eastAsia" w:ascii="方正仿宋_GBK" w:hAnsi="方正仿宋_GBK" w:eastAsia="方正仿宋_GBK" w:cs="方正仿宋_GBK"/>
          <w:sz w:val="32"/>
          <w:szCs w:val="32"/>
          <w:lang w:val="en-US" w:eastAsia="zh-CN"/>
        </w:rPr>
        <w:t>该项目资金为专项资金，根据工程进度、工程量完成情况支付工程款，并加强对资金拨付的审核、监督和管理，确保专款专用，使用过程中无截留、挤占、挪用等现象。按照合同约定，我局于</w:t>
      </w:r>
      <w:r>
        <w:rPr>
          <w:rFonts w:hint="eastAsia" w:ascii="方正仿宋_GBK" w:hAnsi="方正仿宋_GBK" w:eastAsia="方正仿宋_GBK" w:cs="方正仿宋_GBK"/>
          <w:sz w:val="32"/>
          <w:szCs w:val="32"/>
          <w:highlight w:val="none"/>
          <w:lang w:val="en-US" w:eastAsia="zh-CN"/>
        </w:rPr>
        <w:t>2024年2月8日已支付合同价款的80%，</w:t>
      </w:r>
      <w:r>
        <w:rPr>
          <w:rFonts w:hint="eastAsia" w:ascii="方正仿宋_GBK" w:hAnsi="方正仿宋_GBK" w:eastAsia="方正仿宋_GBK" w:cs="方正仿宋_GBK"/>
          <w:sz w:val="32"/>
          <w:szCs w:val="32"/>
          <w:lang w:val="en-US" w:eastAsia="zh-CN"/>
        </w:rPr>
        <w:t>拨付工程款279.864万元</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lang w:val="en-US" w:eastAsia="zh-CN"/>
        </w:rPr>
        <w:t>此工程于</w:t>
      </w:r>
      <w:r>
        <w:rPr>
          <w:rFonts w:hint="eastAsia" w:ascii="方正仿宋_GBK" w:hAnsi="方正仿宋_GBK" w:eastAsia="方正仿宋_GBK" w:cs="方正仿宋_GBK"/>
          <w:sz w:val="32"/>
          <w:szCs w:val="32"/>
          <w:highlight w:val="none"/>
          <w:lang w:val="en-US" w:eastAsia="zh-CN"/>
        </w:rPr>
        <w:t>2023年7月6日开工建设，2023年9月12日竣工验收，</w:t>
      </w:r>
      <w:r>
        <w:rPr>
          <w:rFonts w:hint="eastAsia" w:ascii="方正仿宋_GBK" w:hAnsi="方正仿宋_GBK" w:eastAsia="方正仿宋_GBK" w:cs="方正仿宋_GBK"/>
          <w:sz w:val="32"/>
          <w:szCs w:val="32"/>
          <w:lang w:val="en-US" w:eastAsia="zh-CN"/>
        </w:rPr>
        <w:t>剩余资金待审计结算后支付。</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宋体" w:hAnsi="宋体" w:cs="宋体"/>
          <w:sz w:val="28"/>
          <w:szCs w:val="28"/>
          <w:lang w:val="en-US" w:eastAsia="zh-CN"/>
        </w:rPr>
      </w:pPr>
      <w:r>
        <w:rPr>
          <w:rFonts w:hint="eastAsia" w:ascii="宋体" w:hAnsi="宋体" w:eastAsia="宋体" w:cs="宋体"/>
          <w:sz w:val="28"/>
          <w:szCs w:val="28"/>
        </w:rPr>
        <w:t xml:space="preserve"> </w:t>
      </w:r>
      <w:r>
        <w:rPr>
          <w:rFonts w:hint="eastAsia" w:ascii="方正黑体_GBK" w:hAnsi="方正黑体_GBK" w:eastAsia="方正黑体_GBK" w:cs="方正黑体_GBK"/>
          <w:sz w:val="32"/>
          <w:szCs w:val="32"/>
          <w:lang w:val="en-US" w:eastAsia="zh-CN"/>
        </w:rPr>
        <w:t>四、项目完成及</w:t>
      </w:r>
      <w:r>
        <w:rPr>
          <w:rFonts w:hint="eastAsia" w:ascii="方正黑体_GBK" w:hAnsi="方正黑体_GBK" w:eastAsia="方正黑体_GBK" w:cs="方正黑体_GBK"/>
          <w:sz w:val="32"/>
          <w:szCs w:val="32"/>
        </w:rPr>
        <w:t>实际效果</w:t>
      </w:r>
      <w:r>
        <w:rPr>
          <w:rFonts w:hint="eastAsia" w:ascii="方正黑体_GBK" w:hAnsi="方正黑体_GBK" w:eastAsia="方正黑体_GBK" w:cs="方正黑体_GBK"/>
          <w:sz w:val="32"/>
          <w:szCs w:val="32"/>
          <w:lang w:val="en-US" w:eastAsia="zh-CN"/>
        </w:rPr>
        <w:t>情况：</w:t>
      </w:r>
      <w:r>
        <w:rPr>
          <w:rFonts w:hint="eastAsia" w:ascii="方正仿宋_GBK" w:hAnsi="方正仿宋_GBK" w:eastAsia="方正仿宋_GBK" w:cs="方正仿宋_GBK"/>
          <w:sz w:val="32"/>
          <w:szCs w:val="32"/>
          <w:lang w:val="en-US" w:eastAsia="zh-CN"/>
        </w:rPr>
        <w:t>兴隆县第二</w:t>
      </w:r>
      <w:r>
        <w:rPr>
          <w:rFonts w:hint="eastAsia" w:ascii="方正仿宋_GBK" w:hAnsi="方正仿宋_GBK" w:eastAsia="方正仿宋_GBK" w:cs="方正仿宋_GBK"/>
          <w:sz w:val="32"/>
          <w:szCs w:val="32"/>
        </w:rPr>
        <w:t>中学</w:t>
      </w:r>
      <w:r>
        <w:rPr>
          <w:rFonts w:hint="eastAsia" w:ascii="方正仿宋_GBK" w:hAnsi="方正仿宋_GBK" w:eastAsia="方正仿宋_GBK" w:cs="方正仿宋_GBK"/>
          <w:sz w:val="32"/>
          <w:szCs w:val="32"/>
          <w:lang w:val="en-US" w:eastAsia="zh-CN"/>
        </w:rPr>
        <w:t>教学楼及操场等维修改造工程</w:t>
      </w:r>
      <w:r>
        <w:rPr>
          <w:rFonts w:hint="eastAsia" w:ascii="方正仿宋_GBK" w:hAnsi="方正仿宋_GBK" w:eastAsia="方正仿宋_GBK" w:cs="方正仿宋_GBK"/>
          <w:sz w:val="32"/>
          <w:szCs w:val="32"/>
        </w:rPr>
        <w:t>项目位于</w:t>
      </w:r>
      <w:r>
        <w:rPr>
          <w:rFonts w:hint="eastAsia" w:ascii="方正仿宋_GBK" w:hAnsi="方正仿宋_GBK" w:eastAsia="方正仿宋_GBK" w:cs="方正仿宋_GBK"/>
          <w:sz w:val="32"/>
          <w:szCs w:val="32"/>
          <w:lang w:val="en-US" w:eastAsia="zh-CN"/>
        </w:rPr>
        <w:t>兴隆县第二</w:t>
      </w:r>
      <w:r>
        <w:rPr>
          <w:rFonts w:hint="eastAsia" w:ascii="方正仿宋_GBK" w:hAnsi="方正仿宋_GBK" w:eastAsia="方正仿宋_GBK" w:cs="方正仿宋_GBK"/>
          <w:sz w:val="32"/>
          <w:szCs w:val="32"/>
        </w:rPr>
        <w:t>中学院内，</w:t>
      </w:r>
      <w:r>
        <w:rPr>
          <w:rFonts w:hint="eastAsia" w:ascii="方正仿宋_GBK" w:hAnsi="方正仿宋_GBK" w:eastAsia="方正仿宋_GBK" w:cs="方正仿宋_GBK"/>
          <w:sz w:val="32"/>
          <w:szCs w:val="32"/>
          <w:lang w:val="en-US" w:eastAsia="zh-CN"/>
        </w:rPr>
        <w:t>已于</w:t>
      </w:r>
      <w:r>
        <w:rPr>
          <w:rFonts w:hint="eastAsia" w:ascii="方正仿宋_GBK" w:hAnsi="方正仿宋_GBK" w:eastAsia="方正仿宋_GBK" w:cs="方正仿宋_GBK"/>
          <w:sz w:val="32"/>
          <w:szCs w:val="32"/>
          <w:highlight w:val="none"/>
          <w:lang w:val="en-US" w:eastAsia="zh-CN"/>
        </w:rPr>
        <w:t>2023年9月12日竣工并验收</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主要建设内容为：</w:t>
      </w:r>
      <w:r>
        <w:rPr>
          <w:rFonts w:hint="eastAsia" w:ascii="方正仿宋_GBK" w:hAnsi="方正仿宋_GBK" w:eastAsia="方正仿宋_GBK" w:cs="方正仿宋_GBK"/>
          <w:sz w:val="32"/>
          <w:szCs w:val="32"/>
          <w:lang w:val="en-US" w:eastAsia="zh-CN"/>
        </w:rPr>
        <w:t>运动场翻建</w:t>
      </w:r>
      <w:r>
        <w:rPr>
          <w:rFonts w:hint="eastAsia" w:ascii="方正仿宋_GBK" w:hAnsi="方正仿宋_GBK" w:eastAsia="方正仿宋_GBK" w:cs="方正仿宋_GBK"/>
          <w:sz w:val="32"/>
          <w:szCs w:val="32"/>
        </w:rPr>
        <w:t>，建筑面积</w:t>
      </w:r>
      <w:r>
        <w:rPr>
          <w:rFonts w:hint="eastAsia" w:ascii="方正仿宋_GBK" w:hAnsi="方正仿宋_GBK" w:eastAsia="方正仿宋_GBK" w:cs="方正仿宋_GBK"/>
          <w:sz w:val="32"/>
          <w:szCs w:val="32"/>
          <w:lang w:val="en-US" w:eastAsia="zh-CN"/>
        </w:rPr>
        <w:t>15346</w:t>
      </w:r>
      <w:r>
        <w:rPr>
          <w:rFonts w:hint="eastAsia" w:ascii="方正仿宋_GBK" w:hAnsi="方正仿宋_GBK" w:eastAsia="方正仿宋_GBK" w:cs="方正仿宋_GBK"/>
          <w:sz w:val="32"/>
          <w:szCs w:val="32"/>
        </w:rPr>
        <w:t>平方米；</w:t>
      </w:r>
      <w:r>
        <w:rPr>
          <w:rFonts w:hint="eastAsia" w:ascii="方正仿宋_GBK" w:hAnsi="方正仿宋_GBK" w:eastAsia="方正仿宋_GBK" w:cs="方正仿宋_GBK"/>
          <w:sz w:val="32"/>
          <w:szCs w:val="32"/>
          <w:lang w:val="en-US" w:eastAsia="zh-CN"/>
        </w:rPr>
        <w:t>综合楼外墙保温</w:t>
      </w:r>
      <w:r>
        <w:rPr>
          <w:rFonts w:hint="eastAsia" w:ascii="方正仿宋_GBK" w:hAnsi="方正仿宋_GBK" w:eastAsia="方正仿宋_GBK" w:cs="方正仿宋_GBK"/>
          <w:sz w:val="32"/>
          <w:szCs w:val="32"/>
        </w:rPr>
        <w:t>，建筑面积</w:t>
      </w:r>
      <w:r>
        <w:rPr>
          <w:rFonts w:hint="eastAsia" w:ascii="方正仿宋_GBK" w:hAnsi="方正仿宋_GBK" w:eastAsia="方正仿宋_GBK" w:cs="方正仿宋_GBK"/>
          <w:sz w:val="32"/>
          <w:szCs w:val="32"/>
          <w:lang w:val="en-US" w:eastAsia="zh-CN"/>
        </w:rPr>
        <w:t>8964.8</w:t>
      </w:r>
      <w:r>
        <w:rPr>
          <w:rFonts w:hint="eastAsia" w:ascii="方正仿宋_GBK" w:hAnsi="方正仿宋_GBK" w:eastAsia="方正仿宋_GBK" w:cs="方正仿宋_GBK"/>
          <w:sz w:val="32"/>
          <w:szCs w:val="32"/>
        </w:rPr>
        <w:t>平方米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综合楼、餐厅、礼堂外墙涂料粉刷</w:t>
      </w:r>
      <w:r>
        <w:rPr>
          <w:rFonts w:hint="eastAsia" w:ascii="方正仿宋_GBK" w:hAnsi="方正仿宋_GBK" w:eastAsia="方正仿宋_GBK" w:cs="方正仿宋_GBK"/>
          <w:sz w:val="32"/>
          <w:szCs w:val="32"/>
        </w:rPr>
        <w:t>，建筑面积</w:t>
      </w:r>
      <w:r>
        <w:rPr>
          <w:rFonts w:hint="eastAsia" w:ascii="方正仿宋_GBK" w:hAnsi="方正仿宋_GBK" w:eastAsia="方正仿宋_GBK" w:cs="方正仿宋_GBK"/>
          <w:sz w:val="32"/>
          <w:szCs w:val="32"/>
          <w:lang w:val="en-US" w:eastAsia="zh-CN"/>
        </w:rPr>
        <w:t>12268.8</w:t>
      </w:r>
      <w:r>
        <w:rPr>
          <w:rFonts w:hint="eastAsia" w:ascii="方正仿宋_GBK" w:hAnsi="方正仿宋_GBK" w:eastAsia="方正仿宋_GBK" w:cs="方正仿宋_GBK"/>
          <w:sz w:val="32"/>
          <w:szCs w:val="32"/>
        </w:rPr>
        <w:t>平方米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外墙所有雨落管更换，计1278米；综合楼卫生间窗子更换</w:t>
      </w:r>
      <w:r>
        <w:rPr>
          <w:rFonts w:hint="eastAsia" w:ascii="方正仿宋_GBK" w:hAnsi="方正仿宋_GBK" w:eastAsia="方正仿宋_GBK" w:cs="方正仿宋_GBK"/>
          <w:sz w:val="32"/>
          <w:szCs w:val="32"/>
        </w:rPr>
        <w:t>，建筑面积</w:t>
      </w:r>
      <w:r>
        <w:rPr>
          <w:rFonts w:hint="eastAsia" w:ascii="方正仿宋_GBK" w:hAnsi="方正仿宋_GBK" w:eastAsia="方正仿宋_GBK" w:cs="方正仿宋_GBK"/>
          <w:sz w:val="32"/>
          <w:szCs w:val="32"/>
          <w:lang w:val="en-US" w:eastAsia="zh-CN"/>
        </w:rPr>
        <w:t>135</w:t>
      </w:r>
      <w:r>
        <w:rPr>
          <w:rFonts w:hint="eastAsia" w:ascii="方正仿宋_GBK" w:hAnsi="方正仿宋_GBK" w:eastAsia="方正仿宋_GBK" w:cs="方正仿宋_GBK"/>
          <w:sz w:val="32"/>
          <w:szCs w:val="32"/>
        </w:rPr>
        <w:t>平方米等工程。</w:t>
      </w:r>
      <w:r>
        <w:rPr>
          <w:rFonts w:hint="eastAsia" w:ascii="方正仿宋_GBK" w:hAnsi="方正仿宋_GBK" w:eastAsia="方正仿宋_GBK" w:cs="方正仿宋_GBK"/>
          <w:sz w:val="32"/>
          <w:szCs w:val="32"/>
          <w:lang w:val="en-US" w:eastAsia="zh-CN"/>
        </w:rPr>
        <w:t>惠及师生3000人，该</w:t>
      </w:r>
      <w:r>
        <w:rPr>
          <w:rFonts w:hint="eastAsia" w:ascii="方正仿宋_GBK" w:hAnsi="方正仿宋_GBK" w:eastAsia="方正仿宋_GBK" w:cs="方正仿宋_GBK"/>
          <w:sz w:val="32"/>
          <w:szCs w:val="32"/>
        </w:rPr>
        <w:t>项目的实施进一步改善了</w:t>
      </w:r>
      <w:r>
        <w:rPr>
          <w:rFonts w:hint="eastAsia" w:ascii="方正仿宋_GBK" w:hAnsi="方正仿宋_GBK" w:eastAsia="方正仿宋_GBK" w:cs="方正仿宋_GBK"/>
          <w:sz w:val="32"/>
          <w:szCs w:val="32"/>
          <w:lang w:val="en-US" w:eastAsia="zh-CN"/>
        </w:rPr>
        <w:t>兴隆县第二中学</w:t>
      </w:r>
      <w:r>
        <w:rPr>
          <w:rFonts w:hint="eastAsia" w:ascii="方正仿宋_GBK" w:hAnsi="方正仿宋_GBK" w:eastAsia="方正仿宋_GBK" w:cs="方正仿宋_GBK"/>
          <w:sz w:val="32"/>
          <w:szCs w:val="32"/>
        </w:rPr>
        <w:t>的教育教学环境，对师生的安全提供了保障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给师生创造了良好的学习生活环境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大大提升了师生在校的幸福指数，受益人群满意度达98%。</w:t>
      </w:r>
    </w:p>
    <w:p>
      <w:pPr>
        <w:keepNext w:val="0"/>
        <w:keepLines w:val="0"/>
        <w:pageBreakBefore w:val="0"/>
        <w:kinsoku/>
        <w:wordWrap/>
        <w:overflowPunct/>
        <w:topLinePunct w:val="0"/>
        <w:autoSpaceDE/>
        <w:autoSpaceDN/>
        <w:bidi w:val="0"/>
        <w:adjustRightInd/>
        <w:snapToGrid/>
        <w:spacing w:line="579" w:lineRule="exact"/>
        <w:ind w:firstLine="560" w:firstLineChars="200"/>
        <w:rPr>
          <w:rFonts w:hint="default" w:ascii="宋体" w:hAnsi="宋体" w:cs="宋体"/>
          <w:sz w:val="28"/>
          <w:szCs w:val="28"/>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5"/>
        <w:gridCol w:w="930"/>
        <w:gridCol w:w="768"/>
        <w:gridCol w:w="1180"/>
        <w:gridCol w:w="1842"/>
        <w:gridCol w:w="1888"/>
        <w:gridCol w:w="1404"/>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中央专项彩票公益金支持地方社会公益事业发展项目区域绩效目标自评表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8"/>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eastAsia" w:ascii="宋体" w:hAnsi="宋体" w:eastAsia="宋体" w:cs="宋体"/>
                <w:i w:val="0"/>
                <w:iCs w:val="0"/>
                <w:color w:val="000000"/>
                <w:sz w:val="18"/>
                <w:szCs w:val="18"/>
                <w:u w:val="none"/>
              </w:rPr>
            </w:pPr>
            <w:r>
              <w:rPr>
                <w:rStyle w:val="4"/>
                <w:rFonts w:hint="eastAsia" w:ascii="宋体" w:hAnsi="宋体" w:eastAsia="宋体" w:cs="宋体"/>
                <w:sz w:val="18"/>
                <w:szCs w:val="18"/>
                <w:lang w:val="en-US" w:eastAsia="zh-CN" w:bidi="ar"/>
              </w:rPr>
              <w:t>（</w:t>
            </w:r>
            <w:r>
              <w:rPr>
                <w:rStyle w:val="5"/>
                <w:rFonts w:hint="eastAsia" w:ascii="宋体" w:hAnsi="宋体" w:eastAsia="宋体" w:cs="宋体"/>
                <w:sz w:val="18"/>
                <w:szCs w:val="18"/>
                <w:lang w:val="en-US" w:eastAsia="zh-CN" w:bidi="ar"/>
              </w:rPr>
              <w:t>2023</w:t>
            </w:r>
            <w:r>
              <w:rPr>
                <w:rStyle w:val="4"/>
                <w:rFonts w:hint="eastAsia" w:ascii="宋体" w:hAnsi="宋体" w:eastAsia="宋体" w:cs="宋体"/>
                <w:sz w:val="18"/>
                <w:szCs w:val="18"/>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1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转移支付（项目）名称</w:t>
            </w:r>
          </w:p>
        </w:tc>
        <w:tc>
          <w:tcPr>
            <w:tcW w:w="38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兴隆县第二中学教学楼及操场等维修改造项目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trPr>
        <w:tc>
          <w:tcPr>
            <w:tcW w:w="11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项目主管部门</w:t>
            </w:r>
          </w:p>
        </w:tc>
        <w:tc>
          <w:tcPr>
            <w:tcW w:w="17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兴隆县教育和体育局</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资金使用单位</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兴隆县第二中学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11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资金情况（万元）</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全年预算数</w:t>
            </w:r>
            <w:r>
              <w:rPr>
                <w:rStyle w:val="7"/>
                <w:rFonts w:hint="eastAsia" w:ascii="宋体" w:hAnsi="宋体" w:eastAsia="宋体" w:cs="宋体"/>
                <w:sz w:val="13"/>
                <w:szCs w:val="13"/>
                <w:lang w:val="en-US" w:eastAsia="zh-CN" w:bidi="ar"/>
              </w:rPr>
              <w:t>(A)</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全年执行数（</w:t>
            </w:r>
            <w:r>
              <w:rPr>
                <w:rStyle w:val="7"/>
                <w:rFonts w:hint="eastAsia" w:ascii="宋体" w:hAnsi="宋体" w:eastAsia="宋体" w:cs="宋体"/>
                <w:sz w:val="13"/>
                <w:szCs w:val="13"/>
                <w:lang w:val="en-US" w:eastAsia="zh-CN" w:bidi="ar"/>
              </w:rPr>
              <w:t>B</w:t>
            </w:r>
            <w:r>
              <w:rPr>
                <w:rStyle w:val="6"/>
                <w:rFonts w:hint="eastAsia" w:ascii="宋体" w:hAnsi="宋体" w:eastAsia="宋体" w:cs="宋体"/>
                <w:sz w:val="13"/>
                <w:szCs w:val="13"/>
                <w:lang w:val="en-US" w:eastAsia="zh-CN" w:bidi="ar"/>
              </w:rPr>
              <w:t>）</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预算执行率（</w:t>
            </w:r>
            <w:r>
              <w:rPr>
                <w:rStyle w:val="7"/>
                <w:rFonts w:hint="eastAsia" w:ascii="宋体" w:hAnsi="宋体" w:eastAsia="宋体" w:cs="宋体"/>
                <w:sz w:val="13"/>
                <w:szCs w:val="13"/>
                <w:lang w:val="en-US" w:eastAsia="zh-CN" w:bidi="ar"/>
              </w:rPr>
              <w:t>B/A</w:t>
            </w:r>
            <w:r>
              <w:rPr>
                <w:rStyle w:val="6"/>
                <w:rFonts w:hint="eastAsia" w:ascii="宋体" w:hAnsi="宋体" w:eastAsia="宋体" w:cs="宋体"/>
                <w:sz w:val="13"/>
                <w:szCs w:val="13"/>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11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年度资金总额：</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380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279.864</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资金管理情况</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c>
          <w:tcPr>
            <w:tcW w:w="21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情况说明</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分配科学性</w:t>
            </w:r>
          </w:p>
        </w:tc>
        <w:tc>
          <w:tcPr>
            <w:tcW w:w="21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7"/>
                <w:rFonts w:hint="eastAsia" w:ascii="宋体" w:hAnsi="宋体" w:eastAsia="宋体" w:cs="宋体"/>
                <w:sz w:val="13"/>
                <w:szCs w:val="13"/>
                <w:lang w:val="en-US" w:eastAsia="zh-CN" w:bidi="ar"/>
              </w:rPr>
              <w:t xml:space="preserve"> </w:t>
            </w:r>
            <w:r>
              <w:rPr>
                <w:rStyle w:val="8"/>
                <w:rFonts w:hint="eastAsia" w:ascii="宋体" w:hAnsi="宋体" w:eastAsia="宋体" w:cs="宋体"/>
                <w:sz w:val="13"/>
                <w:szCs w:val="13"/>
                <w:lang w:val="en-US" w:eastAsia="zh-CN" w:bidi="ar"/>
              </w:rPr>
              <w:t>项目实施经过充分论证，严格按照规定进行资金分配</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下达及时性</w:t>
            </w:r>
          </w:p>
        </w:tc>
        <w:tc>
          <w:tcPr>
            <w:tcW w:w="21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7"/>
                <w:rFonts w:hint="eastAsia" w:ascii="宋体" w:hAnsi="宋体" w:eastAsia="宋体" w:cs="宋体"/>
                <w:sz w:val="13"/>
                <w:szCs w:val="13"/>
                <w:lang w:val="en-US" w:eastAsia="zh-CN" w:bidi="ar"/>
              </w:rPr>
              <w:t xml:space="preserve"> </w:t>
            </w:r>
            <w:r>
              <w:rPr>
                <w:rStyle w:val="8"/>
                <w:rFonts w:hint="eastAsia" w:ascii="宋体" w:hAnsi="宋体" w:eastAsia="宋体" w:cs="宋体"/>
                <w:sz w:val="13"/>
                <w:szCs w:val="13"/>
                <w:lang w:val="en-US" w:eastAsia="zh-CN" w:bidi="ar"/>
              </w:rPr>
              <w:t>根据项目实施情况和资金下达要求进行分配下达</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trPr>
        <w:tc>
          <w:tcPr>
            <w:tcW w:w="11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拨付合规性</w:t>
            </w:r>
          </w:p>
        </w:tc>
        <w:tc>
          <w:tcPr>
            <w:tcW w:w="21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严格按照国库集中支付有关规定进行资金支付</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使用规范性</w:t>
            </w:r>
          </w:p>
        </w:tc>
        <w:tc>
          <w:tcPr>
            <w:tcW w:w="21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严格按照资金使用范围使用</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trPr>
        <w:tc>
          <w:tcPr>
            <w:tcW w:w="11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执行准确性</w:t>
            </w:r>
          </w:p>
        </w:tc>
        <w:tc>
          <w:tcPr>
            <w:tcW w:w="21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严格执行相关财经法规制度等规定</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预算绩效管理</w:t>
            </w:r>
            <w:r>
              <w:rPr>
                <w:rStyle w:val="7"/>
                <w:rFonts w:hint="eastAsia" w:ascii="宋体" w:hAnsi="宋体" w:eastAsia="宋体" w:cs="宋体"/>
                <w:sz w:val="13"/>
                <w:szCs w:val="13"/>
                <w:lang w:val="en-US" w:eastAsia="zh-CN" w:bidi="ar"/>
              </w:rPr>
              <w:t xml:space="preserve"> </w:t>
            </w:r>
            <w:r>
              <w:rPr>
                <w:rStyle w:val="6"/>
                <w:rFonts w:hint="eastAsia" w:ascii="宋体" w:hAnsi="宋体" w:eastAsia="宋体" w:cs="宋体"/>
                <w:sz w:val="13"/>
                <w:szCs w:val="13"/>
                <w:lang w:val="en-US" w:eastAsia="zh-CN" w:bidi="ar"/>
              </w:rPr>
              <w:t>情况</w:t>
            </w:r>
          </w:p>
        </w:tc>
        <w:tc>
          <w:tcPr>
            <w:tcW w:w="21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严格按照相关要求设置绩效目标、执行绩效监控和完成绩效评价工作</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支出责任履行情况</w:t>
            </w:r>
          </w:p>
        </w:tc>
        <w:tc>
          <w:tcPr>
            <w:tcW w:w="21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支出责任履行较好</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总体目标完成情况</w:t>
            </w:r>
          </w:p>
        </w:tc>
        <w:tc>
          <w:tcPr>
            <w:tcW w:w="2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总体目标</w:t>
            </w:r>
          </w:p>
        </w:tc>
        <w:tc>
          <w:tcPr>
            <w:tcW w:w="2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2705"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7"/>
                <w:rFonts w:hint="eastAsia" w:ascii="宋体" w:hAnsi="宋体" w:eastAsia="宋体" w:cs="宋体"/>
                <w:sz w:val="13"/>
                <w:szCs w:val="13"/>
                <w:lang w:val="en-US" w:eastAsia="zh-CN" w:bidi="ar"/>
              </w:rPr>
              <w:t>1</w:t>
            </w:r>
            <w:r>
              <w:rPr>
                <w:rStyle w:val="8"/>
                <w:rFonts w:hint="eastAsia" w:ascii="宋体" w:hAnsi="宋体" w:eastAsia="宋体" w:cs="宋体"/>
                <w:sz w:val="13"/>
                <w:szCs w:val="13"/>
                <w:lang w:val="en-US" w:eastAsia="zh-CN" w:bidi="ar"/>
              </w:rPr>
              <w:t>、完成教学楼保温、卫生间窗子更换。</w:t>
            </w:r>
            <w:r>
              <w:rPr>
                <w:rStyle w:val="7"/>
                <w:rFonts w:hint="eastAsia" w:ascii="宋体" w:hAnsi="宋体" w:eastAsia="宋体" w:cs="宋体"/>
                <w:sz w:val="13"/>
                <w:szCs w:val="13"/>
                <w:lang w:val="en-US" w:eastAsia="zh-CN" w:bidi="ar"/>
              </w:rPr>
              <w:t>2</w:t>
            </w:r>
            <w:r>
              <w:rPr>
                <w:rStyle w:val="8"/>
                <w:rFonts w:hint="eastAsia" w:ascii="宋体" w:hAnsi="宋体" w:eastAsia="宋体" w:cs="宋体"/>
                <w:sz w:val="13"/>
                <w:szCs w:val="13"/>
                <w:lang w:val="en-US" w:eastAsia="zh-CN" w:bidi="ar"/>
              </w:rPr>
              <w:t>、教学楼、餐厅、礼堂外墙粉刷及雨落管更换；</w:t>
            </w:r>
            <w:r>
              <w:rPr>
                <w:rStyle w:val="7"/>
                <w:rFonts w:hint="eastAsia" w:ascii="宋体" w:hAnsi="宋体" w:eastAsia="宋体" w:cs="宋体"/>
                <w:sz w:val="13"/>
                <w:szCs w:val="13"/>
                <w:lang w:val="en-US" w:eastAsia="zh-CN" w:bidi="ar"/>
              </w:rPr>
              <w:t>3</w:t>
            </w:r>
            <w:r>
              <w:rPr>
                <w:rStyle w:val="8"/>
                <w:rFonts w:hint="eastAsia" w:ascii="宋体" w:hAnsi="宋体" w:eastAsia="宋体" w:cs="宋体"/>
                <w:sz w:val="13"/>
                <w:szCs w:val="13"/>
                <w:lang w:val="en-US" w:eastAsia="zh-CN" w:bidi="ar"/>
              </w:rPr>
              <w:t>、运动场翻建；</w:t>
            </w:r>
          </w:p>
        </w:tc>
        <w:tc>
          <w:tcPr>
            <w:tcW w:w="206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270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13"/>
                <w:szCs w:val="13"/>
                <w:u w:val="none"/>
              </w:rPr>
            </w:pPr>
          </w:p>
        </w:tc>
        <w:tc>
          <w:tcPr>
            <w:tcW w:w="20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绩效指标</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一级指标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二级指标</w:t>
            </w:r>
          </w:p>
        </w:tc>
        <w:tc>
          <w:tcPr>
            <w:tcW w:w="17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三级指标</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指标值</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全年实际完成值</w:t>
            </w:r>
          </w:p>
        </w:tc>
        <w:tc>
          <w:tcPr>
            <w:tcW w:w="1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项目数量</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产出指标</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数量指标</w:t>
            </w: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支持文化类</w:t>
            </w:r>
            <w:r>
              <w:rPr>
                <w:rStyle w:val="6"/>
                <w:rFonts w:hint="eastAsia" w:ascii="宋体" w:hAnsi="宋体" w:eastAsia="宋体" w:cs="宋体"/>
                <w:sz w:val="13"/>
                <w:szCs w:val="13"/>
                <w:lang w:val="en-US" w:eastAsia="zh-CN" w:bidi="ar"/>
              </w:rPr>
              <w:br w:type="textWrapping"/>
            </w:r>
            <w:r>
              <w:rPr>
                <w:rStyle w:val="6"/>
                <w:rFonts w:hint="eastAsia" w:ascii="宋体" w:hAnsi="宋体" w:eastAsia="宋体" w:cs="宋体"/>
                <w:sz w:val="13"/>
                <w:szCs w:val="13"/>
                <w:lang w:val="en-US" w:eastAsia="zh-CN" w:bidi="ar"/>
              </w:rPr>
              <w:t>项目</w:t>
            </w: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项目数量</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增加公益性项目面积</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购置（维修）设备套数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项目实施直接受益人数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公益性场所建设数量</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支持体育类</w:t>
            </w:r>
            <w:r>
              <w:rPr>
                <w:rStyle w:val="6"/>
                <w:rFonts w:hint="eastAsia" w:ascii="宋体" w:hAnsi="宋体" w:eastAsia="宋体" w:cs="宋体"/>
                <w:sz w:val="13"/>
                <w:szCs w:val="13"/>
                <w:lang w:val="en-US" w:eastAsia="zh-CN" w:bidi="ar"/>
              </w:rPr>
              <w:br w:type="textWrapping"/>
            </w:r>
            <w:r>
              <w:rPr>
                <w:rStyle w:val="6"/>
                <w:rFonts w:hint="eastAsia" w:ascii="宋体" w:hAnsi="宋体" w:eastAsia="宋体" w:cs="宋体"/>
                <w:sz w:val="13"/>
                <w:szCs w:val="13"/>
                <w:lang w:val="en-US" w:eastAsia="zh-CN" w:bidi="ar"/>
              </w:rPr>
              <w:t>项目</w:t>
            </w: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项目数量</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增加公益性项目面积</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购置（维修）设备套数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项目实施直接受益人数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绩效指标</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产出指标</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数量指标</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支持体育类</w:t>
            </w:r>
            <w:r>
              <w:rPr>
                <w:rStyle w:val="6"/>
                <w:rFonts w:hint="eastAsia" w:ascii="宋体" w:hAnsi="宋体" w:eastAsia="宋体" w:cs="宋体"/>
                <w:sz w:val="13"/>
                <w:szCs w:val="13"/>
                <w:lang w:val="en-US" w:eastAsia="zh-CN" w:bidi="ar"/>
              </w:rPr>
              <w:br w:type="textWrapping"/>
            </w:r>
            <w:r>
              <w:rPr>
                <w:rStyle w:val="6"/>
                <w:rFonts w:hint="eastAsia" w:ascii="宋体" w:hAnsi="宋体" w:eastAsia="宋体" w:cs="宋体"/>
                <w:sz w:val="13"/>
                <w:szCs w:val="13"/>
                <w:lang w:val="en-US" w:eastAsia="zh-CN" w:bidi="ar"/>
              </w:rPr>
              <w:t>项目</w:t>
            </w: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公益性场所建设数量</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支持养老类</w:t>
            </w:r>
            <w:r>
              <w:rPr>
                <w:rStyle w:val="6"/>
                <w:rFonts w:hint="eastAsia" w:ascii="宋体" w:hAnsi="宋体" w:eastAsia="宋体" w:cs="宋体"/>
                <w:sz w:val="13"/>
                <w:szCs w:val="13"/>
                <w:lang w:val="en-US" w:eastAsia="zh-CN" w:bidi="ar"/>
              </w:rPr>
              <w:br w:type="textWrapping"/>
            </w:r>
            <w:r>
              <w:rPr>
                <w:rStyle w:val="6"/>
                <w:rFonts w:hint="eastAsia" w:ascii="宋体" w:hAnsi="宋体" w:eastAsia="宋体" w:cs="宋体"/>
                <w:sz w:val="13"/>
                <w:szCs w:val="13"/>
                <w:lang w:val="en-US" w:eastAsia="zh-CN" w:bidi="ar"/>
              </w:rPr>
              <w:t>项目</w:t>
            </w: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项目数量</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增加公益性项目面积</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购置（维修）设备套数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项目实施直接受益人数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公益性场所建设数量</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支持生态环保类项目</w:t>
            </w: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项目数量</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增加公益性项目面积</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购置（维修）设备套数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项目实施直接受益人数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公益性场所建设数量</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支持社会福利类项目</w:t>
            </w: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项目数量</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增加公益性项目面积</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购置（维修）设备套数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项目实施直接受益人数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公益性场所建设数量</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支持教育类</w:t>
            </w:r>
            <w:r>
              <w:rPr>
                <w:rStyle w:val="6"/>
                <w:rFonts w:hint="eastAsia" w:ascii="宋体" w:hAnsi="宋体" w:eastAsia="宋体" w:cs="宋体"/>
                <w:sz w:val="13"/>
                <w:szCs w:val="13"/>
                <w:lang w:val="en-US" w:eastAsia="zh-CN" w:bidi="ar"/>
              </w:rPr>
              <w:br w:type="textWrapping"/>
            </w:r>
            <w:r>
              <w:rPr>
                <w:rStyle w:val="6"/>
                <w:rFonts w:hint="eastAsia" w:ascii="宋体" w:hAnsi="宋体" w:eastAsia="宋体" w:cs="宋体"/>
                <w:sz w:val="13"/>
                <w:szCs w:val="13"/>
                <w:lang w:val="en-US" w:eastAsia="zh-CN" w:bidi="ar"/>
              </w:rPr>
              <w:t>项目</w:t>
            </w: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项目数量</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增加公益性项目面积</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购置（维修）设备套数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项目实施直接受益人数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公益性场所建设数量</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支持其他社会公益项目</w:t>
            </w: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项目数量</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增加公益性项目面积</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购置（维修）设备套数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项目实施直接受益人数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绩效指标</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产出指标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数量指标</w:t>
            </w:r>
          </w:p>
        </w:tc>
        <w:tc>
          <w:tcPr>
            <w:tcW w:w="67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支持其他社会公益项目</w:t>
            </w:r>
          </w:p>
        </w:tc>
        <w:tc>
          <w:tcPr>
            <w:tcW w:w="10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公益性场所建设数量</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（年度项目计划任务数）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（实际实施数量）</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质量指标</w:t>
            </w:r>
          </w:p>
        </w:tc>
        <w:tc>
          <w:tcPr>
            <w:tcW w:w="17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项目规划编制完整性、合规性</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7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项目验收合格率</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7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按规定标明宣传标识</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时效指标</w:t>
            </w:r>
          </w:p>
        </w:tc>
        <w:tc>
          <w:tcPr>
            <w:tcW w:w="17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工作任务及时完成率</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w:t>
            </w:r>
            <w:r>
              <w:rPr>
                <w:rStyle w:val="7"/>
                <w:rFonts w:hint="eastAsia" w:ascii="宋体" w:hAnsi="宋体" w:eastAsia="宋体" w:cs="宋体"/>
                <w:sz w:val="13"/>
                <w:szCs w:val="13"/>
                <w:lang w:val="en-US" w:eastAsia="zh-CN" w:bidi="ar"/>
              </w:rPr>
              <w:t>90%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w:t>
            </w:r>
            <w:r>
              <w:rPr>
                <w:rStyle w:val="7"/>
                <w:rFonts w:hint="eastAsia" w:ascii="宋体" w:hAnsi="宋体" w:eastAsia="宋体" w:cs="宋体"/>
                <w:sz w:val="13"/>
                <w:szCs w:val="13"/>
                <w:lang w:val="en-US" w:eastAsia="zh-CN" w:bidi="ar"/>
              </w:rPr>
              <w:t>90%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时效指标</w:t>
            </w:r>
          </w:p>
        </w:tc>
        <w:tc>
          <w:tcPr>
            <w:tcW w:w="17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按时上报资金使用情况</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17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按时向社会公告项目实施情况</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效益指标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经济效益指标</w:t>
            </w:r>
          </w:p>
        </w:tc>
        <w:tc>
          <w:tcPr>
            <w:tcW w:w="17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有效带动社会资本的投入</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有效带动</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有效带动</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社会效益指标</w:t>
            </w:r>
          </w:p>
        </w:tc>
        <w:tc>
          <w:tcPr>
            <w:tcW w:w="17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有效弥补当地社会公益事业欠账</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效果显著</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改善了师生在校的生活质量，提高了师生的在校幸福指数</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可持续影响指标</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社会公益机构的服务能力和水平</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13"/>
                <w:szCs w:val="13"/>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持续提高</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持续提高</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3"/>
                <w:szCs w:val="13"/>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满意度指标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服务对象满意度指标</w:t>
            </w:r>
          </w:p>
        </w:tc>
        <w:tc>
          <w:tcPr>
            <w:tcW w:w="17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受益人群满意度</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≥85</w:t>
            </w:r>
            <w:r>
              <w:rPr>
                <w:rStyle w:val="7"/>
                <w:rFonts w:hint="eastAsia" w:ascii="宋体" w:hAnsi="宋体" w:eastAsia="宋体" w:cs="宋体"/>
                <w:sz w:val="13"/>
                <w:szCs w:val="13"/>
                <w:lang w:val="en-US" w:eastAsia="zh-CN" w:bidi="ar"/>
              </w:rPr>
              <w:t>%</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≥85</w:t>
            </w:r>
            <w:r>
              <w:rPr>
                <w:rStyle w:val="7"/>
                <w:rFonts w:hint="eastAsia" w:ascii="宋体" w:hAnsi="宋体" w:eastAsia="宋体" w:cs="宋体"/>
                <w:sz w:val="13"/>
                <w:szCs w:val="13"/>
                <w:lang w:val="en-US" w:eastAsia="zh-CN" w:bidi="ar"/>
              </w:rPr>
              <w:t>%</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说明</w:t>
            </w:r>
          </w:p>
        </w:tc>
        <w:tc>
          <w:tcPr>
            <w:tcW w:w="477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3"/>
                <w:szCs w:val="13"/>
                <w:u w:val="none"/>
              </w:rPr>
            </w:pPr>
            <w:r>
              <w:rPr>
                <w:rStyle w:val="6"/>
                <w:rFonts w:hint="eastAsia" w:ascii="宋体" w:hAnsi="宋体" w:eastAsia="宋体" w:cs="宋体"/>
                <w:sz w:val="13"/>
                <w:szCs w:val="13"/>
                <w:lang w:val="en-US" w:eastAsia="zh-CN" w:bidi="ar"/>
              </w:rPr>
              <w:t>无</w:t>
            </w:r>
          </w:p>
        </w:tc>
      </w:tr>
    </w:tbl>
    <w:p>
      <w:pPr>
        <w:keepNext w:val="0"/>
        <w:keepLines w:val="0"/>
        <w:pageBreakBefore w:val="0"/>
        <w:kinsoku/>
        <w:wordWrap/>
        <w:overflowPunct/>
        <w:topLinePunct w:val="0"/>
        <w:autoSpaceDE/>
        <w:autoSpaceDN/>
        <w:bidi w:val="0"/>
        <w:adjustRightInd/>
        <w:snapToGrid/>
        <w:spacing w:line="579" w:lineRule="exact"/>
        <w:ind w:firstLine="560" w:firstLineChars="200"/>
        <w:rPr>
          <w:rFonts w:hint="default" w:ascii="宋体" w:hAnsi="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兴隆县教育和体育局</w:t>
      </w:r>
    </w:p>
    <w:p>
      <w:pPr>
        <w:keepNext w:val="0"/>
        <w:keepLines w:val="0"/>
        <w:pageBreakBefore w:val="0"/>
        <w:widowControl w:val="0"/>
        <w:kinsoku/>
        <w:wordWrap/>
        <w:overflowPunct/>
        <w:topLinePunct w:val="0"/>
        <w:autoSpaceDE/>
        <w:autoSpaceDN/>
        <w:bidi w:val="0"/>
        <w:adjustRightInd/>
        <w:snapToGrid/>
        <w:spacing w:line="579" w:lineRule="exact"/>
        <w:ind w:firstLine="5040" w:firstLineChars="18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2025年5月26日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p>
    <w:sectPr>
      <w:pgSz w:w="11906" w:h="16838"/>
      <w:pgMar w:top="2098" w:right="1474"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42BE4"/>
    <w:rsid w:val="05193D84"/>
    <w:rsid w:val="0D525EB3"/>
    <w:rsid w:val="0DE36F7B"/>
    <w:rsid w:val="17960C91"/>
    <w:rsid w:val="25C00A44"/>
    <w:rsid w:val="2BBE68F7"/>
    <w:rsid w:val="39F4E09C"/>
    <w:rsid w:val="3DB81964"/>
    <w:rsid w:val="3DDB53C8"/>
    <w:rsid w:val="420F4FA5"/>
    <w:rsid w:val="486A20DE"/>
    <w:rsid w:val="59292657"/>
    <w:rsid w:val="5B8F2DC6"/>
    <w:rsid w:val="5F7C6277"/>
    <w:rsid w:val="670C1DD9"/>
    <w:rsid w:val="6DAB4CEB"/>
    <w:rsid w:val="7DFF9F84"/>
    <w:rsid w:val="7E7440BF"/>
    <w:rsid w:val="7FC4133D"/>
    <w:rsid w:val="94ADA206"/>
    <w:rsid w:val="ADD98066"/>
    <w:rsid w:val="DBF7ABA6"/>
    <w:rsid w:val="DFFE92F4"/>
    <w:rsid w:val="F493D04F"/>
    <w:rsid w:val="F6FDB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ascii="方正仿宋_GBK" w:hAnsi="方正仿宋_GBK" w:eastAsia="方正仿宋_GBK" w:cs="方正仿宋_GBK"/>
      <w:color w:val="000000"/>
      <w:sz w:val="22"/>
      <w:szCs w:val="22"/>
      <w:u w:val="none"/>
    </w:rPr>
  </w:style>
  <w:style w:type="character" w:customStyle="1" w:styleId="5">
    <w:name w:val="font41"/>
    <w:basedOn w:val="3"/>
    <w:qFormat/>
    <w:uiPriority w:val="0"/>
    <w:rPr>
      <w:rFonts w:hint="default" w:ascii="Times New Roman" w:hAnsi="Times New Roman" w:cs="Times New Roman"/>
      <w:color w:val="000000"/>
      <w:sz w:val="22"/>
      <w:szCs w:val="22"/>
      <w:u w:val="none"/>
    </w:rPr>
  </w:style>
  <w:style w:type="character" w:customStyle="1" w:styleId="6">
    <w:name w:val="font61"/>
    <w:basedOn w:val="3"/>
    <w:qFormat/>
    <w:uiPriority w:val="0"/>
    <w:rPr>
      <w:rFonts w:hint="eastAsia" w:ascii="方正仿宋_GBK" w:hAnsi="方正仿宋_GBK" w:eastAsia="方正仿宋_GBK" w:cs="方正仿宋_GBK"/>
      <w:color w:val="000000"/>
      <w:sz w:val="20"/>
      <w:szCs w:val="20"/>
      <w:u w:val="none"/>
    </w:rPr>
  </w:style>
  <w:style w:type="character" w:customStyle="1" w:styleId="7">
    <w:name w:val="font51"/>
    <w:basedOn w:val="3"/>
    <w:qFormat/>
    <w:uiPriority w:val="0"/>
    <w:rPr>
      <w:rFonts w:hint="default" w:ascii="Times New Roman" w:hAnsi="Times New Roman" w:cs="Times New Roman"/>
      <w:color w:val="000000"/>
      <w:sz w:val="20"/>
      <w:szCs w:val="20"/>
      <w:u w:val="none"/>
    </w:rPr>
  </w:style>
  <w:style w:type="character" w:customStyle="1" w:styleId="8">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2025-05-14T18:28:00Z</dcterms:created>
  <dc:creator>user</dc:creator>
  <cp:lastModifiedBy>HUAWEI</cp:lastModifiedBy>
  <dcterms:modified xsi:type="dcterms:W3CDTF">2025-06-11T15:44:22Z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C7534631FD3B411D8F4055F21BCED889</vt:lpwstr>
  </property>
</Properties>
</file>