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兴隆县民政局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关于县人大走访驻乡镇人大代表建议</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办理情况的说明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年，我单位共承办县人大走访驻乡镇人大代表建议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件。我局通过电话沟通形式对各案件进行了回复，均获得了代表的答复满意。具体办理情况如下：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走访</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号，</w:t>
      </w:r>
      <w:bookmarkStart w:id="0" w:name="_Toc121822761"/>
      <w:r>
        <w:rPr>
          <w:rFonts w:hint="eastAsia" w:ascii="仿宋_GB2312" w:hAnsi="仿宋_GB2312" w:eastAsia="仿宋_GB2312" w:cs="仿宋_GB2312"/>
          <w:b w:val="0"/>
          <w:kern w:val="0"/>
          <w:sz w:val="32"/>
          <w:szCs w:val="32"/>
        </w:rPr>
        <w:t>关于进一步加大对靳杖子美丽乡村建设</w:t>
      </w:r>
      <w:bookmarkEnd w:id="0"/>
      <w:r>
        <w:rPr>
          <w:rFonts w:hint="eastAsia" w:ascii="仿宋_GB2312" w:hAnsi="仿宋_GB2312" w:eastAsia="仿宋_GB2312" w:cs="仿宋_GB2312"/>
          <w:kern w:val="0"/>
          <w:sz w:val="32"/>
          <w:szCs w:val="32"/>
        </w:rPr>
        <w:t>的支持力度。</w:t>
      </w:r>
      <w:r>
        <w:rPr>
          <w:rFonts w:hint="eastAsia" w:ascii="仿宋_GB2312" w:hAnsi="仿宋_GB2312" w:eastAsia="仿宋_GB2312" w:cs="仿宋_GB2312"/>
          <w:b/>
          <w:bCs/>
          <w:kern w:val="0"/>
          <w:sz w:val="32"/>
          <w:szCs w:val="32"/>
          <w:lang w:eastAsia="zh-CN"/>
        </w:rPr>
        <w:t>一是</w:t>
      </w:r>
      <w:r>
        <w:rPr>
          <w:rFonts w:hint="eastAsia" w:ascii="仿宋_GB2312" w:hAnsi="仿宋_GB2312" w:eastAsia="仿宋_GB2312" w:cs="仿宋_GB2312"/>
          <w:b/>
          <w:bCs/>
          <w:sz w:val="32"/>
          <w:szCs w:val="32"/>
        </w:rPr>
        <w:t>积极引导社会力量参与养老事业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编制我县养老服务体系专项规划。</w:t>
      </w:r>
      <w:r>
        <w:rPr>
          <w:rFonts w:hint="eastAsia" w:ascii="仿宋_GB2312" w:hAnsi="仿宋_GB2312" w:eastAsia="仿宋_GB2312" w:cs="仿宋_GB2312"/>
          <w:b w:val="0"/>
          <w:bCs/>
          <w:color w:val="auto"/>
          <w:kern w:val="0"/>
          <w:sz w:val="32"/>
          <w:szCs w:val="32"/>
          <w:lang w:val="en-US" w:eastAsia="zh-CN"/>
        </w:rPr>
        <w:t>拟定在半壁山镇小子庄村新建一处五保供养服务中心。积极探索“公建民营”运作模式，引导社会力量参与，不断优化完善养老服务</w:t>
      </w:r>
      <w:r>
        <w:rPr>
          <w:rFonts w:hint="eastAsia" w:ascii="仿宋_GB2312" w:hAnsi="仿宋_GB2312" w:eastAsia="仿宋_GB2312" w:cs="仿宋_GB2312"/>
          <w:bCs/>
          <w:color w:val="auto"/>
          <w:kern w:val="0"/>
          <w:sz w:val="32"/>
          <w:szCs w:val="32"/>
          <w:lang w:val="en-US" w:eastAsia="zh-CN"/>
        </w:rPr>
        <w:t>设施。</w:t>
      </w:r>
      <w:r>
        <w:rPr>
          <w:rFonts w:hint="eastAsia" w:ascii="仿宋_GB2312" w:hAnsi="仿宋_GB2312" w:eastAsia="仿宋_GB2312" w:cs="仿宋_GB2312"/>
          <w:b/>
          <w:bCs w:val="0"/>
          <w:color w:val="auto"/>
          <w:kern w:val="0"/>
          <w:sz w:val="32"/>
          <w:szCs w:val="32"/>
          <w:lang w:val="en-US" w:eastAsia="zh-CN"/>
        </w:rPr>
        <w:t>二是打造高标准养老服务设施。</w:t>
      </w:r>
      <w:r>
        <w:rPr>
          <w:rFonts w:hint="eastAsia" w:ascii="仿宋_GB2312" w:hAnsi="仿宋_GB2312" w:eastAsia="仿宋_GB2312" w:cs="仿宋_GB2312"/>
          <w:sz w:val="32"/>
          <w:szCs w:val="32"/>
          <w:lang w:val="en-US" w:eastAsia="zh-CN"/>
        </w:rPr>
        <w:t>想乐时光国际康养中心项目致力于建成康养度假一站式高品质国际康养社区，7月18日正式运营，目前收住老人410人次；目前正在建设承德国际康养度假区（北京山谷）项目，主要有康养生活商业区、康养医院、温泉疗养中心、老年活动中心等。</w:t>
      </w:r>
      <w:r>
        <w:rPr>
          <w:rFonts w:hint="eastAsia" w:ascii="仿宋_GB2312" w:hAnsi="仿宋_GB2312" w:eastAsia="仿宋_GB2312" w:cs="仿宋_GB2312"/>
          <w:b/>
          <w:bCs/>
          <w:sz w:val="32"/>
          <w:szCs w:val="32"/>
          <w:lang w:val="en-US" w:eastAsia="zh-CN"/>
        </w:rPr>
        <w:t>三是推进全县社区居家养老服务中心全覆盖。</w:t>
      </w:r>
      <w:r>
        <w:rPr>
          <w:rFonts w:hint="eastAsia" w:ascii="仿宋_GB2312" w:hAnsi="仿宋_GB2312" w:eastAsia="仿宋_GB2312" w:cs="仿宋_GB2312"/>
          <w:sz w:val="32"/>
          <w:szCs w:val="32"/>
          <w:lang w:val="en-US" w:eastAsia="zh-CN"/>
        </w:rPr>
        <w:t>全县共有8个社区日间照料服务站，</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sz w:val="32"/>
          <w:szCs w:val="32"/>
          <w:lang w:val="en-US" w:eastAsia="zh-CN"/>
        </w:rPr>
        <w:t>社区日间照料站点已全部投入运营，覆盖172个小区，覆盖率达100%，六项服务和七助功能。</w:t>
      </w:r>
      <w:r>
        <w:rPr>
          <w:rFonts w:hint="eastAsia" w:ascii="仿宋_GB2312" w:hAnsi="仿宋_GB2312" w:eastAsia="仿宋_GB2312" w:cs="仿宋_GB2312"/>
          <w:b/>
          <w:bCs/>
          <w:sz w:val="32"/>
          <w:szCs w:val="32"/>
          <w:lang w:val="en-US" w:eastAsia="zh-CN"/>
        </w:rPr>
        <w:t>四是开展农村互助、就地养老模式。</w:t>
      </w:r>
      <w:r>
        <w:rPr>
          <w:rFonts w:hint="eastAsia" w:ascii="仿宋_GB2312" w:hAnsi="仿宋_GB2312" w:eastAsia="仿宋_GB2312" w:cs="仿宋_GB2312"/>
          <w:sz w:val="32"/>
          <w:szCs w:val="32"/>
          <w:lang w:val="en-US" w:eastAsia="zh-CN"/>
        </w:rPr>
        <w:t>以农村幸福院、邻里互助点等为依托，构建农村互助式养老服务网络。改造提升农村幸福院，依托农村综合服务站、村卫生室、便利店等公共服务设施和村民自有住宅设立邻里互助点，明确专人负责或统筹使用公益岗位，</w:t>
      </w:r>
      <w:r>
        <w:rPr>
          <w:rFonts w:hint="eastAsia" w:ascii="仿宋_GB2312" w:hAnsi="仿宋_GB2312" w:eastAsia="仿宋_GB2312" w:cs="仿宋_GB2312"/>
          <w:b w:val="0"/>
          <w:bCs w:val="0"/>
          <w:sz w:val="32"/>
          <w:szCs w:val="32"/>
          <w:lang w:val="en-US" w:eastAsia="zh-CN"/>
        </w:rPr>
        <w:t>为农村老年人提供助餐助医助养助乐为服务重点的综合服务，努力让广大农村老年人养好老，不断满足农村老年人对美好生活的向往。下一步我们将</w:t>
      </w:r>
      <w:r>
        <w:rPr>
          <w:rFonts w:hint="eastAsia" w:ascii="仿宋_GB2312" w:hAnsi="仿宋_GB2312" w:eastAsia="仿宋_GB2312" w:cs="仿宋_GB2312"/>
          <w:color w:val="auto"/>
          <w:sz w:val="32"/>
          <w:szCs w:val="32"/>
          <w:lang w:val="en-US" w:eastAsia="zh-CN"/>
        </w:rPr>
        <w:t>不断完善村级养老服务体系，</w:t>
      </w:r>
      <w:r>
        <w:rPr>
          <w:rFonts w:hint="eastAsia" w:ascii="仿宋_GB2312" w:hAnsi="仿宋_GB2312" w:eastAsia="仿宋_GB2312" w:cs="仿宋_GB2312"/>
          <w:color w:val="auto"/>
          <w:sz w:val="32"/>
          <w:szCs w:val="32"/>
        </w:rPr>
        <w:t>满足老年人多方面需求，</w:t>
      </w:r>
      <w:r>
        <w:rPr>
          <w:rFonts w:hint="eastAsia" w:ascii="仿宋_GB2312" w:hAnsi="仿宋_GB2312" w:eastAsia="仿宋_GB2312" w:cs="仿宋_GB2312"/>
          <w:color w:val="auto"/>
          <w:sz w:val="32"/>
          <w:szCs w:val="32"/>
          <w:lang w:val="en-US" w:eastAsia="zh-CN"/>
        </w:rPr>
        <w:t>努力实现老有所养、老有所安、老有所乐。</w:t>
      </w:r>
      <w:r>
        <w:rPr>
          <w:rFonts w:hint="eastAsia" w:ascii="仿宋_GB2312" w:hAnsi="仿宋_GB2312" w:eastAsia="仿宋_GB2312" w:cs="仿宋_GB2312"/>
          <w:sz w:val="32"/>
          <w:szCs w:val="32"/>
          <w:lang w:eastAsia="zh-CN"/>
        </w:rPr>
        <w:t>经电话走访，所提建议</w:t>
      </w:r>
      <w:r>
        <w:rPr>
          <w:rFonts w:hint="eastAsia" w:ascii="仿宋_GB2312" w:hAnsi="仿宋_GB2312" w:eastAsia="仿宋_GB2312" w:cs="仿宋_GB2312"/>
          <w:b w:val="0"/>
          <w:bCs w:val="0"/>
          <w:sz w:val="32"/>
          <w:szCs w:val="32"/>
          <w:lang w:val="en-US" w:eastAsia="zh-CN"/>
        </w:rPr>
        <w:t>得到妥善解决，徐志军代表对答复满意。</w:t>
      </w:r>
    </w:p>
    <w:p>
      <w:pPr>
        <w:keepNext w:val="0"/>
        <w:keepLines w:val="0"/>
        <w:pageBreakBefore w:val="0"/>
        <w:widowControl w:val="0"/>
        <w:numPr>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2.走访31号，关于接待中心养老院和市场新建建议。</w:t>
      </w:r>
      <w:r>
        <w:rPr>
          <w:rFonts w:hint="eastAsia" w:ascii="仿宋_GB2312" w:hAnsi="仿宋_GB2312" w:eastAsia="仿宋_GB2312" w:cs="仿宋_GB2312"/>
          <w:b/>
          <w:bCs/>
          <w:kern w:val="0"/>
          <w:sz w:val="32"/>
          <w:szCs w:val="32"/>
          <w:lang w:eastAsia="zh-CN"/>
        </w:rPr>
        <w:t>一是</w:t>
      </w:r>
      <w:r>
        <w:rPr>
          <w:rFonts w:hint="eastAsia" w:ascii="仿宋_GB2312" w:hAnsi="仿宋_GB2312" w:eastAsia="仿宋_GB2312" w:cs="仿宋_GB2312"/>
          <w:b/>
          <w:bCs/>
          <w:sz w:val="32"/>
          <w:szCs w:val="32"/>
        </w:rPr>
        <w:t>积极引导社会力量参与养老事业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编制我县养老服务体系专项规划。</w:t>
      </w:r>
      <w:r>
        <w:rPr>
          <w:rFonts w:hint="eastAsia" w:ascii="仿宋_GB2312" w:hAnsi="仿宋_GB2312" w:eastAsia="仿宋_GB2312" w:cs="仿宋_GB2312"/>
          <w:b w:val="0"/>
          <w:bCs/>
          <w:color w:val="auto"/>
          <w:kern w:val="0"/>
          <w:sz w:val="32"/>
          <w:szCs w:val="32"/>
          <w:lang w:val="en-US" w:eastAsia="zh-CN"/>
        </w:rPr>
        <w:t>拟定在半壁山镇小子庄村新建一处五保供养服务中心。积极探索“公建民营”运作模式，引导社会力量参与，不断优化完善养老服务</w:t>
      </w:r>
      <w:r>
        <w:rPr>
          <w:rFonts w:hint="eastAsia" w:ascii="仿宋_GB2312" w:hAnsi="仿宋_GB2312" w:eastAsia="仿宋_GB2312" w:cs="仿宋_GB2312"/>
          <w:bCs/>
          <w:color w:val="auto"/>
          <w:kern w:val="0"/>
          <w:sz w:val="32"/>
          <w:szCs w:val="32"/>
          <w:lang w:val="en-US" w:eastAsia="zh-CN"/>
        </w:rPr>
        <w:t>设施。</w:t>
      </w:r>
      <w:r>
        <w:rPr>
          <w:rFonts w:hint="eastAsia" w:ascii="仿宋_GB2312" w:hAnsi="仿宋_GB2312" w:eastAsia="仿宋_GB2312" w:cs="仿宋_GB2312"/>
          <w:b/>
          <w:bCs w:val="0"/>
          <w:color w:val="auto"/>
          <w:kern w:val="0"/>
          <w:sz w:val="32"/>
          <w:szCs w:val="32"/>
          <w:lang w:val="en-US" w:eastAsia="zh-CN"/>
        </w:rPr>
        <w:t>二是打造高标准养老服务设施。</w:t>
      </w:r>
      <w:r>
        <w:rPr>
          <w:rFonts w:hint="eastAsia" w:ascii="仿宋_GB2312" w:hAnsi="仿宋_GB2312" w:eastAsia="仿宋_GB2312" w:cs="仿宋_GB2312"/>
          <w:sz w:val="32"/>
          <w:szCs w:val="32"/>
          <w:lang w:val="en-US" w:eastAsia="zh-CN"/>
        </w:rPr>
        <w:t>想乐时光国际康养中心项目致力于建成康养度假一站式高品质国际康养社区，7月18日正式运营，目前收住老人410人次；目前正在建设承德国际康养度假区（北京山谷）项目，主要有康养生活商业区、康养医院、温泉疗养中心、老年活动中心等。</w:t>
      </w:r>
      <w:r>
        <w:rPr>
          <w:rFonts w:hint="eastAsia" w:ascii="仿宋_GB2312" w:hAnsi="仿宋_GB2312" w:eastAsia="仿宋_GB2312" w:cs="仿宋_GB2312"/>
          <w:b/>
          <w:bCs/>
          <w:sz w:val="32"/>
          <w:szCs w:val="32"/>
          <w:lang w:val="en-US" w:eastAsia="zh-CN"/>
        </w:rPr>
        <w:t>三是推进全县社区居家养老服务中心全覆盖。</w:t>
      </w:r>
      <w:r>
        <w:rPr>
          <w:rFonts w:hint="eastAsia" w:ascii="仿宋_GB2312" w:hAnsi="仿宋_GB2312" w:eastAsia="仿宋_GB2312" w:cs="仿宋_GB2312"/>
          <w:sz w:val="32"/>
          <w:szCs w:val="32"/>
          <w:lang w:val="en-US" w:eastAsia="zh-CN"/>
        </w:rPr>
        <w:t>全县共有8个社区日间照料服务站，</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sz w:val="32"/>
          <w:szCs w:val="32"/>
          <w:lang w:val="en-US" w:eastAsia="zh-CN"/>
        </w:rPr>
        <w:t>社区日间照料站点已全部投入运营，覆盖172个小区，覆盖率达100%，六项服务和七助功能。</w:t>
      </w:r>
      <w:r>
        <w:rPr>
          <w:rFonts w:hint="eastAsia" w:ascii="仿宋_GB2312" w:hAnsi="仿宋_GB2312" w:eastAsia="仿宋_GB2312" w:cs="仿宋_GB2312"/>
          <w:b/>
          <w:bCs/>
          <w:sz w:val="32"/>
          <w:szCs w:val="32"/>
          <w:lang w:val="en-US" w:eastAsia="zh-CN"/>
        </w:rPr>
        <w:t>四是开展农村互助、就地养老模式。</w:t>
      </w:r>
      <w:r>
        <w:rPr>
          <w:rFonts w:hint="eastAsia" w:ascii="仿宋_GB2312" w:hAnsi="仿宋_GB2312" w:eastAsia="仿宋_GB2312" w:cs="仿宋_GB2312"/>
          <w:sz w:val="32"/>
          <w:szCs w:val="32"/>
          <w:lang w:val="en-US" w:eastAsia="zh-CN"/>
        </w:rPr>
        <w:t>以农村幸福院、邻里互助点等为依托，构建农村互助式养老服务网络。改造提升农村幸福院，依托农村综合服务站、村卫生室、便利店等公共服务设施和村民自有住宅设立邻里互助点，明确专人负责或统筹使用公益岗位，</w:t>
      </w:r>
      <w:r>
        <w:rPr>
          <w:rFonts w:hint="eastAsia" w:ascii="仿宋_GB2312" w:hAnsi="仿宋_GB2312" w:eastAsia="仿宋_GB2312" w:cs="仿宋_GB2312"/>
          <w:b w:val="0"/>
          <w:bCs w:val="0"/>
          <w:sz w:val="32"/>
          <w:szCs w:val="32"/>
          <w:lang w:val="en-US" w:eastAsia="zh-CN"/>
        </w:rPr>
        <w:t>为农村老年人提供助餐助医助养助乐为服务重点的综合服务，努力让广大农村老年人养好老，不断满足农村老年人对美好生活的向往。下一步我们将</w:t>
      </w:r>
      <w:r>
        <w:rPr>
          <w:rFonts w:hint="eastAsia" w:ascii="仿宋_GB2312" w:hAnsi="仿宋_GB2312" w:eastAsia="仿宋_GB2312" w:cs="仿宋_GB2312"/>
          <w:color w:val="auto"/>
          <w:sz w:val="32"/>
          <w:szCs w:val="32"/>
          <w:lang w:val="en-US" w:eastAsia="zh-CN"/>
        </w:rPr>
        <w:t>不断完善村级养老服务体系，</w:t>
      </w:r>
      <w:r>
        <w:rPr>
          <w:rFonts w:hint="eastAsia" w:ascii="仿宋_GB2312" w:hAnsi="仿宋_GB2312" w:eastAsia="仿宋_GB2312" w:cs="仿宋_GB2312"/>
          <w:color w:val="auto"/>
          <w:sz w:val="32"/>
          <w:szCs w:val="32"/>
        </w:rPr>
        <w:t>满足老年人多方面需求，</w:t>
      </w:r>
      <w:r>
        <w:rPr>
          <w:rFonts w:hint="eastAsia" w:ascii="仿宋_GB2312" w:hAnsi="仿宋_GB2312" w:eastAsia="仿宋_GB2312" w:cs="仿宋_GB2312"/>
          <w:color w:val="auto"/>
          <w:sz w:val="32"/>
          <w:szCs w:val="32"/>
          <w:lang w:val="en-US" w:eastAsia="zh-CN"/>
        </w:rPr>
        <w:t>努力实现老有所养、老有所安、老有所乐。</w:t>
      </w:r>
      <w:r>
        <w:rPr>
          <w:rFonts w:hint="eastAsia" w:ascii="仿宋_GB2312" w:hAnsi="仿宋_GB2312" w:eastAsia="仿宋_GB2312" w:cs="仿宋_GB2312"/>
          <w:sz w:val="32"/>
          <w:szCs w:val="32"/>
          <w:lang w:eastAsia="zh-CN"/>
        </w:rPr>
        <w:t>经电话走访，所提建议</w:t>
      </w:r>
      <w:r>
        <w:rPr>
          <w:rFonts w:hint="eastAsia" w:ascii="仿宋_GB2312" w:hAnsi="仿宋_GB2312" w:eastAsia="仿宋_GB2312" w:cs="仿宋_GB2312"/>
          <w:b w:val="0"/>
          <w:bCs w:val="0"/>
          <w:sz w:val="32"/>
          <w:szCs w:val="32"/>
          <w:lang w:val="en-US" w:eastAsia="zh-CN"/>
        </w:rPr>
        <w:t>得到妥善解决，贾占春代表对答复满意。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3.走访93号，关于完善农村集中供养的建议。</w:t>
      </w:r>
      <w:r>
        <w:rPr>
          <w:rFonts w:hint="eastAsia" w:ascii="仿宋_GB2312" w:hAnsi="仿宋_GB2312" w:eastAsia="仿宋_GB2312" w:cs="仿宋_GB2312"/>
          <w:b/>
          <w:bCs/>
          <w:sz w:val="32"/>
          <w:szCs w:val="32"/>
        </w:rPr>
        <w:t>一是开展集中供养需求调查。</w:t>
      </w:r>
      <w:r>
        <w:rPr>
          <w:rFonts w:hint="eastAsia" w:ascii="仿宋_GB2312" w:hAnsi="仿宋_GB2312" w:eastAsia="仿宋_GB2312" w:cs="仿宋_GB2312"/>
          <w:sz w:val="32"/>
          <w:szCs w:val="32"/>
        </w:rPr>
        <w:t>形成由乡镇民政办、驻村干部、村（居）干部、社会救助</w:t>
      </w:r>
      <w:r>
        <w:rPr>
          <w:rFonts w:hint="eastAsia" w:ascii="仿宋_GB2312" w:hAnsi="仿宋_GB2312" w:eastAsia="仿宋_GB2312" w:cs="仿宋_GB2312"/>
          <w:sz w:val="32"/>
          <w:szCs w:val="32"/>
          <w:lang w:val="en-US" w:eastAsia="zh-CN"/>
        </w:rPr>
        <w:t>经办</w:t>
      </w:r>
      <w:r>
        <w:rPr>
          <w:rFonts w:hint="eastAsia" w:ascii="仿宋_GB2312" w:hAnsi="仿宋_GB2312" w:eastAsia="仿宋_GB2312" w:cs="仿宋_GB2312"/>
          <w:sz w:val="32"/>
          <w:szCs w:val="32"/>
        </w:rPr>
        <w:t>员、社会力量构成的“五位一体”管网，严格落实特困人员定期探访制度，到人到户了解特困人员集中供养需求和政策宣传。</w:t>
      </w:r>
      <w:r>
        <w:rPr>
          <w:rFonts w:hint="eastAsia" w:ascii="仿宋_GB2312" w:hAnsi="仿宋_GB2312" w:eastAsia="仿宋_GB2312" w:cs="仿宋_GB2312"/>
          <w:b/>
          <w:bCs/>
          <w:sz w:val="32"/>
          <w:szCs w:val="32"/>
        </w:rPr>
        <w:t>二是做到供养机构“愿进</w:t>
      </w:r>
      <w:r>
        <w:rPr>
          <w:rFonts w:hint="eastAsia" w:ascii="仿宋_GB2312" w:hAnsi="仿宋_GB2312" w:eastAsia="仿宋_GB2312" w:cs="仿宋_GB2312"/>
          <w:b/>
          <w:bCs/>
          <w:sz w:val="32"/>
          <w:szCs w:val="32"/>
          <w:lang w:val="en-US" w:eastAsia="zh-CN"/>
        </w:rPr>
        <w:t>尽</w:t>
      </w:r>
      <w:r>
        <w:rPr>
          <w:rFonts w:hint="eastAsia" w:ascii="仿宋_GB2312" w:hAnsi="仿宋_GB2312" w:eastAsia="仿宋_GB2312" w:cs="仿宋_GB2312"/>
          <w:b/>
          <w:bCs/>
          <w:sz w:val="32"/>
          <w:szCs w:val="32"/>
        </w:rPr>
        <w:t>进、应养尽养”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集中供养有</w:t>
      </w:r>
      <w:r>
        <w:rPr>
          <w:rFonts w:hint="eastAsia" w:ascii="仿宋_GB2312" w:hAnsi="仿宋_GB2312" w:eastAsia="仿宋_GB2312" w:cs="仿宋_GB2312"/>
          <w:sz w:val="32"/>
          <w:szCs w:val="32"/>
          <w:lang w:val="en-US" w:eastAsia="zh-CN"/>
        </w:rPr>
        <w:t>意愿</w:t>
      </w:r>
      <w:r>
        <w:rPr>
          <w:rFonts w:hint="eastAsia" w:ascii="仿宋_GB2312" w:hAnsi="仿宋_GB2312" w:eastAsia="仿宋_GB2312" w:cs="仿宋_GB2312"/>
          <w:sz w:val="32"/>
          <w:szCs w:val="32"/>
        </w:rPr>
        <w:t>的特困人员，按照“入院自愿、出院自由”原则，及时安排有集中供养意愿的特困人员入住养老机构。</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是加大养老机构建设。</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县五保供养服务中心和半壁山五保供养服务中心进行养老服务设施</w:t>
      </w:r>
      <w:r>
        <w:rPr>
          <w:rFonts w:hint="eastAsia" w:ascii="仿宋_GB2312" w:hAnsi="仿宋_GB2312" w:eastAsia="仿宋_GB2312" w:cs="仿宋_GB2312"/>
          <w:sz w:val="32"/>
          <w:szCs w:val="32"/>
        </w:rPr>
        <w:t>升级改造，</w:t>
      </w:r>
      <w:r>
        <w:rPr>
          <w:rFonts w:hint="eastAsia" w:ascii="仿宋_GB2312" w:hAnsi="仿宋_GB2312" w:eastAsia="仿宋_GB2312" w:cs="仿宋_GB2312"/>
          <w:sz w:val="32"/>
          <w:szCs w:val="32"/>
          <w:lang w:val="en-US" w:eastAsia="zh-CN"/>
        </w:rPr>
        <w:t>同时在改造提升2家公办养老机构的基础上，整合乡镇卫生院和卫生服务站，利用富余的床位建设医养结合的区域养老服务中心9家，共建成12家</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是进一步提升养老服务水平。</w:t>
      </w:r>
      <w:r>
        <w:rPr>
          <w:rFonts w:hint="eastAsia" w:ascii="仿宋_GB2312" w:hAnsi="仿宋_GB2312" w:eastAsia="仿宋_GB2312" w:cs="仿宋_GB2312"/>
          <w:sz w:val="32"/>
          <w:szCs w:val="32"/>
          <w:lang w:val="en-US" w:eastAsia="zh-CN"/>
        </w:rPr>
        <w:t>目前我县公办2家养老机构均与中医院、属地卫生院签订了医疗卫生机构与养老服务合作服务协议，</w:t>
      </w:r>
      <w:r>
        <w:rPr>
          <w:rFonts w:hint="eastAsia" w:ascii="仿宋_GB2312" w:hAnsi="仿宋_GB2312" w:eastAsia="仿宋_GB2312" w:cs="仿宋_GB2312"/>
          <w:sz w:val="32"/>
          <w:szCs w:val="32"/>
        </w:rPr>
        <w:t>对入住对象开展医疗服务</w:t>
      </w:r>
      <w:r>
        <w:rPr>
          <w:rFonts w:hint="eastAsia" w:ascii="仿宋_GB2312" w:hAnsi="仿宋_GB2312" w:eastAsia="仿宋_GB2312" w:cs="仿宋_GB2312"/>
          <w:sz w:val="32"/>
          <w:szCs w:val="32"/>
          <w:lang w:val="en-US" w:eastAsia="zh-CN"/>
        </w:rPr>
        <w:t>和健康监测，同时对在院老人绿色就医通道。</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是培养养老服务人才。</w:t>
      </w:r>
      <w:r>
        <w:rPr>
          <w:rFonts w:hint="eastAsia" w:ascii="仿宋_GB2312" w:hAnsi="仿宋_GB2312" w:eastAsia="仿宋_GB2312" w:cs="仿宋_GB2312"/>
          <w:sz w:val="32"/>
          <w:szCs w:val="32"/>
          <w:lang w:val="en-US" w:eastAsia="zh-CN"/>
        </w:rPr>
        <w:t>确定2家公办养老机构完成11人进行养老护理人员培训认证任务，建立台账；积极引导第三方公司、专业的社会人才通过理论授课 +现场实操相结合的方式，对全县</w:t>
      </w:r>
      <w:r>
        <w:rPr>
          <w:rFonts w:hint="eastAsia" w:ascii="仿宋_GB2312" w:hAnsi="仿宋_GB2312" w:eastAsia="仿宋_GB2312" w:cs="仿宋_GB2312"/>
          <w:sz w:val="32"/>
          <w:szCs w:val="32"/>
        </w:rPr>
        <w:t>2家公办养老机构</w:t>
      </w:r>
      <w:r>
        <w:rPr>
          <w:rFonts w:hint="eastAsia" w:ascii="仿宋_GB2312" w:hAnsi="仿宋_GB2312" w:eastAsia="仿宋_GB2312" w:cs="仿宋_GB2312"/>
          <w:sz w:val="32"/>
          <w:szCs w:val="32"/>
          <w:lang w:val="en-US" w:eastAsia="zh-CN"/>
        </w:rPr>
        <w:t>共27名</w:t>
      </w:r>
      <w:r>
        <w:rPr>
          <w:rFonts w:hint="eastAsia" w:ascii="仿宋_GB2312" w:hAnsi="仿宋_GB2312" w:eastAsia="仿宋_GB2312" w:cs="仿宋_GB2312"/>
          <w:sz w:val="32"/>
          <w:szCs w:val="32"/>
        </w:rPr>
        <w:t>养老护理人员进行培训，完成了不少于10小时的普训，普训率达到100%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同时组织2家</w:t>
      </w:r>
      <w:r>
        <w:rPr>
          <w:rFonts w:hint="eastAsia" w:ascii="仿宋_GB2312" w:hAnsi="仿宋_GB2312" w:eastAsia="仿宋_GB2312" w:cs="仿宋_GB2312"/>
          <w:sz w:val="32"/>
          <w:szCs w:val="32"/>
        </w:rPr>
        <w:t>养老机构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val="en-US" w:eastAsia="zh-CN"/>
        </w:rPr>
        <w:t>名护理人员</w:t>
      </w:r>
      <w:r>
        <w:rPr>
          <w:rFonts w:hint="eastAsia" w:ascii="仿宋_GB2312" w:hAnsi="仿宋_GB2312" w:eastAsia="仿宋_GB2312" w:cs="仿宋_GB2312"/>
          <w:sz w:val="32"/>
          <w:szCs w:val="32"/>
        </w:rPr>
        <w:t>于5月20日到市里参加养老护理员等级评定，全部通过等级认定，建立详细台账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努力营造尊重、关爱养老服务技能人才的良好氛围。</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b w:val="0"/>
          <w:bCs w:val="0"/>
          <w:sz w:val="32"/>
          <w:szCs w:val="32"/>
          <w:lang w:eastAsia="zh-CN"/>
        </w:rPr>
        <w:t>一步</w:t>
      </w:r>
      <w:r>
        <w:rPr>
          <w:rFonts w:hint="eastAsia" w:ascii="仿宋_GB2312" w:hAnsi="仿宋_GB2312" w:eastAsia="仿宋_GB2312" w:cs="仿宋_GB2312"/>
          <w:b w:val="0"/>
          <w:bCs w:val="0"/>
          <w:sz w:val="32"/>
          <w:szCs w:val="32"/>
        </w:rPr>
        <w:t>加快县公办养老服务机构建设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为县级特困供养人员和留</w:t>
      </w:r>
      <w:r>
        <w:rPr>
          <w:rFonts w:hint="eastAsia" w:ascii="仿宋_GB2312" w:hAnsi="仿宋_GB2312" w:eastAsia="仿宋_GB2312" w:cs="仿宋_GB2312"/>
          <w:sz w:val="32"/>
          <w:szCs w:val="32"/>
        </w:rPr>
        <w:t>守老人的集中养老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通过配备护理型床位、开展养老护理员培训，进一步提升针对失能、半失能人员的专业照护能力</w:t>
      </w:r>
      <w:r>
        <w:rPr>
          <w:rFonts w:hint="eastAsia" w:ascii="仿宋_GB2312" w:hAnsi="仿宋_GB2312" w:eastAsia="仿宋_GB2312" w:cs="仿宋_GB2312"/>
          <w:sz w:val="32"/>
          <w:szCs w:val="32"/>
          <w:lang w:eastAsia="zh-CN"/>
        </w:rPr>
        <w:t>。经电话走访，所提建议</w:t>
      </w:r>
      <w:r>
        <w:rPr>
          <w:rFonts w:hint="eastAsia" w:ascii="仿宋_GB2312" w:hAnsi="仿宋_GB2312" w:eastAsia="仿宋_GB2312" w:cs="仿宋_GB2312"/>
          <w:b w:val="0"/>
          <w:bCs w:val="0"/>
          <w:sz w:val="32"/>
          <w:szCs w:val="32"/>
          <w:lang w:val="en-US" w:eastAsia="zh-CN"/>
        </w:rPr>
        <w:t>得到妥善解决，</w:t>
      </w:r>
      <w:r>
        <w:rPr>
          <w:rFonts w:hint="eastAsia" w:ascii="仿宋_GB2312" w:hAnsi="仿宋_GB2312" w:eastAsia="仿宋_GB2312" w:cs="仿宋_GB2312"/>
          <w:sz w:val="32"/>
          <w:szCs w:val="32"/>
          <w:lang w:eastAsia="zh-CN"/>
        </w:rPr>
        <w:t>贾立仓</w:t>
      </w:r>
      <w:r>
        <w:rPr>
          <w:rFonts w:hint="eastAsia" w:ascii="仿宋_GB2312" w:hAnsi="仿宋_GB2312" w:eastAsia="仿宋_GB2312" w:cs="仿宋_GB2312"/>
          <w:b w:val="0"/>
          <w:bCs w:val="0"/>
          <w:sz w:val="32"/>
          <w:szCs w:val="32"/>
          <w:lang w:val="en-US" w:eastAsia="zh-CN"/>
        </w:rPr>
        <w:t>代表对答复满意。</w:t>
      </w:r>
    </w:p>
    <w:p>
      <w:pPr>
        <w:pStyle w:val="2"/>
        <w:rPr>
          <w:rFonts w:hint="eastAsia" w:ascii="仿宋_GB2312" w:hAnsi="仿宋_GB2312" w:eastAsia="仿宋_GB2312" w:cs="仿宋_GB2312"/>
          <w:b w:val="0"/>
          <w:bCs w:val="0"/>
          <w:sz w:val="32"/>
          <w:szCs w:val="32"/>
          <w:lang w:val="en-US" w:eastAsia="zh-CN"/>
        </w:rPr>
      </w:pPr>
    </w:p>
    <w:p>
      <w:pPr>
        <w:keepNext w:val="0"/>
        <w:keepLines w:val="0"/>
        <w:pageBreakBefore w:val="0"/>
        <w:widowControl w:val="0"/>
        <w:tabs>
          <w:tab w:val="left" w:pos="3816"/>
        </w:tabs>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兴隆县民政局</w:t>
      </w:r>
    </w:p>
    <w:p>
      <w:pPr>
        <w:pStyle w:val="2"/>
        <w:ind w:firstLine="4160" w:firstLineChars="1300"/>
        <w:rPr>
          <w:rFonts w:hint="default"/>
          <w:lang w:val="en-US" w:eastAsia="zh-CN"/>
        </w:rPr>
      </w:pPr>
      <w:r>
        <w:rPr>
          <w:rFonts w:hint="eastAsia" w:ascii="仿宋_GB2312" w:hAnsi="仿宋_GB2312" w:eastAsia="仿宋_GB2312" w:cs="仿宋_GB2312"/>
          <w:sz w:val="32"/>
          <w:szCs w:val="32"/>
          <w:lang w:val="en-US" w:eastAsia="zh-CN"/>
        </w:rPr>
        <w:t>2023年8月11日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7628"/>
    <w:rsid w:val="165560F5"/>
    <w:rsid w:val="35A66E91"/>
    <w:rsid w:val="3B237BAF"/>
    <w:rsid w:val="3D66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Title"/>
    <w:basedOn w:val="1"/>
    <w:next w:val="1"/>
    <w:qFormat/>
    <w:uiPriority w:val="99"/>
    <w:pPr>
      <w:spacing w:before="240" w:after="60"/>
      <w:jc w:val="center"/>
      <w:outlineLvl w:val="0"/>
    </w:pPr>
    <w:rPr>
      <w:rFonts w:ascii="Cambria" w:hAnsi="Cambria"/>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2023-08-11T02:40:00Z</dcterms:created>
  <dc:creator>Administrator</dc:creator>
  <cp:lastModifiedBy>Administrator</cp:lastModifiedBy>
  <dcterms:modified xsi:type="dcterms:W3CDTF">2023-08-11T03:40:57Z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788781166DDC4695B3DF063C7D231CB1</vt:lpwstr>
  </property>
</Properties>
</file>