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2FC9C">
      <w:pPr>
        <w:pStyle w:val="7"/>
        <w:rPr>
          <w:rFonts w:ascii="Times New Roman"/>
          <w:sz w:val="20"/>
        </w:rPr>
      </w:pPr>
    </w:p>
    <w:p w14:paraId="79B8E3A8">
      <w:pPr>
        <w:pStyle w:val="7"/>
        <w:rPr>
          <w:rFonts w:ascii="Times New Roman"/>
          <w:sz w:val="20"/>
        </w:rPr>
      </w:pPr>
    </w:p>
    <w:p w14:paraId="48C070F6">
      <w:pPr>
        <w:pStyle w:val="7"/>
        <w:rPr>
          <w:rFonts w:ascii="Times New Roman"/>
          <w:sz w:val="20"/>
        </w:rPr>
      </w:pPr>
    </w:p>
    <w:p w14:paraId="08C601FF">
      <w:pPr>
        <w:pStyle w:val="7"/>
        <w:spacing w:line="360" w:lineRule="auto"/>
        <w:rPr>
          <w:rFonts w:ascii="Times New Roman"/>
          <w:sz w:val="20"/>
        </w:rPr>
      </w:pPr>
    </w:p>
    <w:p w14:paraId="6BA431BC">
      <w:pPr>
        <w:pStyle w:val="7"/>
        <w:spacing w:before="2" w:line="360" w:lineRule="auto"/>
        <w:rPr>
          <w:rFonts w:ascii="Times New Roman"/>
          <w:sz w:val="21"/>
        </w:rPr>
      </w:pPr>
    </w:p>
    <w:p w14:paraId="745CC8F5">
      <w:pPr>
        <w:spacing w:line="360" w:lineRule="auto"/>
        <w:rPr>
          <w:b/>
          <w:bCs/>
          <w:sz w:val="36"/>
          <w:szCs w:val="36"/>
        </w:rPr>
      </w:pPr>
      <w:r>
        <w:rPr>
          <w:rFonts w:hint="eastAsia"/>
          <w:b/>
          <w:bCs/>
          <w:sz w:val="72"/>
          <w:szCs w:val="72"/>
        </w:rPr>
        <w:t>建设项目环境影响报告表</w:t>
      </w:r>
    </w:p>
    <w:p w14:paraId="1B31D459">
      <w:pPr>
        <w:spacing w:line="360" w:lineRule="auto"/>
        <w:rPr>
          <w:b/>
          <w:bCs/>
          <w:sz w:val="44"/>
          <w:szCs w:val="44"/>
        </w:rPr>
      </w:pPr>
      <w:r>
        <w:rPr>
          <w:rFonts w:hint="eastAsia"/>
          <w:b/>
          <w:bCs/>
          <w:sz w:val="44"/>
          <w:szCs w:val="44"/>
        </w:rPr>
        <w:t>（污染影响类）</w:t>
      </w:r>
    </w:p>
    <w:p w14:paraId="2A6FB0F9">
      <w:pPr>
        <w:spacing w:line="360" w:lineRule="auto"/>
        <w:rPr>
          <w:sz w:val="36"/>
          <w:szCs w:val="36"/>
        </w:rPr>
      </w:pPr>
    </w:p>
    <w:p w14:paraId="639C9BA8">
      <w:pPr>
        <w:rPr>
          <w:sz w:val="36"/>
          <w:szCs w:val="36"/>
        </w:rPr>
      </w:pPr>
    </w:p>
    <w:p w14:paraId="48C7E13B">
      <w:pPr>
        <w:rPr>
          <w:sz w:val="36"/>
          <w:szCs w:val="36"/>
        </w:rPr>
      </w:pPr>
    </w:p>
    <w:p w14:paraId="219787D7">
      <w:pPr>
        <w:jc w:val="both"/>
        <w:rPr>
          <w:sz w:val="36"/>
          <w:szCs w:val="36"/>
        </w:rPr>
      </w:pPr>
    </w:p>
    <w:p w14:paraId="3020E79B">
      <w:pPr>
        <w:jc w:val="both"/>
        <w:rPr>
          <w:sz w:val="36"/>
          <w:szCs w:val="36"/>
        </w:rPr>
      </w:pPr>
    </w:p>
    <w:p w14:paraId="5B824556">
      <w:pPr>
        <w:pStyle w:val="5"/>
      </w:pPr>
    </w:p>
    <w:p w14:paraId="4F773836">
      <w:pPr>
        <w:spacing w:line="480" w:lineRule="auto"/>
        <w:ind w:firstLine="321" w:firstLineChars="100"/>
        <w:jc w:val="both"/>
        <w:rPr>
          <w:rFonts w:ascii="宋体" w:hAnsi="宋体"/>
          <w:b/>
          <w:bCs/>
          <w:sz w:val="32"/>
          <w:szCs w:val="32"/>
        </w:rPr>
      </w:pPr>
      <w:r>
        <w:rPr>
          <w:rFonts w:hint="eastAsia" w:ascii="宋体" w:hAnsi="宋体"/>
          <w:b/>
          <w:bCs/>
          <w:sz w:val="32"/>
          <w:szCs w:val="32"/>
        </w:rPr>
        <w:t>项目名称：</w:t>
      </w:r>
      <w:r>
        <w:rPr>
          <w:rFonts w:hint="eastAsia"/>
          <w:b/>
          <w:bCs/>
          <w:sz w:val="32"/>
          <w:szCs w:val="32"/>
          <w:u w:val="thick"/>
          <w:lang w:val="en-US"/>
        </w:rPr>
        <w:t>承德猎苑酒业有限公司山楂酒生产项目</w:t>
      </w:r>
      <w:r>
        <w:rPr>
          <w:rFonts w:hint="eastAsia" w:ascii="宋体" w:hAnsi="宋体"/>
          <w:b/>
          <w:bCs/>
          <w:sz w:val="32"/>
          <w:szCs w:val="32"/>
          <w:u w:val="thick"/>
          <w:lang w:val="en-US"/>
        </w:rPr>
        <w:t xml:space="preserve"> </w:t>
      </w:r>
      <w:r>
        <w:rPr>
          <w:rFonts w:hint="eastAsia" w:ascii="宋体" w:hAnsi="宋体"/>
          <w:b/>
          <w:bCs/>
          <w:sz w:val="32"/>
          <w:szCs w:val="32"/>
        </w:rPr>
        <w:t xml:space="preserve">   </w:t>
      </w:r>
    </w:p>
    <w:p w14:paraId="5E2EBF9A">
      <w:pPr>
        <w:spacing w:line="480" w:lineRule="auto"/>
        <w:ind w:firstLine="321" w:firstLineChars="100"/>
        <w:jc w:val="both"/>
        <w:rPr>
          <w:rFonts w:ascii="宋体" w:hAnsi="宋体"/>
          <w:b/>
          <w:bCs/>
          <w:sz w:val="32"/>
          <w:szCs w:val="32"/>
          <w:u w:val="thick"/>
        </w:rPr>
      </w:pPr>
      <w:r>
        <w:rPr>
          <w:rFonts w:hint="eastAsia" w:ascii="宋体" w:hAnsi="宋体"/>
          <w:b/>
          <w:bCs/>
          <w:sz w:val="32"/>
          <w:szCs w:val="32"/>
        </w:rPr>
        <w:t>建设单位（盖章）：</w:t>
      </w:r>
      <w:r>
        <w:rPr>
          <w:rFonts w:hint="eastAsia" w:ascii="宋体" w:hAnsi="宋体"/>
          <w:b/>
          <w:bCs/>
          <w:sz w:val="32"/>
          <w:szCs w:val="32"/>
          <w:u w:val="thick"/>
          <w:lang w:val="en-US"/>
        </w:rPr>
        <w:t xml:space="preserve"> 承德猎苑酒业有限公司 </w:t>
      </w:r>
    </w:p>
    <w:p w14:paraId="77B2BD7D">
      <w:pPr>
        <w:spacing w:line="480" w:lineRule="auto"/>
        <w:ind w:firstLine="321" w:firstLineChars="100"/>
        <w:jc w:val="both"/>
        <w:rPr>
          <w:rFonts w:ascii="宋体" w:hAnsi="宋体"/>
          <w:b/>
          <w:bCs/>
          <w:sz w:val="32"/>
          <w:szCs w:val="32"/>
          <w:u w:val="single"/>
          <w:lang w:val="en-US"/>
        </w:rPr>
      </w:pPr>
      <w:r>
        <w:rPr>
          <w:rFonts w:hint="eastAsia" w:ascii="宋体" w:hAnsi="宋体"/>
          <w:b/>
          <w:bCs/>
          <w:sz w:val="32"/>
          <w:szCs w:val="32"/>
        </w:rPr>
        <w:t>编制日期：</w:t>
      </w:r>
      <w:r>
        <w:rPr>
          <w:rFonts w:cs="Times New Roman"/>
          <w:b/>
          <w:bCs/>
          <w:sz w:val="32"/>
          <w:szCs w:val="32"/>
          <w:u w:val="single"/>
          <w:lang w:val="en-US"/>
        </w:rPr>
        <w:t xml:space="preserve"> 202</w:t>
      </w:r>
      <w:r>
        <w:rPr>
          <w:rFonts w:hint="eastAsia" w:cs="Times New Roman"/>
          <w:b/>
          <w:bCs/>
          <w:sz w:val="32"/>
          <w:szCs w:val="32"/>
          <w:u w:val="single"/>
          <w:lang w:val="en-US" w:eastAsia="zh-CN"/>
        </w:rPr>
        <w:t>4</w:t>
      </w:r>
      <w:r>
        <w:rPr>
          <w:rFonts w:cs="Times New Roman"/>
          <w:b/>
          <w:bCs/>
          <w:sz w:val="32"/>
          <w:szCs w:val="32"/>
          <w:u w:val="single"/>
          <w:lang w:val="en-US"/>
        </w:rPr>
        <w:t>年</w:t>
      </w:r>
      <w:r>
        <w:rPr>
          <w:rFonts w:hint="eastAsia" w:cs="Times New Roman"/>
          <w:b/>
          <w:bCs/>
          <w:sz w:val="32"/>
          <w:szCs w:val="32"/>
          <w:u w:val="single"/>
          <w:lang w:val="en-US" w:eastAsia="zh-CN"/>
        </w:rPr>
        <w:t>5</w:t>
      </w:r>
      <w:r>
        <w:rPr>
          <w:rFonts w:cs="Times New Roman"/>
          <w:b/>
          <w:bCs/>
          <w:sz w:val="32"/>
          <w:szCs w:val="32"/>
          <w:u w:val="single"/>
          <w:lang w:val="en-US"/>
        </w:rPr>
        <w:t xml:space="preserve">月 </w:t>
      </w:r>
    </w:p>
    <w:p w14:paraId="1EAF3940">
      <w:pPr>
        <w:spacing w:line="360" w:lineRule="auto"/>
        <w:rPr>
          <w:rFonts w:ascii="宋体" w:hAnsi="宋体"/>
          <w:b/>
          <w:bCs/>
          <w:sz w:val="36"/>
          <w:szCs w:val="36"/>
          <w:u w:val="thick"/>
        </w:rPr>
      </w:pPr>
    </w:p>
    <w:p w14:paraId="7A786E7B">
      <w:pPr>
        <w:rPr>
          <w:sz w:val="36"/>
          <w:szCs w:val="36"/>
        </w:rPr>
      </w:pPr>
    </w:p>
    <w:p w14:paraId="3BFCEAB0">
      <w:pPr>
        <w:rPr>
          <w:sz w:val="36"/>
          <w:szCs w:val="36"/>
        </w:rPr>
      </w:pPr>
    </w:p>
    <w:p w14:paraId="3294C8E4">
      <w:pPr>
        <w:rPr>
          <w:sz w:val="36"/>
          <w:szCs w:val="36"/>
        </w:rPr>
      </w:pPr>
    </w:p>
    <w:p w14:paraId="3197D83E">
      <w:pPr>
        <w:pStyle w:val="5"/>
        <w:rPr>
          <w:sz w:val="36"/>
          <w:szCs w:val="36"/>
        </w:rPr>
      </w:pPr>
    </w:p>
    <w:p w14:paraId="72E5A646">
      <w:pPr>
        <w:rPr>
          <w:sz w:val="36"/>
          <w:szCs w:val="36"/>
        </w:rPr>
      </w:pPr>
    </w:p>
    <w:p w14:paraId="333B903D">
      <w:pPr>
        <w:pStyle w:val="5"/>
      </w:pPr>
    </w:p>
    <w:p w14:paraId="2B8598BA">
      <w:pPr>
        <w:jc w:val="both"/>
        <w:rPr>
          <w:sz w:val="36"/>
          <w:szCs w:val="36"/>
        </w:rPr>
      </w:pPr>
    </w:p>
    <w:p w14:paraId="115188AE">
      <w:pPr>
        <w:spacing w:line="360" w:lineRule="auto"/>
        <w:rPr>
          <w:rFonts w:eastAsia="Times New Roman"/>
          <w:u w:val="single"/>
        </w:rPr>
        <w:sectPr>
          <w:footerReference r:id="rId5" w:type="default"/>
          <w:footerReference r:id="rId6" w:type="even"/>
          <w:pgSz w:w="11850" w:h="16783"/>
          <w:pgMar w:top="1440" w:right="1440" w:bottom="1440" w:left="1440" w:header="720" w:footer="1043" w:gutter="0"/>
          <w:pgBorders>
            <w:top w:val="none" w:sz="0" w:space="0"/>
            <w:left w:val="none" w:sz="0" w:space="0"/>
            <w:bottom w:val="none" w:sz="0" w:space="0"/>
            <w:right w:val="none" w:sz="0" w:space="0"/>
          </w:pgBorders>
          <w:pgNumType w:start="3"/>
          <w:cols w:space="720" w:num="1"/>
        </w:sectPr>
      </w:pPr>
      <w:r>
        <w:rPr>
          <w:rFonts w:hint="eastAsia" w:ascii="宋体" w:hAnsi="宋体"/>
          <w:b/>
          <w:bCs/>
          <w:sz w:val="36"/>
          <w:szCs w:val="36"/>
        </w:rPr>
        <w:t>中华人民共和国生态环境部制</w:t>
      </w:r>
    </w:p>
    <w:p w14:paraId="1CB9DAC8">
      <w:pPr>
        <w:pStyle w:val="5"/>
        <w:rPr>
          <w:rFonts w:cs="Times New Roman"/>
          <w:bCs/>
        </w:rPr>
      </w:pPr>
      <w:bookmarkStart w:id="0" w:name="_Toc16146"/>
      <w:bookmarkStart w:id="11" w:name="_GoBack"/>
      <w:bookmarkEnd w:id="11"/>
      <w:r>
        <w:rPr>
          <w:rFonts w:hint="eastAsia" w:ascii="宋体" w:hAnsi="宋体" w:eastAsia="宋体"/>
          <w:b/>
          <w:bCs/>
          <w:sz w:val="32"/>
          <w:szCs w:val="32"/>
        </w:rPr>
        <w:t>目   录</w:t>
      </w:r>
      <w:bookmarkEnd w:id="0"/>
      <w:r>
        <w:rPr>
          <w:rFonts w:cs="Times New Roman"/>
          <w:b/>
          <w:bCs/>
        </w:rPr>
        <w:fldChar w:fldCharType="begin"/>
      </w:r>
      <w:r>
        <w:rPr>
          <w:rFonts w:cs="Times New Roman"/>
          <w:b/>
          <w:bCs/>
        </w:rPr>
        <w:instrText xml:space="preserve">TOC \o "1-2" \h \u </w:instrText>
      </w:r>
      <w:r>
        <w:rPr>
          <w:rFonts w:cs="Times New Roman"/>
          <w:b/>
          <w:bCs/>
        </w:rPr>
        <w:fldChar w:fldCharType="separate"/>
      </w:r>
    </w:p>
    <w:p w14:paraId="587D8484">
      <w:pPr>
        <w:pStyle w:val="15"/>
        <w:tabs>
          <w:tab w:val="right" w:leader="dot" w:pos="8970"/>
        </w:tabs>
      </w:pPr>
      <w:r>
        <w:fldChar w:fldCharType="begin"/>
      </w:r>
      <w:r>
        <w:instrText xml:space="preserve"> HYPERLINK \l "_Toc4439" </w:instrText>
      </w:r>
      <w:r>
        <w:fldChar w:fldCharType="separate"/>
      </w:r>
      <w:r>
        <w:rPr>
          <w:rFonts w:hint="eastAsia"/>
        </w:rPr>
        <w:t>一、建设项目基本情况</w:t>
      </w:r>
      <w:r>
        <w:tab/>
      </w:r>
      <w:r>
        <w:fldChar w:fldCharType="begin"/>
      </w:r>
      <w:r>
        <w:instrText xml:space="preserve"> PAGEREF _Toc4439 \h </w:instrText>
      </w:r>
      <w:r>
        <w:fldChar w:fldCharType="separate"/>
      </w:r>
      <w:r>
        <w:t>1</w:t>
      </w:r>
      <w:r>
        <w:fldChar w:fldCharType="end"/>
      </w:r>
      <w:r>
        <w:fldChar w:fldCharType="end"/>
      </w:r>
    </w:p>
    <w:p w14:paraId="070A2455">
      <w:pPr>
        <w:pStyle w:val="15"/>
        <w:tabs>
          <w:tab w:val="right" w:leader="dot" w:pos="8970"/>
        </w:tabs>
      </w:pPr>
      <w:r>
        <w:fldChar w:fldCharType="begin"/>
      </w:r>
      <w:r>
        <w:instrText xml:space="preserve"> HYPERLINK \l "_Toc26656" </w:instrText>
      </w:r>
      <w:r>
        <w:fldChar w:fldCharType="separate"/>
      </w:r>
      <w:r>
        <w:rPr>
          <w:rFonts w:hint="eastAsia"/>
        </w:rPr>
        <w:t>二、建设项目工程分析</w:t>
      </w:r>
      <w:r>
        <w:tab/>
      </w:r>
      <w:r>
        <w:fldChar w:fldCharType="begin"/>
      </w:r>
      <w:r>
        <w:instrText xml:space="preserve"> PAGEREF _Toc26656 \h </w:instrText>
      </w:r>
      <w:r>
        <w:fldChar w:fldCharType="separate"/>
      </w:r>
      <w:r>
        <w:t>10</w:t>
      </w:r>
      <w:r>
        <w:fldChar w:fldCharType="end"/>
      </w:r>
      <w:r>
        <w:fldChar w:fldCharType="end"/>
      </w:r>
    </w:p>
    <w:p w14:paraId="28AFE5AE">
      <w:pPr>
        <w:pStyle w:val="15"/>
        <w:tabs>
          <w:tab w:val="right" w:leader="dot" w:pos="8970"/>
        </w:tabs>
      </w:pPr>
      <w:r>
        <w:fldChar w:fldCharType="begin"/>
      </w:r>
      <w:r>
        <w:instrText xml:space="preserve"> HYPERLINK \l "_Toc22729" </w:instrText>
      </w:r>
      <w:r>
        <w:fldChar w:fldCharType="separate"/>
      </w:r>
      <w:r>
        <w:rPr>
          <w:rFonts w:hint="eastAsia"/>
        </w:rPr>
        <w:t>三、区域环境质量现状、环境保护目标及评价标准</w:t>
      </w:r>
      <w:r>
        <w:tab/>
      </w:r>
      <w:r>
        <w:fldChar w:fldCharType="begin"/>
      </w:r>
      <w:r>
        <w:instrText xml:space="preserve"> PAGEREF _Toc22729 \h </w:instrText>
      </w:r>
      <w:r>
        <w:fldChar w:fldCharType="separate"/>
      </w:r>
      <w:r>
        <w:t>43</w:t>
      </w:r>
      <w:r>
        <w:fldChar w:fldCharType="end"/>
      </w:r>
      <w:r>
        <w:fldChar w:fldCharType="end"/>
      </w:r>
    </w:p>
    <w:p w14:paraId="1FC86045">
      <w:pPr>
        <w:pStyle w:val="15"/>
        <w:tabs>
          <w:tab w:val="right" w:leader="dot" w:pos="8970"/>
        </w:tabs>
      </w:pPr>
      <w:r>
        <w:fldChar w:fldCharType="begin"/>
      </w:r>
      <w:r>
        <w:instrText xml:space="preserve"> HYPERLINK \l "_Toc14259" </w:instrText>
      </w:r>
      <w:r>
        <w:fldChar w:fldCharType="separate"/>
      </w:r>
      <w:r>
        <w:rPr>
          <w:rFonts w:hint="eastAsia"/>
        </w:rPr>
        <w:t>四、主要环境影响和保护措施</w:t>
      </w:r>
      <w:r>
        <w:tab/>
      </w:r>
      <w:r>
        <w:fldChar w:fldCharType="begin"/>
      </w:r>
      <w:r>
        <w:instrText xml:space="preserve"> PAGEREF _Toc14259 \h </w:instrText>
      </w:r>
      <w:r>
        <w:fldChar w:fldCharType="separate"/>
      </w:r>
      <w:r>
        <w:t>53</w:t>
      </w:r>
      <w:r>
        <w:fldChar w:fldCharType="end"/>
      </w:r>
      <w:r>
        <w:fldChar w:fldCharType="end"/>
      </w:r>
    </w:p>
    <w:p w14:paraId="0E85808C">
      <w:pPr>
        <w:pStyle w:val="15"/>
        <w:tabs>
          <w:tab w:val="right" w:leader="dot" w:pos="8970"/>
        </w:tabs>
      </w:pPr>
      <w:r>
        <w:fldChar w:fldCharType="begin"/>
      </w:r>
      <w:r>
        <w:instrText xml:space="preserve"> HYPERLINK \l "_Toc6259" </w:instrText>
      </w:r>
      <w:r>
        <w:fldChar w:fldCharType="separate"/>
      </w:r>
      <w:r>
        <w:rPr>
          <w:rFonts w:hint="eastAsia" w:ascii="宋体" w:hAnsi="宋体" w:cs="宋体"/>
        </w:rPr>
        <w:t>五、环境保护措施监督检查清单</w:t>
      </w:r>
      <w:r>
        <w:tab/>
      </w:r>
      <w:r>
        <w:fldChar w:fldCharType="begin"/>
      </w:r>
      <w:r>
        <w:instrText xml:space="preserve"> PAGEREF _Toc6259 \h </w:instrText>
      </w:r>
      <w:r>
        <w:fldChar w:fldCharType="separate"/>
      </w:r>
      <w:r>
        <w:t>71</w:t>
      </w:r>
      <w:r>
        <w:fldChar w:fldCharType="end"/>
      </w:r>
      <w:r>
        <w:fldChar w:fldCharType="end"/>
      </w:r>
    </w:p>
    <w:p w14:paraId="433865A4">
      <w:pPr>
        <w:pStyle w:val="15"/>
        <w:tabs>
          <w:tab w:val="right" w:leader="dot" w:pos="8970"/>
        </w:tabs>
      </w:pPr>
      <w:r>
        <w:fldChar w:fldCharType="begin"/>
      </w:r>
      <w:r>
        <w:instrText xml:space="preserve"> HYPERLINK \l "_Toc3371" </w:instrText>
      </w:r>
      <w:r>
        <w:fldChar w:fldCharType="separate"/>
      </w:r>
      <w:r>
        <w:rPr>
          <w:rFonts w:hint="eastAsia"/>
        </w:rPr>
        <w:t>六、结论</w:t>
      </w:r>
      <w:r>
        <w:tab/>
      </w:r>
      <w:r>
        <w:fldChar w:fldCharType="begin"/>
      </w:r>
      <w:r>
        <w:instrText xml:space="preserve"> PAGEREF _Toc3371 \h </w:instrText>
      </w:r>
      <w:r>
        <w:fldChar w:fldCharType="separate"/>
      </w:r>
      <w:r>
        <w:t>74</w:t>
      </w:r>
      <w:r>
        <w:fldChar w:fldCharType="end"/>
      </w:r>
      <w:r>
        <w:fldChar w:fldCharType="end"/>
      </w:r>
    </w:p>
    <w:p w14:paraId="466EEAA0">
      <w:pPr>
        <w:pStyle w:val="15"/>
        <w:tabs>
          <w:tab w:val="right" w:leader="dot" w:pos="8970"/>
        </w:tabs>
      </w:pPr>
      <w:r>
        <w:fldChar w:fldCharType="begin"/>
      </w:r>
      <w:r>
        <w:instrText xml:space="preserve"> HYPERLINK \l "_Toc31689" </w:instrText>
      </w:r>
      <w:r>
        <w:fldChar w:fldCharType="separate"/>
      </w:r>
      <w:r>
        <w:rPr>
          <w:rFonts w:hint="eastAsia"/>
        </w:rPr>
        <w:t>建设项目污染物排放量汇总表</w:t>
      </w:r>
      <w:r>
        <w:tab/>
      </w:r>
      <w:r>
        <w:fldChar w:fldCharType="begin"/>
      </w:r>
      <w:r>
        <w:instrText xml:space="preserve"> PAGEREF _Toc31689 \h </w:instrText>
      </w:r>
      <w:r>
        <w:fldChar w:fldCharType="separate"/>
      </w:r>
      <w:r>
        <w:t>75</w:t>
      </w:r>
      <w:r>
        <w:fldChar w:fldCharType="end"/>
      </w:r>
      <w:r>
        <w:fldChar w:fldCharType="end"/>
      </w:r>
    </w:p>
    <w:p w14:paraId="28C31DD8">
      <w:pPr>
        <w:widowControl/>
        <w:autoSpaceDE/>
        <w:autoSpaceDN/>
        <w:spacing w:after="240"/>
        <w:rPr>
          <w:rFonts w:cs="Times New Roman"/>
          <w:bCs/>
        </w:rPr>
      </w:pPr>
      <w:r>
        <w:rPr>
          <w:rFonts w:cs="Times New Roman"/>
          <w:bCs/>
        </w:rPr>
        <w:fldChar w:fldCharType="end"/>
      </w:r>
    </w:p>
    <w:p w14:paraId="0A5F1A6F">
      <w:pPr>
        <w:pStyle w:val="29"/>
        <w:rPr>
          <w:bCs/>
        </w:rPr>
      </w:pPr>
    </w:p>
    <w:p w14:paraId="2586111B">
      <w:pPr>
        <w:pStyle w:val="29"/>
        <w:adjustRightInd/>
        <w:spacing w:line="360" w:lineRule="auto"/>
        <w:jc w:val="left"/>
        <w:rPr>
          <w:b/>
          <w:sz w:val="28"/>
          <w:szCs w:val="28"/>
        </w:rPr>
      </w:pPr>
      <w:r>
        <w:rPr>
          <w:rFonts w:hint="eastAsia"/>
          <w:b/>
          <w:sz w:val="28"/>
          <w:szCs w:val="28"/>
        </w:rPr>
        <w:t>附图：</w:t>
      </w:r>
    </w:p>
    <w:p w14:paraId="0F581552">
      <w:pPr>
        <w:pStyle w:val="29"/>
        <w:adjustRightInd/>
        <w:spacing w:line="360" w:lineRule="auto"/>
        <w:jc w:val="left"/>
        <w:rPr>
          <w:bCs/>
          <w:sz w:val="28"/>
          <w:szCs w:val="28"/>
        </w:rPr>
      </w:pPr>
      <w:r>
        <w:rPr>
          <w:rFonts w:hint="eastAsia"/>
          <w:bCs/>
          <w:sz w:val="28"/>
          <w:szCs w:val="28"/>
        </w:rPr>
        <w:t>附图1  地理位置图</w:t>
      </w:r>
    </w:p>
    <w:p w14:paraId="07148BAE">
      <w:pPr>
        <w:pStyle w:val="29"/>
        <w:adjustRightInd/>
        <w:spacing w:line="360" w:lineRule="auto"/>
        <w:jc w:val="left"/>
        <w:rPr>
          <w:bCs/>
          <w:sz w:val="28"/>
          <w:szCs w:val="28"/>
        </w:rPr>
      </w:pPr>
      <w:r>
        <w:rPr>
          <w:rFonts w:hint="eastAsia"/>
          <w:bCs/>
          <w:sz w:val="28"/>
          <w:szCs w:val="28"/>
        </w:rPr>
        <w:t>附图2  现有项目厂区平面布置</w:t>
      </w:r>
      <w:r>
        <w:rPr>
          <w:bCs/>
          <w:sz w:val="28"/>
          <w:szCs w:val="28"/>
        </w:rPr>
        <w:t>图</w:t>
      </w:r>
    </w:p>
    <w:p w14:paraId="09AE08DB">
      <w:pPr>
        <w:pStyle w:val="29"/>
        <w:adjustRightInd/>
        <w:spacing w:line="360" w:lineRule="auto"/>
        <w:jc w:val="left"/>
        <w:rPr>
          <w:bCs/>
          <w:sz w:val="28"/>
          <w:szCs w:val="28"/>
        </w:rPr>
      </w:pPr>
      <w:r>
        <w:rPr>
          <w:rFonts w:hint="eastAsia"/>
          <w:bCs/>
          <w:sz w:val="28"/>
          <w:szCs w:val="28"/>
        </w:rPr>
        <w:t>附图3  本次扩建项目平面布置</w:t>
      </w:r>
      <w:r>
        <w:rPr>
          <w:bCs/>
          <w:sz w:val="28"/>
          <w:szCs w:val="28"/>
        </w:rPr>
        <w:t>图</w:t>
      </w:r>
    </w:p>
    <w:p w14:paraId="42A8BE01">
      <w:pPr>
        <w:pStyle w:val="29"/>
        <w:adjustRightInd/>
        <w:spacing w:line="360" w:lineRule="auto"/>
        <w:jc w:val="left"/>
        <w:rPr>
          <w:bCs/>
          <w:sz w:val="28"/>
          <w:szCs w:val="28"/>
        </w:rPr>
      </w:pPr>
      <w:r>
        <w:rPr>
          <w:bCs/>
          <w:sz w:val="28"/>
          <w:szCs w:val="28"/>
        </w:rPr>
        <w:t>附图</w:t>
      </w:r>
      <w:r>
        <w:rPr>
          <w:rFonts w:hint="eastAsia"/>
          <w:bCs/>
          <w:sz w:val="28"/>
          <w:szCs w:val="28"/>
        </w:rPr>
        <w:t xml:space="preserve">4 </w:t>
      </w:r>
      <w:r>
        <w:rPr>
          <w:bCs/>
          <w:sz w:val="28"/>
          <w:szCs w:val="28"/>
        </w:rPr>
        <w:t xml:space="preserve"> </w:t>
      </w:r>
      <w:r>
        <w:rPr>
          <w:rFonts w:hint="eastAsia"/>
          <w:bCs/>
          <w:sz w:val="28"/>
          <w:szCs w:val="28"/>
        </w:rPr>
        <w:t>本次项目与现有项目关系</w:t>
      </w:r>
      <w:r>
        <w:rPr>
          <w:bCs/>
          <w:sz w:val="28"/>
          <w:szCs w:val="28"/>
        </w:rPr>
        <w:t>图</w:t>
      </w:r>
    </w:p>
    <w:p w14:paraId="7274EF7D">
      <w:pPr>
        <w:pStyle w:val="29"/>
        <w:adjustRightInd/>
        <w:spacing w:line="360" w:lineRule="auto"/>
        <w:jc w:val="left"/>
        <w:rPr>
          <w:bCs/>
          <w:sz w:val="28"/>
          <w:szCs w:val="28"/>
        </w:rPr>
      </w:pPr>
      <w:r>
        <w:rPr>
          <w:bCs/>
          <w:sz w:val="28"/>
          <w:szCs w:val="28"/>
        </w:rPr>
        <w:t>附图</w:t>
      </w:r>
      <w:r>
        <w:rPr>
          <w:rFonts w:hint="eastAsia"/>
          <w:bCs/>
          <w:sz w:val="28"/>
          <w:szCs w:val="28"/>
        </w:rPr>
        <w:t xml:space="preserve">5 </w:t>
      </w:r>
      <w:r>
        <w:rPr>
          <w:bCs/>
          <w:sz w:val="28"/>
          <w:szCs w:val="28"/>
        </w:rPr>
        <w:t xml:space="preserve"> </w:t>
      </w:r>
      <w:r>
        <w:rPr>
          <w:rFonts w:hint="eastAsia"/>
          <w:bCs/>
          <w:sz w:val="28"/>
          <w:szCs w:val="28"/>
        </w:rPr>
        <w:t>周边</w:t>
      </w:r>
      <w:r>
        <w:rPr>
          <w:bCs/>
          <w:sz w:val="28"/>
          <w:szCs w:val="28"/>
        </w:rPr>
        <w:t>关系图</w:t>
      </w:r>
    </w:p>
    <w:p w14:paraId="7BC730FD">
      <w:pPr>
        <w:pStyle w:val="29"/>
        <w:adjustRightInd/>
        <w:spacing w:line="360" w:lineRule="auto"/>
        <w:jc w:val="left"/>
        <w:rPr>
          <w:rFonts w:eastAsiaTheme="minorEastAsia"/>
          <w:bCs/>
          <w:color w:val="auto"/>
          <w:sz w:val="28"/>
          <w:szCs w:val="28"/>
        </w:rPr>
      </w:pPr>
      <w:r>
        <w:rPr>
          <w:rFonts w:eastAsiaTheme="minorEastAsia"/>
          <w:bCs/>
          <w:sz w:val="28"/>
          <w:szCs w:val="28"/>
        </w:rPr>
        <w:t>附图</w:t>
      </w:r>
      <w:r>
        <w:rPr>
          <w:rFonts w:hint="eastAsia"/>
          <w:bCs/>
          <w:sz w:val="28"/>
          <w:szCs w:val="28"/>
        </w:rPr>
        <w:t>6</w:t>
      </w:r>
      <w:r>
        <w:rPr>
          <w:rFonts w:eastAsiaTheme="minorEastAsia"/>
          <w:bCs/>
          <w:sz w:val="28"/>
          <w:szCs w:val="28"/>
        </w:rPr>
        <w:t xml:space="preserve">  </w:t>
      </w:r>
      <w:r>
        <w:rPr>
          <w:rFonts w:hint="eastAsia" w:eastAsiaTheme="minorEastAsia"/>
          <w:bCs/>
          <w:sz w:val="28"/>
          <w:szCs w:val="28"/>
          <w:lang w:eastAsia="zh-CN"/>
        </w:rPr>
        <w:t>大气环境</w:t>
      </w:r>
      <w:r>
        <w:rPr>
          <w:rFonts w:eastAsiaTheme="minorEastAsia"/>
          <w:bCs/>
          <w:sz w:val="28"/>
          <w:szCs w:val="28"/>
        </w:rPr>
        <w:t>保护目标分布图</w:t>
      </w:r>
    </w:p>
    <w:p w14:paraId="31AC4B76">
      <w:pPr>
        <w:pStyle w:val="29"/>
        <w:adjustRightInd/>
        <w:spacing w:line="360" w:lineRule="auto"/>
        <w:jc w:val="left"/>
        <w:rPr>
          <w:rFonts w:hint="eastAsia" w:eastAsia="宋体"/>
          <w:bCs/>
          <w:color w:val="auto"/>
          <w:sz w:val="28"/>
          <w:szCs w:val="28"/>
          <w:lang w:eastAsia="zh-CN"/>
        </w:rPr>
      </w:pPr>
      <w:r>
        <w:rPr>
          <w:bCs/>
          <w:color w:val="auto"/>
          <w:sz w:val="28"/>
          <w:szCs w:val="28"/>
        </w:rPr>
        <w:t>附图</w:t>
      </w:r>
      <w:r>
        <w:rPr>
          <w:rFonts w:hint="eastAsia"/>
          <w:bCs/>
          <w:color w:val="auto"/>
          <w:sz w:val="28"/>
          <w:szCs w:val="28"/>
        </w:rPr>
        <w:t>7</w:t>
      </w:r>
      <w:r>
        <w:rPr>
          <w:bCs/>
          <w:color w:val="auto"/>
          <w:sz w:val="28"/>
          <w:szCs w:val="28"/>
        </w:rPr>
        <w:t xml:space="preserve">  </w:t>
      </w:r>
      <w:r>
        <w:rPr>
          <w:rFonts w:hint="eastAsia"/>
          <w:bCs/>
          <w:color w:val="auto"/>
          <w:sz w:val="28"/>
          <w:szCs w:val="28"/>
          <w:lang w:eastAsia="zh-CN"/>
        </w:rPr>
        <w:t>声环境</w:t>
      </w:r>
      <w:r>
        <w:rPr>
          <w:rFonts w:eastAsiaTheme="minorEastAsia"/>
          <w:bCs/>
          <w:sz w:val="28"/>
          <w:szCs w:val="28"/>
        </w:rPr>
        <w:t>保护目标分布图</w:t>
      </w:r>
    </w:p>
    <w:p w14:paraId="2C339C1C">
      <w:pPr>
        <w:pStyle w:val="29"/>
        <w:adjustRightInd/>
        <w:spacing w:line="360" w:lineRule="auto"/>
        <w:jc w:val="left"/>
        <w:rPr>
          <w:bCs/>
          <w:color w:val="auto"/>
          <w:sz w:val="28"/>
          <w:szCs w:val="28"/>
        </w:rPr>
      </w:pPr>
      <w:r>
        <w:rPr>
          <w:bCs/>
          <w:color w:val="auto"/>
          <w:sz w:val="28"/>
          <w:szCs w:val="28"/>
        </w:rPr>
        <w:t>附图</w:t>
      </w:r>
      <w:r>
        <w:rPr>
          <w:rFonts w:hint="eastAsia"/>
          <w:bCs/>
          <w:color w:val="auto"/>
          <w:sz w:val="28"/>
          <w:szCs w:val="28"/>
        </w:rPr>
        <w:t>8</w:t>
      </w:r>
      <w:r>
        <w:rPr>
          <w:bCs/>
          <w:color w:val="auto"/>
          <w:sz w:val="28"/>
          <w:szCs w:val="28"/>
        </w:rPr>
        <w:t xml:space="preserve">  本项目与</w:t>
      </w:r>
      <w:r>
        <w:rPr>
          <w:rFonts w:hint="eastAsia"/>
          <w:bCs/>
          <w:color w:val="auto"/>
          <w:sz w:val="28"/>
          <w:szCs w:val="28"/>
        </w:rPr>
        <w:t>生态</w:t>
      </w:r>
      <w:r>
        <w:rPr>
          <w:rFonts w:hint="eastAsia"/>
          <w:bCs/>
          <w:color w:val="auto"/>
          <w:sz w:val="28"/>
          <w:szCs w:val="28"/>
          <w:lang w:eastAsia="zh-CN"/>
        </w:rPr>
        <w:t>保护</w:t>
      </w:r>
      <w:r>
        <w:rPr>
          <w:rFonts w:hint="eastAsia"/>
          <w:bCs/>
          <w:color w:val="auto"/>
          <w:sz w:val="28"/>
          <w:szCs w:val="28"/>
        </w:rPr>
        <w:t>红线</w:t>
      </w:r>
      <w:r>
        <w:rPr>
          <w:bCs/>
          <w:color w:val="auto"/>
          <w:sz w:val="28"/>
          <w:szCs w:val="28"/>
        </w:rPr>
        <w:t>关系图</w:t>
      </w:r>
    </w:p>
    <w:p w14:paraId="49CF55DF">
      <w:pPr>
        <w:pStyle w:val="29"/>
        <w:adjustRightInd/>
        <w:spacing w:line="360" w:lineRule="auto"/>
        <w:jc w:val="left"/>
        <w:rPr>
          <w:bCs/>
          <w:sz w:val="28"/>
          <w:szCs w:val="28"/>
        </w:rPr>
      </w:pPr>
      <w:r>
        <w:rPr>
          <w:bCs/>
          <w:sz w:val="28"/>
          <w:szCs w:val="28"/>
        </w:rPr>
        <w:t>附图</w:t>
      </w:r>
      <w:r>
        <w:rPr>
          <w:rFonts w:hint="eastAsia"/>
          <w:bCs/>
          <w:sz w:val="28"/>
          <w:szCs w:val="28"/>
          <w:lang w:val="en-US" w:eastAsia="zh-CN"/>
        </w:rPr>
        <w:t>9</w:t>
      </w:r>
      <w:r>
        <w:rPr>
          <w:bCs/>
          <w:sz w:val="28"/>
          <w:szCs w:val="28"/>
        </w:rPr>
        <w:t xml:space="preserve">  </w:t>
      </w:r>
      <w:r>
        <w:rPr>
          <w:rFonts w:hint="eastAsia"/>
          <w:bCs/>
          <w:color w:val="auto"/>
          <w:sz w:val="28"/>
          <w:szCs w:val="28"/>
        </w:rPr>
        <w:t>环境空气质量、声环</w:t>
      </w:r>
      <w:r>
        <w:rPr>
          <w:rFonts w:hint="eastAsia"/>
          <w:bCs/>
          <w:sz w:val="28"/>
          <w:szCs w:val="28"/>
        </w:rPr>
        <w:t>境质量</w:t>
      </w:r>
      <w:r>
        <w:rPr>
          <w:bCs/>
          <w:sz w:val="28"/>
          <w:szCs w:val="28"/>
        </w:rPr>
        <w:t>检测点位图</w:t>
      </w:r>
    </w:p>
    <w:p w14:paraId="44E74DF4">
      <w:pPr>
        <w:pStyle w:val="29"/>
        <w:adjustRightInd/>
        <w:spacing w:line="360" w:lineRule="auto"/>
        <w:jc w:val="left"/>
        <w:rPr>
          <w:bCs/>
          <w:sz w:val="28"/>
          <w:szCs w:val="28"/>
        </w:rPr>
      </w:pPr>
      <w:r>
        <w:rPr>
          <w:bCs/>
          <w:sz w:val="28"/>
          <w:szCs w:val="28"/>
        </w:rPr>
        <w:t>附图</w:t>
      </w:r>
      <w:r>
        <w:rPr>
          <w:rFonts w:hint="eastAsia"/>
          <w:bCs/>
          <w:sz w:val="28"/>
          <w:szCs w:val="28"/>
          <w:lang w:val="en-US" w:eastAsia="zh-CN"/>
        </w:rPr>
        <w:t>10</w:t>
      </w:r>
      <w:r>
        <w:rPr>
          <w:bCs/>
          <w:sz w:val="28"/>
          <w:szCs w:val="28"/>
        </w:rPr>
        <w:t xml:space="preserve"> </w:t>
      </w:r>
      <w:r>
        <w:rPr>
          <w:rFonts w:hint="eastAsia"/>
          <w:bCs/>
          <w:sz w:val="28"/>
          <w:szCs w:val="28"/>
          <w:lang w:eastAsia="zh-CN"/>
        </w:rPr>
        <w:t>引用地下水环境</w:t>
      </w:r>
      <w:r>
        <w:rPr>
          <w:rFonts w:hint="eastAsia"/>
          <w:bCs/>
          <w:sz w:val="28"/>
          <w:szCs w:val="28"/>
        </w:rPr>
        <w:t>质量</w:t>
      </w:r>
      <w:r>
        <w:rPr>
          <w:bCs/>
          <w:sz w:val="28"/>
          <w:szCs w:val="28"/>
        </w:rPr>
        <w:t>检测点位图</w:t>
      </w:r>
    </w:p>
    <w:p w14:paraId="0CFEBAAE">
      <w:pPr>
        <w:pStyle w:val="29"/>
        <w:adjustRightInd/>
        <w:spacing w:line="360" w:lineRule="auto"/>
        <w:jc w:val="left"/>
        <w:rPr>
          <w:b/>
          <w:bCs w:val="0"/>
          <w:sz w:val="28"/>
          <w:szCs w:val="28"/>
        </w:rPr>
      </w:pPr>
      <w:r>
        <w:rPr>
          <w:rFonts w:hint="eastAsia"/>
          <w:b/>
          <w:bCs w:val="0"/>
          <w:sz w:val="28"/>
          <w:szCs w:val="28"/>
        </w:rPr>
        <w:t>附件：</w:t>
      </w:r>
    </w:p>
    <w:p w14:paraId="0362B4C3">
      <w:pPr>
        <w:pStyle w:val="29"/>
        <w:adjustRightInd/>
        <w:spacing w:line="360" w:lineRule="auto"/>
        <w:jc w:val="left"/>
        <w:rPr>
          <w:bCs/>
          <w:sz w:val="28"/>
          <w:szCs w:val="28"/>
        </w:rPr>
      </w:pPr>
      <w:r>
        <w:rPr>
          <w:rFonts w:hint="eastAsia"/>
          <w:bCs/>
          <w:sz w:val="28"/>
          <w:szCs w:val="28"/>
        </w:rPr>
        <w:t>附件1  营业执照</w:t>
      </w:r>
    </w:p>
    <w:p w14:paraId="4D48079E">
      <w:pPr>
        <w:pStyle w:val="29"/>
        <w:adjustRightInd/>
        <w:spacing w:line="360" w:lineRule="auto"/>
        <w:jc w:val="left"/>
        <w:rPr>
          <w:sz w:val="28"/>
          <w:szCs w:val="28"/>
        </w:rPr>
      </w:pPr>
      <w:r>
        <w:rPr>
          <w:rFonts w:hint="eastAsia"/>
          <w:bCs/>
          <w:sz w:val="28"/>
          <w:szCs w:val="28"/>
        </w:rPr>
        <w:t xml:space="preserve">附件2  </w:t>
      </w:r>
      <w:r>
        <w:rPr>
          <w:rFonts w:hint="eastAsia"/>
          <w:sz w:val="28"/>
          <w:szCs w:val="28"/>
        </w:rPr>
        <w:t>本次项目备案信息</w:t>
      </w:r>
    </w:p>
    <w:p w14:paraId="0F614FC2">
      <w:pPr>
        <w:pStyle w:val="29"/>
        <w:adjustRightInd/>
        <w:spacing w:line="360" w:lineRule="auto"/>
        <w:jc w:val="left"/>
        <w:rPr>
          <w:bCs/>
          <w:sz w:val="28"/>
          <w:szCs w:val="28"/>
        </w:rPr>
      </w:pPr>
      <w:r>
        <w:rPr>
          <w:rFonts w:hint="eastAsia"/>
          <w:bCs/>
          <w:sz w:val="28"/>
          <w:szCs w:val="28"/>
        </w:rPr>
        <w:t>附件3  青松岭镇政府意见</w:t>
      </w:r>
    </w:p>
    <w:p w14:paraId="76B6E0E1">
      <w:pPr>
        <w:pStyle w:val="29"/>
        <w:adjustRightInd/>
        <w:spacing w:line="360" w:lineRule="auto"/>
        <w:jc w:val="left"/>
        <w:rPr>
          <w:sz w:val="28"/>
          <w:szCs w:val="28"/>
        </w:rPr>
      </w:pPr>
      <w:r>
        <w:rPr>
          <w:rFonts w:hint="eastAsia"/>
          <w:bCs/>
          <w:color w:val="auto"/>
          <w:sz w:val="28"/>
          <w:szCs w:val="28"/>
        </w:rPr>
        <w:t xml:space="preserve">附件4  </w:t>
      </w:r>
      <w:r>
        <w:rPr>
          <w:rFonts w:hint="eastAsia"/>
          <w:color w:val="auto"/>
          <w:sz w:val="28"/>
          <w:szCs w:val="28"/>
        </w:rPr>
        <w:t>“一控双</w:t>
      </w:r>
      <w:r>
        <w:rPr>
          <w:rFonts w:hint="eastAsia"/>
          <w:sz w:val="28"/>
          <w:szCs w:val="28"/>
        </w:rPr>
        <w:t>达标”企业文件</w:t>
      </w:r>
    </w:p>
    <w:p w14:paraId="14CF4CD7">
      <w:pPr>
        <w:pStyle w:val="29"/>
        <w:adjustRightInd/>
        <w:spacing w:line="360" w:lineRule="auto"/>
        <w:jc w:val="left"/>
        <w:rPr>
          <w:sz w:val="28"/>
          <w:szCs w:val="28"/>
        </w:rPr>
      </w:pPr>
      <w:r>
        <w:rPr>
          <w:rFonts w:hint="eastAsia"/>
          <w:sz w:val="28"/>
          <w:szCs w:val="28"/>
        </w:rPr>
        <w:t>附件5  原河北省排污许可证</w:t>
      </w:r>
    </w:p>
    <w:p w14:paraId="5CD92130">
      <w:pPr>
        <w:pStyle w:val="29"/>
        <w:adjustRightInd/>
        <w:spacing w:line="360" w:lineRule="auto"/>
        <w:jc w:val="left"/>
        <w:rPr>
          <w:color w:val="auto"/>
          <w:sz w:val="28"/>
          <w:szCs w:val="28"/>
        </w:rPr>
      </w:pPr>
      <w:r>
        <w:rPr>
          <w:rFonts w:hint="eastAsia"/>
          <w:sz w:val="28"/>
          <w:szCs w:val="28"/>
        </w:rPr>
        <w:t>附件6  白酒生产办公及生产车间厂房标准化改造建设项目环境影响报告</w:t>
      </w:r>
      <w:r>
        <w:rPr>
          <w:rFonts w:hint="eastAsia"/>
          <w:color w:val="auto"/>
          <w:sz w:val="28"/>
          <w:szCs w:val="28"/>
        </w:rPr>
        <w:t>表环评审批意见</w:t>
      </w:r>
    </w:p>
    <w:p w14:paraId="3E940132">
      <w:pPr>
        <w:pStyle w:val="29"/>
        <w:adjustRightInd/>
        <w:spacing w:line="360" w:lineRule="auto"/>
        <w:jc w:val="left"/>
        <w:rPr>
          <w:color w:val="auto"/>
          <w:sz w:val="28"/>
          <w:szCs w:val="28"/>
        </w:rPr>
      </w:pPr>
      <w:r>
        <w:rPr>
          <w:rFonts w:hint="eastAsia"/>
          <w:bCs/>
          <w:color w:val="auto"/>
          <w:sz w:val="28"/>
          <w:szCs w:val="28"/>
        </w:rPr>
        <w:t>附件7</w:t>
      </w:r>
      <w:r>
        <w:rPr>
          <w:rFonts w:hint="eastAsia"/>
          <w:color w:val="auto"/>
          <w:sz w:val="28"/>
          <w:szCs w:val="28"/>
        </w:rPr>
        <w:t xml:space="preserve">  白酒生产办公及生产车间厂房标准化改造建设项目环境影响报告表验收专家意见</w:t>
      </w:r>
    </w:p>
    <w:p w14:paraId="62E43EC6">
      <w:pPr>
        <w:pStyle w:val="29"/>
        <w:adjustRightInd/>
        <w:spacing w:line="360" w:lineRule="auto"/>
        <w:jc w:val="left"/>
        <w:rPr>
          <w:bCs/>
          <w:color w:val="auto"/>
          <w:sz w:val="28"/>
          <w:szCs w:val="28"/>
        </w:rPr>
      </w:pPr>
      <w:r>
        <w:rPr>
          <w:rFonts w:hint="eastAsia"/>
          <w:bCs/>
          <w:color w:val="auto"/>
          <w:sz w:val="28"/>
          <w:szCs w:val="28"/>
        </w:rPr>
        <w:t xml:space="preserve">附件8  </w:t>
      </w:r>
      <w:r>
        <w:rPr>
          <w:rFonts w:hint="eastAsia" w:cs="宋体"/>
          <w:color w:val="auto"/>
          <w:sz w:val="28"/>
          <w:szCs w:val="28"/>
        </w:rPr>
        <w:t>锅炉改造项目复函</w:t>
      </w:r>
    </w:p>
    <w:p w14:paraId="4EA8AFB3">
      <w:pPr>
        <w:pStyle w:val="29"/>
        <w:adjustRightInd/>
        <w:spacing w:line="360" w:lineRule="auto"/>
        <w:jc w:val="left"/>
        <w:rPr>
          <w:color w:val="auto"/>
          <w:sz w:val="28"/>
          <w:szCs w:val="28"/>
        </w:rPr>
      </w:pPr>
      <w:r>
        <w:rPr>
          <w:rFonts w:hint="eastAsia"/>
          <w:bCs/>
          <w:color w:val="auto"/>
          <w:sz w:val="28"/>
          <w:szCs w:val="28"/>
        </w:rPr>
        <w:t xml:space="preserve">附件9  </w:t>
      </w:r>
      <w:r>
        <w:rPr>
          <w:rFonts w:hint="eastAsia" w:cs="宋体"/>
          <w:color w:val="auto"/>
          <w:sz w:val="28"/>
          <w:szCs w:val="28"/>
        </w:rPr>
        <w:t>污水处理建设项目验收审查意见</w:t>
      </w:r>
    </w:p>
    <w:p w14:paraId="05477643">
      <w:pPr>
        <w:pStyle w:val="29"/>
        <w:adjustRightInd/>
        <w:spacing w:line="360" w:lineRule="auto"/>
        <w:jc w:val="left"/>
        <w:rPr>
          <w:color w:val="auto"/>
          <w:sz w:val="28"/>
          <w:szCs w:val="28"/>
        </w:rPr>
      </w:pPr>
      <w:r>
        <w:rPr>
          <w:rFonts w:hint="eastAsia"/>
          <w:bCs/>
          <w:color w:val="auto"/>
          <w:sz w:val="28"/>
          <w:szCs w:val="28"/>
        </w:rPr>
        <w:t xml:space="preserve">附件10 </w:t>
      </w:r>
      <w:r>
        <w:rPr>
          <w:rFonts w:hint="eastAsia"/>
          <w:color w:val="auto"/>
          <w:sz w:val="28"/>
          <w:szCs w:val="28"/>
        </w:rPr>
        <w:t>排污许可证</w:t>
      </w:r>
    </w:p>
    <w:p w14:paraId="0EF1E19A">
      <w:pPr>
        <w:pStyle w:val="29"/>
        <w:adjustRightInd/>
        <w:spacing w:line="360" w:lineRule="auto"/>
        <w:jc w:val="left"/>
        <w:rPr>
          <w:bCs/>
          <w:color w:val="auto"/>
          <w:sz w:val="28"/>
          <w:szCs w:val="28"/>
          <w:highlight w:val="none"/>
        </w:rPr>
      </w:pPr>
      <w:r>
        <w:rPr>
          <w:rFonts w:hint="eastAsia"/>
          <w:bCs/>
          <w:color w:val="auto"/>
          <w:sz w:val="28"/>
          <w:szCs w:val="28"/>
        </w:rPr>
        <w:t>附</w:t>
      </w:r>
      <w:r>
        <w:rPr>
          <w:rFonts w:hint="eastAsia"/>
          <w:bCs/>
          <w:color w:val="auto"/>
          <w:sz w:val="28"/>
          <w:szCs w:val="28"/>
          <w:highlight w:val="none"/>
        </w:rPr>
        <w:t>件11 自行检测报告</w:t>
      </w:r>
    </w:p>
    <w:p w14:paraId="3F7BDA93">
      <w:pPr>
        <w:pStyle w:val="29"/>
        <w:adjustRightInd/>
        <w:spacing w:line="360" w:lineRule="auto"/>
        <w:jc w:val="left"/>
        <w:rPr>
          <w:bCs/>
          <w:color w:val="auto"/>
          <w:sz w:val="28"/>
          <w:szCs w:val="28"/>
          <w:highlight w:val="none"/>
        </w:rPr>
      </w:pPr>
      <w:r>
        <w:rPr>
          <w:rFonts w:hint="eastAsia"/>
          <w:bCs/>
          <w:color w:val="auto"/>
          <w:sz w:val="28"/>
          <w:szCs w:val="28"/>
          <w:highlight w:val="none"/>
        </w:rPr>
        <w:t>附件12 环境质量现状监测报告</w:t>
      </w:r>
    </w:p>
    <w:p w14:paraId="4FAE3C8A">
      <w:pPr>
        <w:pStyle w:val="29"/>
        <w:adjustRightInd/>
        <w:spacing w:line="360" w:lineRule="auto"/>
        <w:jc w:val="left"/>
        <w:rPr>
          <w:bCs/>
          <w:color w:val="auto"/>
          <w:sz w:val="28"/>
          <w:szCs w:val="28"/>
          <w:highlight w:val="none"/>
        </w:rPr>
      </w:pPr>
      <w:r>
        <w:rPr>
          <w:rFonts w:hint="eastAsia"/>
          <w:bCs/>
          <w:color w:val="auto"/>
          <w:sz w:val="28"/>
          <w:szCs w:val="28"/>
          <w:highlight w:val="none"/>
        </w:rPr>
        <w:t>附件13 污水处置协议</w:t>
      </w:r>
    </w:p>
    <w:p w14:paraId="3469ED71">
      <w:pPr>
        <w:pStyle w:val="29"/>
        <w:adjustRightInd/>
        <w:spacing w:line="360" w:lineRule="auto"/>
        <w:jc w:val="left"/>
        <w:rPr>
          <w:bCs/>
          <w:color w:val="auto"/>
          <w:sz w:val="28"/>
          <w:szCs w:val="28"/>
          <w:highlight w:val="none"/>
        </w:rPr>
      </w:pPr>
      <w:r>
        <w:rPr>
          <w:rFonts w:hint="eastAsia"/>
          <w:bCs/>
          <w:color w:val="auto"/>
          <w:sz w:val="28"/>
          <w:szCs w:val="28"/>
          <w:highlight w:val="none"/>
        </w:rPr>
        <w:t>附件14 酒糟处置协议</w:t>
      </w:r>
    </w:p>
    <w:p w14:paraId="48CC090D">
      <w:pPr>
        <w:pStyle w:val="29"/>
        <w:adjustRightInd/>
        <w:spacing w:line="360" w:lineRule="auto"/>
        <w:jc w:val="left"/>
        <w:rPr>
          <w:bCs/>
          <w:color w:val="auto"/>
          <w:sz w:val="28"/>
          <w:szCs w:val="28"/>
          <w:highlight w:val="none"/>
        </w:rPr>
      </w:pPr>
      <w:r>
        <w:rPr>
          <w:rFonts w:hint="eastAsia"/>
          <w:bCs/>
          <w:color w:val="auto"/>
          <w:sz w:val="28"/>
          <w:szCs w:val="28"/>
          <w:highlight w:val="none"/>
        </w:rPr>
        <w:t>附件15 危险废物处置协议</w:t>
      </w:r>
    </w:p>
    <w:p w14:paraId="47B5D714">
      <w:pPr>
        <w:pStyle w:val="29"/>
        <w:adjustRightInd/>
        <w:spacing w:line="360" w:lineRule="auto"/>
        <w:jc w:val="left"/>
        <w:rPr>
          <w:bCs/>
          <w:color w:val="auto"/>
          <w:sz w:val="28"/>
          <w:szCs w:val="28"/>
          <w:highlight w:val="none"/>
        </w:rPr>
        <w:sectPr>
          <w:pgSz w:w="11850" w:h="16783"/>
          <w:pgMar w:top="1440" w:right="1440" w:bottom="1440" w:left="1440" w:header="720" w:footer="1043" w:gutter="0"/>
          <w:pgBorders>
            <w:top w:val="none" w:sz="0" w:space="0"/>
            <w:left w:val="none" w:sz="0" w:space="0"/>
            <w:bottom w:val="none" w:sz="0" w:space="0"/>
            <w:right w:val="none" w:sz="0" w:space="0"/>
          </w:pgBorders>
          <w:pgNumType w:start="3"/>
          <w:cols w:space="720" w:num="1"/>
        </w:sectPr>
      </w:pPr>
      <w:r>
        <w:rPr>
          <w:rFonts w:hint="eastAsia"/>
          <w:bCs/>
          <w:color w:val="auto"/>
          <w:sz w:val="28"/>
          <w:szCs w:val="28"/>
          <w:highlight w:val="none"/>
        </w:rPr>
        <w:t>附件1</w:t>
      </w:r>
      <w:r>
        <w:rPr>
          <w:rFonts w:hint="eastAsia"/>
          <w:bCs/>
          <w:color w:val="auto"/>
          <w:sz w:val="28"/>
          <w:szCs w:val="28"/>
          <w:highlight w:val="none"/>
          <w:lang w:val="en-US" w:eastAsia="zh-CN"/>
        </w:rPr>
        <w:t>6</w:t>
      </w:r>
      <w:r>
        <w:rPr>
          <w:rFonts w:hint="eastAsia"/>
          <w:bCs/>
          <w:color w:val="auto"/>
          <w:sz w:val="28"/>
          <w:szCs w:val="28"/>
          <w:highlight w:val="none"/>
        </w:rPr>
        <w:t xml:space="preserve"> 委托书</w:t>
      </w:r>
    </w:p>
    <w:p w14:paraId="4CC020D1">
      <w:pPr>
        <w:pStyle w:val="2"/>
        <w:spacing w:after="120"/>
        <w:rPr>
          <w:sz w:val="21"/>
        </w:rPr>
      </w:pPr>
      <w:bookmarkStart w:id="1" w:name="_Toc4439"/>
      <w:r>
        <w:rPr>
          <w:rFonts w:hint="eastAsia"/>
        </w:rPr>
        <w:t>一、建设项目基本情况</w:t>
      </w:r>
      <w:bookmarkEnd w:id="1"/>
    </w:p>
    <w:tbl>
      <w:tblPr>
        <w:tblStyle w:val="22"/>
        <w:tblW w:w="0" w:type="auto"/>
        <w:tblInd w:w="1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71"/>
        <w:gridCol w:w="872"/>
        <w:gridCol w:w="2274"/>
        <w:gridCol w:w="2213"/>
        <w:gridCol w:w="2638"/>
      </w:tblGrid>
      <w:tr w14:paraId="7A910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gridSpan w:val="2"/>
            <w:tcBorders>
              <w:bottom w:val="single" w:color="000000" w:sz="4" w:space="0"/>
              <w:right w:val="single" w:color="000000" w:sz="4" w:space="0"/>
            </w:tcBorders>
            <w:vAlign w:val="center"/>
          </w:tcPr>
          <w:p w14:paraId="3BB07C6E">
            <w:pPr>
              <w:rPr>
                <w:highlight w:val="none"/>
              </w:rPr>
            </w:pPr>
            <w:r>
              <w:rPr>
                <w:highlight w:val="none"/>
              </w:rPr>
              <w:t>建设项目名称</w:t>
            </w:r>
          </w:p>
        </w:tc>
        <w:tc>
          <w:tcPr>
            <w:tcW w:w="7125" w:type="dxa"/>
            <w:gridSpan w:val="3"/>
            <w:tcBorders>
              <w:left w:val="single" w:color="000000" w:sz="4" w:space="0"/>
              <w:bottom w:val="single" w:color="000000" w:sz="4" w:space="0"/>
            </w:tcBorders>
            <w:vAlign w:val="center"/>
          </w:tcPr>
          <w:p w14:paraId="796034DE">
            <w:pPr>
              <w:rPr>
                <w:highlight w:val="none"/>
              </w:rPr>
            </w:pPr>
            <w:r>
              <w:rPr>
                <w:rFonts w:hint="eastAsia"/>
                <w:highlight w:val="none"/>
              </w:rPr>
              <w:t>承德猎苑酒业有限公司山楂酒生产项目</w:t>
            </w:r>
          </w:p>
        </w:tc>
      </w:tr>
      <w:tr w14:paraId="281DA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gridSpan w:val="2"/>
            <w:tcBorders>
              <w:top w:val="single" w:color="000000" w:sz="4" w:space="0"/>
              <w:bottom w:val="single" w:color="000000" w:sz="4" w:space="0"/>
              <w:right w:val="single" w:color="000000" w:sz="4" w:space="0"/>
            </w:tcBorders>
            <w:vAlign w:val="center"/>
          </w:tcPr>
          <w:p w14:paraId="4FBB2A79">
            <w:pPr>
              <w:rPr>
                <w:highlight w:val="none"/>
              </w:rPr>
            </w:pPr>
            <w:r>
              <w:rPr>
                <w:highlight w:val="none"/>
              </w:rPr>
              <w:t>项目代码</w:t>
            </w:r>
          </w:p>
        </w:tc>
        <w:tc>
          <w:tcPr>
            <w:tcW w:w="7125" w:type="dxa"/>
            <w:gridSpan w:val="3"/>
            <w:tcBorders>
              <w:top w:val="single" w:color="000000" w:sz="4" w:space="0"/>
              <w:left w:val="single" w:color="000000" w:sz="4" w:space="0"/>
              <w:bottom w:val="single" w:color="000000" w:sz="4" w:space="0"/>
            </w:tcBorders>
            <w:vAlign w:val="center"/>
          </w:tcPr>
          <w:p w14:paraId="65FAB0B7">
            <w:pPr>
              <w:rPr>
                <w:highlight w:val="none"/>
                <w:lang w:val="en-US"/>
              </w:rPr>
            </w:pPr>
            <w:r>
              <w:rPr>
                <w:rFonts w:hint="eastAsia"/>
                <w:highlight w:val="none"/>
                <w:lang w:val="en-US"/>
              </w:rPr>
              <w:t>2108-130822-89-01-269580</w:t>
            </w:r>
          </w:p>
        </w:tc>
      </w:tr>
      <w:tr w14:paraId="120E5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gridSpan w:val="2"/>
            <w:tcBorders>
              <w:top w:val="single" w:color="000000" w:sz="4" w:space="0"/>
              <w:bottom w:val="single" w:color="000000" w:sz="4" w:space="0"/>
              <w:right w:val="single" w:color="000000" w:sz="4" w:space="0"/>
            </w:tcBorders>
            <w:vAlign w:val="center"/>
          </w:tcPr>
          <w:p w14:paraId="40408340">
            <w:pPr>
              <w:rPr>
                <w:highlight w:val="none"/>
              </w:rPr>
            </w:pPr>
            <w:r>
              <w:rPr>
                <w:highlight w:val="none"/>
              </w:rPr>
              <w:t>建设单位联系人</w:t>
            </w:r>
          </w:p>
        </w:tc>
        <w:tc>
          <w:tcPr>
            <w:tcW w:w="2274" w:type="dxa"/>
            <w:tcBorders>
              <w:top w:val="single" w:color="000000" w:sz="4" w:space="0"/>
              <w:left w:val="single" w:color="000000" w:sz="4" w:space="0"/>
              <w:bottom w:val="single" w:color="000000" w:sz="4" w:space="0"/>
              <w:right w:val="single" w:color="000000" w:sz="4" w:space="0"/>
            </w:tcBorders>
            <w:vAlign w:val="center"/>
          </w:tcPr>
          <w:p w14:paraId="6129F44C">
            <w:pPr>
              <w:rPr>
                <w:highlight w:val="none"/>
                <w:lang w:val="en-US"/>
              </w:rPr>
            </w:pPr>
            <w:r>
              <w:rPr>
                <w:rFonts w:hint="eastAsia"/>
                <w:highlight w:val="none"/>
                <w:lang w:val="en-US"/>
              </w:rPr>
              <w:t>孙宏伟</w:t>
            </w:r>
          </w:p>
        </w:tc>
        <w:tc>
          <w:tcPr>
            <w:tcW w:w="2213" w:type="dxa"/>
            <w:tcBorders>
              <w:top w:val="single" w:color="000000" w:sz="4" w:space="0"/>
              <w:left w:val="single" w:color="000000" w:sz="4" w:space="0"/>
              <w:bottom w:val="single" w:color="000000" w:sz="4" w:space="0"/>
              <w:right w:val="single" w:color="000000" w:sz="4" w:space="0"/>
            </w:tcBorders>
            <w:vAlign w:val="center"/>
          </w:tcPr>
          <w:p w14:paraId="4D5888EB">
            <w:pPr>
              <w:rPr>
                <w:highlight w:val="none"/>
              </w:rPr>
            </w:pPr>
            <w:r>
              <w:rPr>
                <w:highlight w:val="none"/>
              </w:rPr>
              <w:t>联系方式</w:t>
            </w:r>
          </w:p>
        </w:tc>
        <w:tc>
          <w:tcPr>
            <w:tcW w:w="2638" w:type="dxa"/>
            <w:tcBorders>
              <w:top w:val="single" w:color="000000" w:sz="4" w:space="0"/>
              <w:left w:val="single" w:color="000000" w:sz="4" w:space="0"/>
              <w:bottom w:val="single" w:color="000000" w:sz="4" w:space="0"/>
            </w:tcBorders>
            <w:vAlign w:val="center"/>
          </w:tcPr>
          <w:p w14:paraId="5F570B6C">
            <w:pPr>
              <w:rPr>
                <w:highlight w:val="none"/>
                <w:lang w:val="en-US"/>
              </w:rPr>
            </w:pPr>
            <w:r>
              <w:rPr>
                <w:rFonts w:hint="eastAsia"/>
                <w:highlight w:val="none"/>
                <w:lang w:val="en-US"/>
              </w:rPr>
              <w:t>13931417892</w:t>
            </w:r>
          </w:p>
        </w:tc>
      </w:tr>
      <w:tr w14:paraId="093A86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1743" w:type="dxa"/>
            <w:gridSpan w:val="2"/>
            <w:tcBorders>
              <w:top w:val="single" w:color="000000" w:sz="4" w:space="0"/>
              <w:bottom w:val="single" w:color="000000" w:sz="4" w:space="0"/>
              <w:right w:val="single" w:color="000000" w:sz="4" w:space="0"/>
            </w:tcBorders>
            <w:vAlign w:val="center"/>
          </w:tcPr>
          <w:p w14:paraId="2C0BAAA9">
            <w:pPr>
              <w:rPr>
                <w:highlight w:val="none"/>
              </w:rPr>
            </w:pPr>
            <w:r>
              <w:rPr>
                <w:highlight w:val="none"/>
              </w:rPr>
              <w:t>建设地点</w:t>
            </w:r>
          </w:p>
        </w:tc>
        <w:tc>
          <w:tcPr>
            <w:tcW w:w="7125" w:type="dxa"/>
            <w:gridSpan w:val="3"/>
            <w:tcBorders>
              <w:top w:val="single" w:color="000000" w:sz="4" w:space="0"/>
              <w:left w:val="single" w:color="000000" w:sz="4" w:space="0"/>
              <w:bottom w:val="single" w:color="000000" w:sz="4" w:space="0"/>
            </w:tcBorders>
            <w:vAlign w:val="center"/>
          </w:tcPr>
          <w:p w14:paraId="067B9F0A">
            <w:pPr>
              <w:rPr>
                <w:highlight w:val="none"/>
                <w:lang w:val="en-US"/>
              </w:rPr>
            </w:pPr>
            <w:r>
              <w:rPr>
                <w:rFonts w:hint="eastAsia"/>
                <w:highlight w:val="none"/>
              </w:rPr>
              <w:t>兴隆县青松岭镇老营盘村（青松岭镇工业规划区内）</w:t>
            </w:r>
          </w:p>
        </w:tc>
      </w:tr>
      <w:tr w14:paraId="45779A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gridSpan w:val="2"/>
            <w:tcBorders>
              <w:top w:val="single" w:color="000000" w:sz="4" w:space="0"/>
              <w:bottom w:val="single" w:color="000000" w:sz="4" w:space="0"/>
              <w:right w:val="single" w:color="000000" w:sz="4" w:space="0"/>
            </w:tcBorders>
            <w:vAlign w:val="center"/>
          </w:tcPr>
          <w:p w14:paraId="04CC51A8">
            <w:pPr>
              <w:rPr>
                <w:highlight w:val="none"/>
              </w:rPr>
            </w:pPr>
            <w:r>
              <w:rPr>
                <w:highlight w:val="none"/>
              </w:rPr>
              <w:t>地理坐标</w:t>
            </w:r>
          </w:p>
        </w:tc>
        <w:tc>
          <w:tcPr>
            <w:tcW w:w="7125" w:type="dxa"/>
            <w:gridSpan w:val="3"/>
            <w:tcBorders>
              <w:top w:val="single" w:color="000000" w:sz="4" w:space="0"/>
              <w:left w:val="single" w:color="000000" w:sz="4" w:space="0"/>
              <w:bottom w:val="single" w:color="000000" w:sz="4" w:space="0"/>
            </w:tcBorders>
            <w:vAlign w:val="center"/>
          </w:tcPr>
          <w:p w14:paraId="7F7A9B8C">
            <w:pPr>
              <w:rPr>
                <w:highlight w:val="none"/>
              </w:rPr>
            </w:pPr>
            <w:r>
              <w:rPr>
                <w:rFonts w:cs="Times New Roman"/>
                <w:highlight w:val="none"/>
              </w:rPr>
              <w:t>（</w:t>
            </w:r>
            <w:r>
              <w:rPr>
                <w:rFonts w:cs="Times New Roman"/>
                <w:highlight w:val="none"/>
                <w:lang w:val="en-US"/>
              </w:rPr>
              <w:t>117°25</w:t>
            </w:r>
            <w:r>
              <w:rPr>
                <w:rFonts w:cs="Times New Roman"/>
                <w:sz w:val="21"/>
                <w:szCs w:val="21"/>
                <w:highlight w:val="none"/>
                <w:lang w:val="en-US"/>
              </w:rPr>
              <w:t>'</w:t>
            </w:r>
            <w:r>
              <w:rPr>
                <w:rFonts w:cs="Times New Roman"/>
                <w:highlight w:val="none"/>
                <w:lang w:val="en-US"/>
              </w:rPr>
              <w:t>37.581</w:t>
            </w:r>
            <w:r>
              <w:rPr>
                <w:rFonts w:cs="Times New Roman"/>
                <w:sz w:val="21"/>
                <w:szCs w:val="21"/>
                <w:highlight w:val="none"/>
                <w:lang w:val="en-US"/>
              </w:rPr>
              <w:t>"</w:t>
            </w:r>
            <w:r>
              <w:rPr>
                <w:rFonts w:cs="Times New Roman"/>
                <w:highlight w:val="none"/>
              </w:rPr>
              <w:t>，</w:t>
            </w:r>
            <w:r>
              <w:rPr>
                <w:rFonts w:cs="Times New Roman"/>
                <w:highlight w:val="none"/>
                <w:lang w:val="en-US"/>
              </w:rPr>
              <w:t>40°16</w:t>
            </w:r>
            <w:r>
              <w:rPr>
                <w:rFonts w:cs="Times New Roman"/>
                <w:sz w:val="21"/>
                <w:szCs w:val="21"/>
                <w:highlight w:val="none"/>
                <w:lang w:val="en-US"/>
              </w:rPr>
              <w:t>'</w:t>
            </w:r>
            <w:r>
              <w:rPr>
                <w:rFonts w:cs="Times New Roman"/>
                <w:highlight w:val="none"/>
                <w:lang w:val="en-US"/>
              </w:rPr>
              <w:t>58.830</w:t>
            </w:r>
            <w:r>
              <w:rPr>
                <w:rFonts w:cs="Times New Roman"/>
                <w:sz w:val="21"/>
                <w:szCs w:val="21"/>
                <w:highlight w:val="none"/>
                <w:lang w:val="en-US"/>
              </w:rPr>
              <w:t>"</w:t>
            </w:r>
            <w:r>
              <w:rPr>
                <w:rFonts w:cs="Times New Roman"/>
                <w:highlight w:val="none"/>
              </w:rPr>
              <w:t>）</w:t>
            </w:r>
          </w:p>
        </w:tc>
      </w:tr>
      <w:tr w14:paraId="5EF5B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743" w:type="dxa"/>
            <w:gridSpan w:val="2"/>
            <w:tcBorders>
              <w:top w:val="single" w:color="000000" w:sz="4" w:space="0"/>
              <w:bottom w:val="single" w:color="000000" w:sz="4" w:space="0"/>
              <w:right w:val="single" w:color="000000" w:sz="4" w:space="0"/>
            </w:tcBorders>
            <w:vAlign w:val="center"/>
          </w:tcPr>
          <w:p w14:paraId="732143D9">
            <w:pPr>
              <w:rPr>
                <w:highlight w:val="none"/>
              </w:rPr>
            </w:pPr>
            <w:r>
              <w:rPr>
                <w:highlight w:val="none"/>
              </w:rPr>
              <w:t>国民经济行业</w:t>
            </w:r>
          </w:p>
          <w:p w14:paraId="58DCB93C">
            <w:pPr>
              <w:rPr>
                <w:highlight w:val="none"/>
              </w:rPr>
            </w:pPr>
            <w:r>
              <w:rPr>
                <w:highlight w:val="none"/>
              </w:rPr>
              <w:t>类别</w:t>
            </w:r>
          </w:p>
        </w:tc>
        <w:tc>
          <w:tcPr>
            <w:tcW w:w="2274" w:type="dxa"/>
            <w:tcBorders>
              <w:top w:val="single" w:color="000000" w:sz="4" w:space="0"/>
              <w:left w:val="single" w:color="000000" w:sz="4" w:space="0"/>
              <w:bottom w:val="single" w:color="000000" w:sz="4" w:space="0"/>
              <w:right w:val="single" w:color="000000" w:sz="4" w:space="0"/>
            </w:tcBorders>
            <w:vAlign w:val="center"/>
          </w:tcPr>
          <w:p w14:paraId="7D961E0C">
            <w:pPr>
              <w:rPr>
                <w:highlight w:val="none"/>
                <w:lang w:val="en-US"/>
              </w:rPr>
            </w:pPr>
            <w:r>
              <w:rPr>
                <w:rFonts w:hint="eastAsia"/>
                <w:highlight w:val="none"/>
                <w:lang w:val="en-US"/>
              </w:rPr>
              <w:t>C1519其他酒制造</w:t>
            </w:r>
          </w:p>
        </w:tc>
        <w:tc>
          <w:tcPr>
            <w:tcW w:w="2213" w:type="dxa"/>
            <w:tcBorders>
              <w:top w:val="single" w:color="000000" w:sz="4" w:space="0"/>
              <w:left w:val="single" w:color="000000" w:sz="4" w:space="0"/>
              <w:bottom w:val="single" w:color="000000" w:sz="4" w:space="0"/>
              <w:right w:val="single" w:color="000000" w:sz="4" w:space="0"/>
            </w:tcBorders>
            <w:vAlign w:val="center"/>
          </w:tcPr>
          <w:p w14:paraId="2C38CDD8">
            <w:pPr>
              <w:rPr>
                <w:highlight w:val="none"/>
              </w:rPr>
            </w:pPr>
            <w:r>
              <w:rPr>
                <w:highlight w:val="none"/>
              </w:rPr>
              <w:t>建设项目行业类别</w:t>
            </w:r>
          </w:p>
        </w:tc>
        <w:tc>
          <w:tcPr>
            <w:tcW w:w="2638" w:type="dxa"/>
            <w:tcBorders>
              <w:top w:val="single" w:color="000000" w:sz="4" w:space="0"/>
              <w:left w:val="single" w:color="000000" w:sz="4" w:space="0"/>
              <w:bottom w:val="single" w:color="000000" w:sz="4" w:space="0"/>
            </w:tcBorders>
            <w:vAlign w:val="center"/>
          </w:tcPr>
          <w:p w14:paraId="3E3F6D5D">
            <w:pPr>
              <w:rPr>
                <w:highlight w:val="none"/>
                <w:lang w:val="en-US"/>
              </w:rPr>
            </w:pPr>
            <w:r>
              <w:rPr>
                <w:rFonts w:hint="eastAsia" w:cs="Times New Roman"/>
                <w:kern w:val="44"/>
                <w:highlight w:val="none"/>
                <w:lang w:val="en-US"/>
              </w:rPr>
              <w:t>25酒的制造151</w:t>
            </w:r>
          </w:p>
        </w:tc>
      </w:tr>
      <w:tr w14:paraId="15B25B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743" w:type="dxa"/>
            <w:gridSpan w:val="2"/>
            <w:tcBorders>
              <w:top w:val="single" w:color="000000" w:sz="4" w:space="0"/>
              <w:bottom w:val="single" w:color="000000" w:sz="4" w:space="0"/>
              <w:right w:val="single" w:color="000000" w:sz="4" w:space="0"/>
            </w:tcBorders>
            <w:vAlign w:val="center"/>
          </w:tcPr>
          <w:p w14:paraId="69C7FCE4">
            <w:pPr>
              <w:rPr>
                <w:highlight w:val="none"/>
              </w:rPr>
            </w:pPr>
            <w:r>
              <w:rPr>
                <w:highlight w:val="none"/>
              </w:rPr>
              <w:t>建设性质</w:t>
            </w:r>
          </w:p>
        </w:tc>
        <w:tc>
          <w:tcPr>
            <w:tcW w:w="2274" w:type="dxa"/>
            <w:tcBorders>
              <w:top w:val="single" w:color="000000" w:sz="4" w:space="0"/>
              <w:left w:val="single" w:color="000000" w:sz="4" w:space="0"/>
              <w:bottom w:val="single" w:color="000000" w:sz="4" w:space="0"/>
              <w:right w:val="single" w:color="000000" w:sz="4" w:space="0"/>
            </w:tcBorders>
            <w:vAlign w:val="center"/>
          </w:tcPr>
          <w:p w14:paraId="67F0D8FC">
            <w:pPr>
              <w:jc w:val="both"/>
              <w:rPr>
                <w:highlight w:val="none"/>
              </w:rPr>
            </w:pPr>
            <w:r>
              <w:rPr>
                <w:highlight w:val="none"/>
              </w:rPr>
              <w:sym w:font="Wingdings 2" w:char="00A3"/>
            </w:r>
            <w:r>
              <w:rPr>
                <w:highlight w:val="none"/>
              </w:rPr>
              <w:t>新建（迁建）</w:t>
            </w:r>
          </w:p>
          <w:p w14:paraId="4857527D">
            <w:pPr>
              <w:jc w:val="both"/>
              <w:rPr>
                <w:highlight w:val="none"/>
              </w:rPr>
            </w:pPr>
            <w:r>
              <w:rPr>
                <w:highlight w:val="none"/>
              </w:rPr>
              <w:sym w:font="Wingdings 2" w:char="00A3"/>
            </w:r>
            <w:r>
              <w:rPr>
                <w:highlight w:val="none"/>
              </w:rPr>
              <w:t>改建</w:t>
            </w:r>
          </w:p>
          <w:p w14:paraId="53609095">
            <w:pPr>
              <w:jc w:val="both"/>
              <w:rPr>
                <w:highlight w:val="none"/>
              </w:rPr>
            </w:pPr>
            <w:r>
              <w:rPr>
                <w:highlight w:val="none"/>
              </w:rPr>
              <w:sym w:font="Wingdings 2" w:char="0052"/>
            </w:r>
            <w:r>
              <w:rPr>
                <w:highlight w:val="none"/>
              </w:rPr>
              <w:t>扩建</w:t>
            </w:r>
          </w:p>
          <w:p w14:paraId="4FDBD8FC">
            <w:pPr>
              <w:jc w:val="both"/>
              <w:rPr>
                <w:highlight w:val="none"/>
              </w:rPr>
            </w:pPr>
            <w:r>
              <w:rPr>
                <w:highlight w:val="none"/>
              </w:rPr>
              <w:sym w:font="Wingdings 2" w:char="00A3"/>
            </w:r>
            <w:r>
              <w:rPr>
                <w:highlight w:val="none"/>
              </w:rPr>
              <w:t>技术改造</w:t>
            </w:r>
          </w:p>
        </w:tc>
        <w:tc>
          <w:tcPr>
            <w:tcW w:w="2213" w:type="dxa"/>
            <w:tcBorders>
              <w:top w:val="single" w:color="000000" w:sz="4" w:space="0"/>
              <w:left w:val="single" w:color="000000" w:sz="4" w:space="0"/>
              <w:bottom w:val="single" w:color="000000" w:sz="4" w:space="0"/>
              <w:right w:val="single" w:color="000000" w:sz="4" w:space="0"/>
            </w:tcBorders>
            <w:vAlign w:val="center"/>
          </w:tcPr>
          <w:p w14:paraId="7A8AC304">
            <w:pPr>
              <w:rPr>
                <w:highlight w:val="none"/>
              </w:rPr>
            </w:pPr>
            <w:r>
              <w:rPr>
                <w:highlight w:val="none"/>
              </w:rPr>
              <w:t>建设项目申报情形</w:t>
            </w:r>
          </w:p>
        </w:tc>
        <w:tc>
          <w:tcPr>
            <w:tcW w:w="2638" w:type="dxa"/>
            <w:tcBorders>
              <w:top w:val="single" w:color="000000" w:sz="4" w:space="0"/>
              <w:left w:val="single" w:color="000000" w:sz="4" w:space="0"/>
              <w:bottom w:val="single" w:color="000000" w:sz="4" w:space="0"/>
            </w:tcBorders>
            <w:vAlign w:val="center"/>
          </w:tcPr>
          <w:p w14:paraId="24E60354">
            <w:pPr>
              <w:jc w:val="both"/>
              <w:rPr>
                <w:highlight w:val="none"/>
              </w:rPr>
            </w:pPr>
            <w:r>
              <w:rPr>
                <w:highlight w:val="none"/>
              </w:rPr>
              <w:sym w:font="Wingdings 2" w:char="0052"/>
            </w:r>
            <w:r>
              <w:rPr>
                <w:highlight w:val="none"/>
              </w:rPr>
              <w:t>首次申报项目</w:t>
            </w:r>
          </w:p>
          <w:p w14:paraId="099DD48C">
            <w:pPr>
              <w:rPr>
                <w:highlight w:val="none"/>
              </w:rPr>
            </w:pPr>
            <w:r>
              <w:rPr>
                <w:highlight w:val="none"/>
              </w:rPr>
              <w:sym w:font="Wingdings 2" w:char="00A3"/>
            </w:r>
            <w:r>
              <w:rPr>
                <w:highlight w:val="none"/>
              </w:rPr>
              <w:t>不予批准后再次申报项目</w:t>
            </w:r>
          </w:p>
          <w:p w14:paraId="1049C0C3">
            <w:pPr>
              <w:jc w:val="both"/>
              <w:rPr>
                <w:highlight w:val="none"/>
              </w:rPr>
            </w:pPr>
            <w:r>
              <w:rPr>
                <w:highlight w:val="none"/>
              </w:rPr>
              <w:sym w:font="Wingdings 2" w:char="00A3"/>
            </w:r>
            <w:r>
              <w:rPr>
                <w:highlight w:val="none"/>
              </w:rPr>
              <w:t>超五年重新审核项目</w:t>
            </w:r>
          </w:p>
          <w:p w14:paraId="4F330348">
            <w:pPr>
              <w:rPr>
                <w:highlight w:val="none"/>
              </w:rPr>
            </w:pPr>
            <w:r>
              <w:rPr>
                <w:highlight w:val="none"/>
              </w:rPr>
              <w:sym w:font="Wingdings 2" w:char="00A3"/>
            </w:r>
            <w:r>
              <w:rPr>
                <w:highlight w:val="none"/>
              </w:rPr>
              <w:t>重大变动重新报批项目</w:t>
            </w:r>
          </w:p>
        </w:tc>
      </w:tr>
      <w:tr w14:paraId="2DC5FB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743" w:type="dxa"/>
            <w:gridSpan w:val="2"/>
            <w:tcBorders>
              <w:top w:val="single" w:color="000000" w:sz="4" w:space="0"/>
              <w:bottom w:val="single" w:color="000000" w:sz="4" w:space="0"/>
              <w:right w:val="single" w:color="000000" w:sz="4" w:space="0"/>
            </w:tcBorders>
            <w:vAlign w:val="center"/>
          </w:tcPr>
          <w:p w14:paraId="0335B256">
            <w:pPr>
              <w:rPr>
                <w:highlight w:val="none"/>
              </w:rPr>
            </w:pPr>
            <w:r>
              <w:rPr>
                <w:highlight w:val="none"/>
              </w:rPr>
              <w:t>项目审批（核准/备案）部门</w:t>
            </w:r>
          </w:p>
          <w:p w14:paraId="745005BC">
            <w:pPr>
              <w:rPr>
                <w:highlight w:val="none"/>
              </w:rPr>
            </w:pPr>
            <w:r>
              <w:rPr>
                <w:highlight w:val="none"/>
              </w:rPr>
              <w:t>（选填）</w:t>
            </w:r>
          </w:p>
        </w:tc>
        <w:tc>
          <w:tcPr>
            <w:tcW w:w="2274" w:type="dxa"/>
            <w:tcBorders>
              <w:top w:val="single" w:color="000000" w:sz="4" w:space="0"/>
              <w:left w:val="single" w:color="000000" w:sz="4" w:space="0"/>
              <w:bottom w:val="single" w:color="000000" w:sz="4" w:space="0"/>
              <w:right w:val="single" w:color="000000" w:sz="4" w:space="0"/>
            </w:tcBorders>
            <w:vAlign w:val="center"/>
          </w:tcPr>
          <w:p w14:paraId="445A3F84">
            <w:pPr>
              <w:rPr>
                <w:highlight w:val="none"/>
              </w:rPr>
            </w:pPr>
            <w:r>
              <w:rPr>
                <w:rFonts w:hint="eastAsia"/>
                <w:highlight w:val="none"/>
              </w:rPr>
              <w:t>兴隆县行政审批局</w:t>
            </w:r>
          </w:p>
        </w:tc>
        <w:tc>
          <w:tcPr>
            <w:tcW w:w="2213" w:type="dxa"/>
            <w:tcBorders>
              <w:top w:val="single" w:color="000000" w:sz="4" w:space="0"/>
              <w:left w:val="single" w:color="000000" w:sz="4" w:space="0"/>
              <w:bottom w:val="single" w:color="000000" w:sz="4" w:space="0"/>
              <w:right w:val="single" w:color="000000" w:sz="4" w:space="0"/>
            </w:tcBorders>
            <w:vAlign w:val="center"/>
          </w:tcPr>
          <w:p w14:paraId="60A88F95">
            <w:pPr>
              <w:rPr>
                <w:highlight w:val="none"/>
              </w:rPr>
            </w:pPr>
            <w:r>
              <w:rPr>
                <w:highlight w:val="none"/>
              </w:rPr>
              <w:t>项目审批</w:t>
            </w:r>
          </w:p>
          <w:p w14:paraId="70AD2A54">
            <w:pPr>
              <w:rPr>
                <w:highlight w:val="none"/>
              </w:rPr>
            </w:pPr>
            <w:r>
              <w:rPr>
                <w:highlight w:val="none"/>
              </w:rPr>
              <w:t>（核准/ 备案）文号</w:t>
            </w:r>
          </w:p>
          <w:p w14:paraId="33E09339">
            <w:pPr>
              <w:rPr>
                <w:highlight w:val="none"/>
              </w:rPr>
            </w:pPr>
            <w:r>
              <w:rPr>
                <w:highlight w:val="none"/>
              </w:rPr>
              <w:t>（选填）</w:t>
            </w:r>
          </w:p>
        </w:tc>
        <w:tc>
          <w:tcPr>
            <w:tcW w:w="2638" w:type="dxa"/>
            <w:tcBorders>
              <w:top w:val="single" w:color="000000" w:sz="4" w:space="0"/>
              <w:left w:val="single" w:color="000000" w:sz="4" w:space="0"/>
              <w:bottom w:val="single" w:color="000000" w:sz="4" w:space="0"/>
            </w:tcBorders>
            <w:vAlign w:val="center"/>
          </w:tcPr>
          <w:p w14:paraId="7AD72BDC">
            <w:pPr>
              <w:rPr>
                <w:highlight w:val="none"/>
                <w:lang w:val="en-US"/>
              </w:rPr>
            </w:pPr>
            <w:r>
              <w:rPr>
                <w:rFonts w:hint="eastAsia"/>
                <w:highlight w:val="none"/>
              </w:rPr>
              <w:t>兴审批投字</w:t>
            </w:r>
            <w:r>
              <w:rPr>
                <w:rFonts w:hint="eastAsia"/>
                <w:highlight w:val="none"/>
                <w:lang w:val="en-US"/>
              </w:rPr>
              <w:t>[202</w:t>
            </w:r>
            <w:r>
              <w:rPr>
                <w:rFonts w:hint="eastAsia"/>
                <w:highlight w:val="none"/>
                <w:lang w:val="en-US" w:eastAsia="zh-CN"/>
              </w:rPr>
              <w:t>4</w:t>
            </w:r>
            <w:r>
              <w:rPr>
                <w:rFonts w:hint="eastAsia"/>
                <w:highlight w:val="none"/>
                <w:lang w:val="en-US"/>
              </w:rPr>
              <w:t>]1</w:t>
            </w:r>
            <w:r>
              <w:rPr>
                <w:rFonts w:hint="eastAsia"/>
                <w:highlight w:val="none"/>
                <w:lang w:val="en-US" w:eastAsia="zh-CN"/>
              </w:rPr>
              <w:t>4</w:t>
            </w:r>
            <w:r>
              <w:rPr>
                <w:rFonts w:hint="eastAsia"/>
                <w:highlight w:val="none"/>
                <w:lang w:val="en-US"/>
              </w:rPr>
              <w:t>号</w:t>
            </w:r>
          </w:p>
        </w:tc>
      </w:tr>
      <w:tr w14:paraId="19ECEF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gridSpan w:val="2"/>
            <w:tcBorders>
              <w:top w:val="single" w:color="000000" w:sz="4" w:space="0"/>
              <w:bottom w:val="single" w:color="000000" w:sz="4" w:space="0"/>
              <w:right w:val="single" w:color="000000" w:sz="4" w:space="0"/>
            </w:tcBorders>
            <w:vAlign w:val="center"/>
          </w:tcPr>
          <w:p w14:paraId="781BA66E">
            <w:pPr>
              <w:rPr>
                <w:highlight w:val="none"/>
              </w:rPr>
            </w:pPr>
            <w:r>
              <w:rPr>
                <w:highlight w:val="none"/>
              </w:rPr>
              <w:t>总投资（万元）</w:t>
            </w:r>
          </w:p>
        </w:tc>
        <w:tc>
          <w:tcPr>
            <w:tcW w:w="2274" w:type="dxa"/>
            <w:tcBorders>
              <w:top w:val="single" w:color="000000" w:sz="4" w:space="0"/>
              <w:left w:val="single" w:color="000000" w:sz="4" w:space="0"/>
              <w:bottom w:val="single" w:color="000000" w:sz="4" w:space="0"/>
              <w:right w:val="single" w:color="000000" w:sz="4" w:space="0"/>
            </w:tcBorders>
            <w:vAlign w:val="center"/>
          </w:tcPr>
          <w:p w14:paraId="6ECF8B14">
            <w:pPr>
              <w:rPr>
                <w:highlight w:val="none"/>
                <w:lang w:val="en-US"/>
              </w:rPr>
            </w:pPr>
            <w:r>
              <w:rPr>
                <w:rFonts w:hint="eastAsia"/>
                <w:highlight w:val="none"/>
                <w:lang w:val="en-US"/>
              </w:rPr>
              <w:t>1500.00</w:t>
            </w:r>
          </w:p>
        </w:tc>
        <w:tc>
          <w:tcPr>
            <w:tcW w:w="2213" w:type="dxa"/>
            <w:tcBorders>
              <w:top w:val="single" w:color="000000" w:sz="4" w:space="0"/>
              <w:left w:val="single" w:color="000000" w:sz="4" w:space="0"/>
              <w:bottom w:val="single" w:color="000000" w:sz="4" w:space="0"/>
              <w:right w:val="single" w:color="000000" w:sz="4" w:space="0"/>
            </w:tcBorders>
            <w:vAlign w:val="center"/>
          </w:tcPr>
          <w:p w14:paraId="4ABADEA8">
            <w:pPr>
              <w:rPr>
                <w:highlight w:val="none"/>
              </w:rPr>
            </w:pPr>
            <w:r>
              <w:rPr>
                <w:highlight w:val="none"/>
              </w:rPr>
              <w:t>环保投资（万元）</w:t>
            </w:r>
          </w:p>
        </w:tc>
        <w:tc>
          <w:tcPr>
            <w:tcW w:w="2638" w:type="dxa"/>
            <w:tcBorders>
              <w:top w:val="single" w:color="000000" w:sz="4" w:space="0"/>
              <w:left w:val="single" w:color="000000" w:sz="4" w:space="0"/>
              <w:bottom w:val="single" w:color="000000" w:sz="4" w:space="0"/>
            </w:tcBorders>
            <w:vAlign w:val="center"/>
          </w:tcPr>
          <w:p w14:paraId="1A22B264">
            <w:pPr>
              <w:rPr>
                <w:highlight w:val="none"/>
                <w:lang w:val="en-US"/>
              </w:rPr>
            </w:pPr>
            <w:r>
              <w:rPr>
                <w:rFonts w:hint="eastAsia"/>
                <w:highlight w:val="none"/>
                <w:lang w:val="en-US"/>
              </w:rPr>
              <w:t>50.00</w:t>
            </w:r>
          </w:p>
        </w:tc>
      </w:tr>
      <w:tr w14:paraId="2F0F33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743" w:type="dxa"/>
            <w:gridSpan w:val="2"/>
            <w:tcBorders>
              <w:top w:val="single" w:color="000000" w:sz="4" w:space="0"/>
              <w:bottom w:val="single" w:color="000000" w:sz="4" w:space="0"/>
              <w:right w:val="single" w:color="000000" w:sz="4" w:space="0"/>
            </w:tcBorders>
            <w:vAlign w:val="center"/>
          </w:tcPr>
          <w:p w14:paraId="6955C4AF">
            <w:pPr>
              <w:rPr>
                <w:highlight w:val="none"/>
              </w:rPr>
            </w:pPr>
            <w:r>
              <w:rPr>
                <w:highlight w:val="none"/>
              </w:rPr>
              <w:t>环保投资占比（%）</w:t>
            </w:r>
          </w:p>
        </w:tc>
        <w:tc>
          <w:tcPr>
            <w:tcW w:w="2274" w:type="dxa"/>
            <w:tcBorders>
              <w:top w:val="single" w:color="000000" w:sz="4" w:space="0"/>
              <w:left w:val="single" w:color="000000" w:sz="4" w:space="0"/>
              <w:bottom w:val="single" w:color="000000" w:sz="4" w:space="0"/>
              <w:right w:val="single" w:color="000000" w:sz="4" w:space="0"/>
            </w:tcBorders>
            <w:vAlign w:val="center"/>
          </w:tcPr>
          <w:p w14:paraId="6DD55F96">
            <w:pPr>
              <w:rPr>
                <w:highlight w:val="none"/>
                <w:lang w:val="en-US"/>
              </w:rPr>
            </w:pPr>
            <w:r>
              <w:rPr>
                <w:rFonts w:hint="eastAsia"/>
                <w:highlight w:val="none"/>
                <w:lang w:val="en-US"/>
              </w:rPr>
              <w:t>3.33</w:t>
            </w:r>
          </w:p>
        </w:tc>
        <w:tc>
          <w:tcPr>
            <w:tcW w:w="2213" w:type="dxa"/>
            <w:tcBorders>
              <w:top w:val="single" w:color="000000" w:sz="4" w:space="0"/>
              <w:left w:val="single" w:color="000000" w:sz="4" w:space="0"/>
              <w:bottom w:val="single" w:color="000000" w:sz="4" w:space="0"/>
              <w:right w:val="single" w:color="000000" w:sz="4" w:space="0"/>
            </w:tcBorders>
            <w:vAlign w:val="center"/>
          </w:tcPr>
          <w:p w14:paraId="244019CF">
            <w:pPr>
              <w:rPr>
                <w:highlight w:val="none"/>
              </w:rPr>
            </w:pPr>
            <w:r>
              <w:rPr>
                <w:highlight w:val="none"/>
              </w:rPr>
              <w:t>施工工期</w:t>
            </w:r>
          </w:p>
        </w:tc>
        <w:tc>
          <w:tcPr>
            <w:tcW w:w="2638" w:type="dxa"/>
            <w:tcBorders>
              <w:top w:val="single" w:color="000000" w:sz="4" w:space="0"/>
              <w:left w:val="single" w:color="000000" w:sz="4" w:space="0"/>
              <w:bottom w:val="single" w:color="000000" w:sz="4" w:space="0"/>
            </w:tcBorders>
            <w:vAlign w:val="center"/>
          </w:tcPr>
          <w:p w14:paraId="41FEDD3D">
            <w:pPr>
              <w:rPr>
                <w:highlight w:val="none"/>
                <w:lang w:val="en-US"/>
              </w:rPr>
            </w:pPr>
            <w:r>
              <w:rPr>
                <w:rFonts w:hint="eastAsia"/>
                <w:highlight w:val="none"/>
                <w:lang w:val="en-US"/>
              </w:rPr>
              <w:t>4月</w:t>
            </w:r>
          </w:p>
        </w:tc>
      </w:tr>
      <w:tr w14:paraId="0A9EF8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743" w:type="dxa"/>
            <w:gridSpan w:val="2"/>
            <w:tcBorders>
              <w:top w:val="single" w:color="000000" w:sz="4" w:space="0"/>
              <w:bottom w:val="single" w:color="000000" w:sz="4" w:space="0"/>
              <w:right w:val="single" w:color="000000" w:sz="4" w:space="0"/>
            </w:tcBorders>
            <w:vAlign w:val="center"/>
          </w:tcPr>
          <w:p w14:paraId="405E6731">
            <w:pPr>
              <w:rPr>
                <w:highlight w:val="none"/>
              </w:rPr>
            </w:pPr>
            <w:r>
              <w:rPr>
                <w:highlight w:val="none"/>
              </w:rPr>
              <w:t>是否开工建设</w:t>
            </w:r>
          </w:p>
        </w:tc>
        <w:tc>
          <w:tcPr>
            <w:tcW w:w="2274" w:type="dxa"/>
            <w:tcBorders>
              <w:top w:val="single" w:color="000000" w:sz="4" w:space="0"/>
              <w:left w:val="single" w:color="000000" w:sz="4" w:space="0"/>
              <w:bottom w:val="single" w:color="000000" w:sz="4" w:space="0"/>
              <w:right w:val="single" w:color="000000" w:sz="4" w:space="0"/>
            </w:tcBorders>
            <w:vAlign w:val="center"/>
          </w:tcPr>
          <w:p w14:paraId="76E823B5">
            <w:pPr>
              <w:jc w:val="both"/>
              <w:rPr>
                <w:highlight w:val="none"/>
              </w:rPr>
            </w:pPr>
            <w:r>
              <w:rPr>
                <w:highlight w:val="none"/>
              </w:rPr>
              <w:sym w:font="Wingdings 2" w:char="0052"/>
            </w:r>
            <w:r>
              <w:rPr>
                <w:highlight w:val="none"/>
              </w:rPr>
              <w:t>否</w:t>
            </w:r>
          </w:p>
          <w:p w14:paraId="527B9FB4">
            <w:pPr>
              <w:jc w:val="both"/>
              <w:rPr>
                <w:highlight w:val="none"/>
                <w:lang w:val="en-US"/>
              </w:rPr>
            </w:pPr>
            <w:r>
              <w:rPr>
                <w:highlight w:val="none"/>
              </w:rPr>
              <w:sym w:font="Wingdings 2" w:char="00A3"/>
            </w:r>
            <w:r>
              <w:rPr>
                <w:highlight w:val="none"/>
              </w:rPr>
              <w:t>是：</w:t>
            </w:r>
          </w:p>
        </w:tc>
        <w:tc>
          <w:tcPr>
            <w:tcW w:w="2213" w:type="dxa"/>
            <w:tcBorders>
              <w:top w:val="single" w:color="000000" w:sz="4" w:space="0"/>
              <w:left w:val="single" w:color="000000" w:sz="4" w:space="0"/>
              <w:bottom w:val="single" w:color="000000" w:sz="4" w:space="0"/>
              <w:right w:val="single" w:color="000000" w:sz="4" w:space="0"/>
            </w:tcBorders>
            <w:vAlign w:val="center"/>
          </w:tcPr>
          <w:p w14:paraId="214841A4">
            <w:pPr>
              <w:rPr>
                <w:highlight w:val="none"/>
              </w:rPr>
            </w:pPr>
            <w:r>
              <w:rPr>
                <w:highlight w:val="none"/>
              </w:rPr>
              <w:t>用地（用海）</w:t>
            </w:r>
          </w:p>
          <w:p w14:paraId="08E210E4">
            <w:pPr>
              <w:rPr>
                <w:highlight w:val="none"/>
              </w:rPr>
            </w:pPr>
            <w:r>
              <w:rPr>
                <w:highlight w:val="none"/>
              </w:rPr>
              <w:t>面积（m</w:t>
            </w:r>
            <w:r>
              <w:rPr>
                <w:highlight w:val="none"/>
                <w:vertAlign w:val="superscript"/>
              </w:rPr>
              <w:t>2</w:t>
            </w:r>
            <w:r>
              <w:rPr>
                <w:highlight w:val="none"/>
              </w:rPr>
              <w:t>）</w:t>
            </w:r>
          </w:p>
        </w:tc>
        <w:tc>
          <w:tcPr>
            <w:tcW w:w="2638" w:type="dxa"/>
            <w:tcBorders>
              <w:top w:val="single" w:color="000000" w:sz="4" w:space="0"/>
              <w:left w:val="single" w:color="000000" w:sz="4" w:space="0"/>
              <w:bottom w:val="single" w:color="000000" w:sz="4" w:space="0"/>
            </w:tcBorders>
            <w:vAlign w:val="center"/>
          </w:tcPr>
          <w:p w14:paraId="3BF74FA8">
            <w:pPr>
              <w:rPr>
                <w:highlight w:val="none"/>
                <w:lang w:val="en-US"/>
              </w:rPr>
            </w:pPr>
            <w:r>
              <w:rPr>
                <w:rFonts w:hint="eastAsia"/>
                <w:highlight w:val="none"/>
                <w:lang w:val="en-US"/>
              </w:rPr>
              <w:t>不新增占地</w:t>
            </w:r>
          </w:p>
        </w:tc>
      </w:tr>
      <w:tr w14:paraId="6C4D96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gridSpan w:val="2"/>
            <w:tcBorders>
              <w:top w:val="single" w:color="000000" w:sz="4" w:space="0"/>
              <w:bottom w:val="single" w:color="000000" w:sz="4" w:space="0"/>
              <w:right w:val="single" w:color="000000" w:sz="4" w:space="0"/>
            </w:tcBorders>
            <w:vAlign w:val="center"/>
          </w:tcPr>
          <w:p w14:paraId="7900F2AB">
            <w:pPr>
              <w:rPr>
                <w:highlight w:val="none"/>
              </w:rPr>
            </w:pPr>
            <w:r>
              <w:rPr>
                <w:highlight w:val="none"/>
              </w:rPr>
              <w:t>专项评价设置</w:t>
            </w:r>
          </w:p>
          <w:p w14:paraId="081E6EBB">
            <w:pPr>
              <w:rPr>
                <w:highlight w:val="none"/>
              </w:rPr>
            </w:pPr>
            <w:r>
              <w:rPr>
                <w:highlight w:val="none"/>
              </w:rPr>
              <w:t>情况</w:t>
            </w:r>
          </w:p>
        </w:tc>
        <w:tc>
          <w:tcPr>
            <w:tcW w:w="7125" w:type="dxa"/>
            <w:gridSpan w:val="3"/>
            <w:tcBorders>
              <w:top w:val="single" w:color="000000" w:sz="4" w:space="0"/>
              <w:left w:val="single" w:color="000000" w:sz="4" w:space="0"/>
              <w:bottom w:val="single" w:color="000000" w:sz="4" w:space="0"/>
            </w:tcBorders>
            <w:vAlign w:val="center"/>
          </w:tcPr>
          <w:p w14:paraId="4E0E3AB0">
            <w:pPr>
              <w:rPr>
                <w:highlight w:val="none"/>
              </w:rPr>
            </w:pPr>
            <w:r>
              <w:rPr>
                <w:rFonts w:hint="eastAsia"/>
                <w:highlight w:val="none"/>
              </w:rPr>
              <w:t>无</w:t>
            </w:r>
          </w:p>
        </w:tc>
      </w:tr>
      <w:tr w14:paraId="7FB9E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gridSpan w:val="2"/>
            <w:tcBorders>
              <w:top w:val="single" w:color="000000" w:sz="4" w:space="0"/>
              <w:bottom w:val="single" w:color="000000" w:sz="4" w:space="0"/>
              <w:right w:val="single" w:color="000000" w:sz="4" w:space="0"/>
            </w:tcBorders>
            <w:vAlign w:val="center"/>
          </w:tcPr>
          <w:p w14:paraId="53F0665F">
            <w:pPr>
              <w:rPr>
                <w:highlight w:val="none"/>
              </w:rPr>
            </w:pPr>
            <w:r>
              <w:rPr>
                <w:highlight w:val="none"/>
              </w:rPr>
              <w:t>规划情况</w:t>
            </w:r>
          </w:p>
        </w:tc>
        <w:tc>
          <w:tcPr>
            <w:tcW w:w="7125" w:type="dxa"/>
            <w:gridSpan w:val="3"/>
            <w:tcBorders>
              <w:top w:val="single" w:color="000000" w:sz="4" w:space="0"/>
              <w:left w:val="single" w:color="000000" w:sz="4" w:space="0"/>
              <w:bottom w:val="single" w:color="000000" w:sz="4" w:space="0"/>
            </w:tcBorders>
            <w:vAlign w:val="center"/>
          </w:tcPr>
          <w:p w14:paraId="52021C7E">
            <w:pPr>
              <w:rPr>
                <w:highlight w:val="none"/>
              </w:rPr>
            </w:pPr>
            <w:r>
              <w:rPr>
                <w:rFonts w:hint="eastAsia"/>
                <w:highlight w:val="none"/>
              </w:rPr>
              <w:t>无</w:t>
            </w:r>
          </w:p>
        </w:tc>
      </w:tr>
      <w:tr w14:paraId="3CF99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gridSpan w:val="2"/>
            <w:tcBorders>
              <w:top w:val="single" w:color="000000" w:sz="4" w:space="0"/>
              <w:bottom w:val="single" w:color="000000" w:sz="4" w:space="0"/>
              <w:right w:val="single" w:color="000000" w:sz="4" w:space="0"/>
            </w:tcBorders>
            <w:vAlign w:val="center"/>
          </w:tcPr>
          <w:p w14:paraId="0048F461">
            <w:pPr>
              <w:rPr>
                <w:highlight w:val="none"/>
              </w:rPr>
            </w:pPr>
            <w:r>
              <w:rPr>
                <w:highlight w:val="none"/>
              </w:rPr>
              <w:t>规划环境影响</w:t>
            </w:r>
          </w:p>
          <w:p w14:paraId="4532BEF1">
            <w:pPr>
              <w:rPr>
                <w:highlight w:val="none"/>
              </w:rPr>
            </w:pPr>
            <w:r>
              <w:rPr>
                <w:highlight w:val="none"/>
              </w:rPr>
              <w:t>评价情况</w:t>
            </w:r>
          </w:p>
        </w:tc>
        <w:tc>
          <w:tcPr>
            <w:tcW w:w="7125" w:type="dxa"/>
            <w:gridSpan w:val="3"/>
            <w:tcBorders>
              <w:top w:val="single" w:color="000000" w:sz="4" w:space="0"/>
              <w:left w:val="single" w:color="000000" w:sz="4" w:space="0"/>
              <w:bottom w:val="single" w:color="000000" w:sz="4" w:space="0"/>
            </w:tcBorders>
            <w:vAlign w:val="center"/>
          </w:tcPr>
          <w:p w14:paraId="7FC0D18D">
            <w:pPr>
              <w:rPr>
                <w:highlight w:val="none"/>
              </w:rPr>
            </w:pPr>
            <w:r>
              <w:rPr>
                <w:rFonts w:hint="eastAsia"/>
                <w:highlight w:val="none"/>
              </w:rPr>
              <w:t>无</w:t>
            </w:r>
          </w:p>
        </w:tc>
      </w:tr>
      <w:tr w14:paraId="4D6830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0" w:hRule="atLeast"/>
        </w:trPr>
        <w:tc>
          <w:tcPr>
            <w:tcW w:w="1743" w:type="dxa"/>
            <w:gridSpan w:val="2"/>
            <w:tcBorders>
              <w:top w:val="single" w:color="000000" w:sz="4" w:space="0"/>
              <w:bottom w:val="single" w:color="000000" w:sz="4" w:space="0"/>
              <w:right w:val="single" w:color="000000" w:sz="4" w:space="0"/>
            </w:tcBorders>
            <w:vAlign w:val="center"/>
          </w:tcPr>
          <w:p w14:paraId="7A5BBEC4">
            <w:pPr>
              <w:rPr>
                <w:highlight w:val="none"/>
              </w:rPr>
            </w:pPr>
            <w:r>
              <w:rPr>
                <w:highlight w:val="none"/>
              </w:rPr>
              <w:t>规划及规划环境影响评价符合性分析</w:t>
            </w:r>
          </w:p>
        </w:tc>
        <w:tc>
          <w:tcPr>
            <w:tcW w:w="7125" w:type="dxa"/>
            <w:gridSpan w:val="3"/>
            <w:tcBorders>
              <w:top w:val="single" w:color="000000" w:sz="4" w:space="0"/>
              <w:left w:val="single" w:color="000000" w:sz="4" w:space="0"/>
              <w:bottom w:val="single" w:color="000000" w:sz="4" w:space="0"/>
            </w:tcBorders>
            <w:vAlign w:val="center"/>
          </w:tcPr>
          <w:p w14:paraId="734FC988">
            <w:pPr>
              <w:rPr>
                <w:highlight w:val="none"/>
              </w:rPr>
            </w:pPr>
            <w:r>
              <w:rPr>
                <w:rFonts w:hint="eastAsia"/>
                <w:highlight w:val="none"/>
              </w:rPr>
              <w:t>无</w:t>
            </w:r>
          </w:p>
        </w:tc>
      </w:tr>
      <w:tr w14:paraId="35DB3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871" w:type="dxa"/>
            <w:tcBorders>
              <w:top w:val="single" w:color="000000" w:sz="4" w:space="0"/>
              <w:right w:val="single" w:color="000000" w:sz="4" w:space="0"/>
            </w:tcBorders>
            <w:vAlign w:val="center"/>
          </w:tcPr>
          <w:p w14:paraId="5C227181">
            <w:pPr>
              <w:rPr>
                <w:highlight w:val="none"/>
              </w:rPr>
            </w:pPr>
            <w:r>
              <w:rPr>
                <w:highlight w:val="none"/>
              </w:rPr>
              <w:t>其</w:t>
            </w:r>
          </w:p>
          <w:p w14:paraId="3CABD437">
            <w:pPr>
              <w:rPr>
                <w:highlight w:val="none"/>
              </w:rPr>
            </w:pPr>
            <w:r>
              <w:rPr>
                <w:highlight w:val="none"/>
              </w:rPr>
              <w:t>他</w:t>
            </w:r>
          </w:p>
          <w:p w14:paraId="1B129F9B">
            <w:pPr>
              <w:rPr>
                <w:highlight w:val="none"/>
              </w:rPr>
            </w:pPr>
            <w:r>
              <w:rPr>
                <w:highlight w:val="none"/>
              </w:rPr>
              <w:t>符</w:t>
            </w:r>
          </w:p>
          <w:p w14:paraId="4074259A">
            <w:pPr>
              <w:rPr>
                <w:highlight w:val="none"/>
              </w:rPr>
            </w:pPr>
            <w:r>
              <w:rPr>
                <w:highlight w:val="none"/>
              </w:rPr>
              <w:t>合</w:t>
            </w:r>
          </w:p>
          <w:p w14:paraId="571109D7">
            <w:pPr>
              <w:rPr>
                <w:highlight w:val="none"/>
              </w:rPr>
            </w:pPr>
            <w:r>
              <w:rPr>
                <w:highlight w:val="none"/>
              </w:rPr>
              <w:t>性</w:t>
            </w:r>
          </w:p>
          <w:p w14:paraId="00CA5FE1">
            <w:pPr>
              <w:rPr>
                <w:highlight w:val="none"/>
              </w:rPr>
            </w:pPr>
            <w:r>
              <w:rPr>
                <w:highlight w:val="none"/>
              </w:rPr>
              <w:t>分</w:t>
            </w:r>
          </w:p>
          <w:p w14:paraId="4EC40800">
            <w:pPr>
              <w:rPr>
                <w:highlight w:val="none"/>
              </w:rPr>
            </w:pPr>
            <w:r>
              <w:rPr>
                <w:highlight w:val="none"/>
              </w:rPr>
              <w:t>析</w:t>
            </w:r>
          </w:p>
        </w:tc>
        <w:tc>
          <w:tcPr>
            <w:tcW w:w="7997" w:type="dxa"/>
            <w:gridSpan w:val="4"/>
            <w:tcBorders>
              <w:top w:val="single" w:color="000000" w:sz="4" w:space="0"/>
            </w:tcBorders>
            <w:vAlign w:val="center"/>
          </w:tcPr>
          <w:p w14:paraId="6F866D9C">
            <w:pPr>
              <w:spacing w:line="360" w:lineRule="auto"/>
              <w:ind w:left="17" w:right="11"/>
              <w:jc w:val="left"/>
              <w:rPr>
                <w:b/>
                <w:bCs/>
                <w:highlight w:val="none"/>
              </w:rPr>
            </w:pPr>
            <w:r>
              <w:rPr>
                <w:rFonts w:hint="eastAsia"/>
                <w:b/>
                <w:bCs/>
                <w:highlight w:val="none"/>
                <w:lang w:val="en-US"/>
              </w:rPr>
              <w:t>1、</w:t>
            </w:r>
            <w:r>
              <w:rPr>
                <w:b/>
                <w:bCs/>
                <w:highlight w:val="none"/>
              </w:rPr>
              <w:t>产业政策</w:t>
            </w:r>
            <w:r>
              <w:rPr>
                <w:rFonts w:hint="eastAsia"/>
                <w:b/>
                <w:bCs/>
                <w:highlight w:val="none"/>
              </w:rPr>
              <w:t>符合性分析：</w:t>
            </w:r>
          </w:p>
          <w:p w14:paraId="5452C20C">
            <w:pPr>
              <w:spacing w:line="360" w:lineRule="auto"/>
              <w:ind w:left="17" w:right="11" w:firstLine="480" w:firstLineChars="200"/>
              <w:jc w:val="left"/>
              <w:rPr>
                <w:highlight w:val="none"/>
                <w:lang w:val="en-US"/>
              </w:rPr>
            </w:pPr>
            <w:r>
              <w:rPr>
                <w:rFonts w:hint="eastAsia"/>
                <w:highlight w:val="none"/>
                <w:lang w:val="en-US"/>
              </w:rPr>
              <w:t>本项目</w:t>
            </w:r>
            <w:r>
              <w:rPr>
                <w:highlight w:val="none"/>
              </w:rPr>
              <w:t>为《国民经济行业分类》（GB/T4754-2017）中</w:t>
            </w:r>
            <w:r>
              <w:rPr>
                <w:rFonts w:hint="eastAsia"/>
                <w:highlight w:val="none"/>
                <w:lang w:val="en-US"/>
              </w:rPr>
              <w:t>C1519其他酒制造</w:t>
            </w:r>
            <w:r>
              <w:rPr>
                <w:highlight w:val="none"/>
              </w:rPr>
              <w:t>，经查阅《产业结构调整指导目录（</w:t>
            </w:r>
            <w:r>
              <w:rPr>
                <w:rFonts w:hint="eastAsia"/>
                <w:highlight w:val="none"/>
                <w:lang w:eastAsia="zh-CN"/>
              </w:rPr>
              <w:t>2024年本</w:t>
            </w:r>
            <w:r>
              <w:rPr>
                <w:highlight w:val="none"/>
              </w:rPr>
              <w:t>）》，</w:t>
            </w:r>
            <w:r>
              <w:rPr>
                <w:rFonts w:hint="eastAsia"/>
                <w:highlight w:val="none"/>
              </w:rPr>
              <w:t>本项目</w:t>
            </w:r>
            <w:r>
              <w:rPr>
                <w:highlight w:val="none"/>
              </w:rPr>
              <w:t>不</w:t>
            </w:r>
            <w:r>
              <w:rPr>
                <w:rFonts w:hint="eastAsia"/>
                <w:highlight w:val="none"/>
              </w:rPr>
              <w:t>属于</w:t>
            </w:r>
            <w:r>
              <w:rPr>
                <w:highlight w:val="none"/>
              </w:rPr>
              <w:t>限制类、淘汰类</w:t>
            </w:r>
            <w:r>
              <w:rPr>
                <w:rFonts w:hint="eastAsia"/>
                <w:highlight w:val="none"/>
                <w:lang w:eastAsia="zh-CN"/>
              </w:rPr>
              <w:t>、鼓励类</w:t>
            </w:r>
            <w:r>
              <w:rPr>
                <w:highlight w:val="none"/>
              </w:rPr>
              <w:t>项目，</w:t>
            </w:r>
            <w:r>
              <w:rPr>
                <w:rFonts w:hint="eastAsia"/>
                <w:highlight w:val="none"/>
                <w:lang w:eastAsia="zh-CN"/>
              </w:rPr>
              <w:t>故属于“其他类”项目。</w:t>
            </w:r>
            <w:r>
              <w:rPr>
                <w:highlight w:val="none"/>
              </w:rPr>
              <w:t>同时该项目不在《河北省新增限制和淘汰类产业目录（2015年版）》范围内。</w:t>
            </w:r>
            <w:r>
              <w:rPr>
                <w:rFonts w:hint="eastAsia"/>
                <w:highlight w:val="none"/>
              </w:rPr>
              <w:t>建设单位于</w:t>
            </w:r>
            <w:r>
              <w:rPr>
                <w:rFonts w:hint="eastAsia"/>
                <w:highlight w:val="none"/>
                <w:lang w:val="en-US"/>
              </w:rPr>
              <w:t>2022年1月24日取</w:t>
            </w:r>
            <w:r>
              <w:rPr>
                <w:rFonts w:hint="eastAsia" w:ascii="Times New Roman" w:hAnsi="Times New Roman"/>
                <w:highlight w:val="none"/>
                <w:lang w:val="en-US"/>
              </w:rPr>
              <w:t>得兴隆县行政审批局出具的企业投资项目备案信息，备案文号为</w:t>
            </w:r>
            <w:r>
              <w:rPr>
                <w:rFonts w:hint="eastAsia" w:ascii="Times New Roman" w:hAnsi="Times New Roman"/>
                <w:highlight w:val="none"/>
              </w:rPr>
              <w:t>兴审批投字</w:t>
            </w:r>
            <w:r>
              <w:rPr>
                <w:rFonts w:hint="eastAsia" w:ascii="Times New Roman" w:hAnsi="Times New Roman"/>
                <w:highlight w:val="none"/>
                <w:lang w:val="en-US"/>
              </w:rPr>
              <w:t>[2022]13号</w:t>
            </w:r>
            <w:r>
              <w:rPr>
                <w:rFonts w:hint="eastAsia" w:ascii="Times New Roman" w:hAnsi="Times New Roman"/>
                <w:highlight w:val="none"/>
                <w:lang w:val="en-US" w:eastAsia="zh-CN"/>
              </w:rPr>
              <w:t>，2024年1月17日进行备案延续，</w:t>
            </w:r>
            <w:r>
              <w:rPr>
                <w:rFonts w:hint="eastAsia" w:ascii="Times New Roman" w:hAnsi="Times New Roman"/>
                <w:highlight w:val="none"/>
                <w:lang w:val="en-US"/>
              </w:rPr>
              <w:t>备案文号为</w:t>
            </w:r>
            <w:r>
              <w:rPr>
                <w:rFonts w:hint="eastAsia"/>
                <w:highlight w:val="none"/>
              </w:rPr>
              <w:t>兴审批投字</w:t>
            </w:r>
            <w:r>
              <w:rPr>
                <w:rFonts w:hint="eastAsia"/>
                <w:highlight w:val="none"/>
                <w:lang w:val="en-US"/>
              </w:rPr>
              <w:t>[202</w:t>
            </w:r>
            <w:r>
              <w:rPr>
                <w:rFonts w:hint="eastAsia"/>
                <w:highlight w:val="none"/>
                <w:lang w:val="en-US" w:eastAsia="zh-CN"/>
              </w:rPr>
              <w:t>4</w:t>
            </w:r>
            <w:r>
              <w:rPr>
                <w:rFonts w:hint="eastAsia"/>
                <w:highlight w:val="none"/>
                <w:lang w:val="en-US"/>
              </w:rPr>
              <w:t>]1</w:t>
            </w:r>
            <w:r>
              <w:rPr>
                <w:rFonts w:hint="eastAsia"/>
                <w:highlight w:val="none"/>
                <w:lang w:val="en-US" w:eastAsia="zh-CN"/>
              </w:rPr>
              <w:t>4</w:t>
            </w:r>
            <w:r>
              <w:rPr>
                <w:rFonts w:hint="eastAsia"/>
                <w:highlight w:val="none"/>
                <w:lang w:val="en-US"/>
              </w:rPr>
              <w:t>号</w:t>
            </w:r>
            <w:r>
              <w:rPr>
                <w:rFonts w:hint="eastAsia"/>
                <w:highlight w:val="none"/>
                <w:lang w:val="en-US" w:eastAsia="zh-CN"/>
              </w:rPr>
              <w:t>，变更前后备案内容一致</w:t>
            </w:r>
            <w:r>
              <w:rPr>
                <w:rFonts w:hint="eastAsia" w:ascii="Times New Roman" w:hAnsi="Times New Roman"/>
                <w:highlight w:val="none"/>
                <w:lang w:val="en-US"/>
              </w:rPr>
              <w:t>。因</w:t>
            </w:r>
            <w:r>
              <w:rPr>
                <w:rFonts w:hint="eastAsia"/>
                <w:highlight w:val="none"/>
                <w:lang w:val="en-US"/>
              </w:rPr>
              <w:t>此，项目符合产业政策。</w:t>
            </w:r>
          </w:p>
          <w:p w14:paraId="0882BB76">
            <w:pPr>
              <w:spacing w:line="360" w:lineRule="auto"/>
              <w:ind w:left="17" w:right="11"/>
              <w:jc w:val="left"/>
              <w:rPr>
                <w:b/>
                <w:bCs/>
                <w:highlight w:val="none"/>
              </w:rPr>
            </w:pPr>
            <w:r>
              <w:rPr>
                <w:rFonts w:hint="eastAsia"/>
                <w:b/>
                <w:bCs/>
                <w:highlight w:val="none"/>
                <w:lang w:val="en-US"/>
              </w:rPr>
              <w:t>2、</w:t>
            </w:r>
            <w:r>
              <w:rPr>
                <w:b/>
                <w:bCs/>
                <w:highlight w:val="none"/>
              </w:rPr>
              <w:t>选址</w:t>
            </w:r>
            <w:r>
              <w:rPr>
                <w:rFonts w:hint="eastAsia"/>
                <w:b/>
                <w:bCs/>
                <w:highlight w:val="none"/>
              </w:rPr>
              <w:t>及规划</w:t>
            </w:r>
            <w:r>
              <w:rPr>
                <w:b/>
                <w:bCs/>
                <w:highlight w:val="none"/>
              </w:rPr>
              <w:t>合理性分析</w:t>
            </w:r>
            <w:r>
              <w:rPr>
                <w:rFonts w:hint="eastAsia"/>
                <w:b/>
                <w:bCs/>
                <w:highlight w:val="none"/>
              </w:rPr>
              <w:t>：</w:t>
            </w:r>
          </w:p>
          <w:p w14:paraId="1791BBB9">
            <w:pPr>
              <w:spacing w:line="360" w:lineRule="auto"/>
              <w:ind w:left="17" w:right="11" w:firstLine="480" w:firstLineChars="200"/>
              <w:jc w:val="left"/>
              <w:rPr>
                <w:highlight w:val="none"/>
                <w:lang w:val="en-US"/>
              </w:rPr>
            </w:pPr>
            <w:r>
              <w:rPr>
                <w:rFonts w:hint="eastAsia"/>
                <w:highlight w:val="none"/>
              </w:rPr>
              <w:t>承德猎苑酒业有限公司</w:t>
            </w:r>
            <w:r>
              <w:rPr>
                <w:highlight w:val="none"/>
              </w:rPr>
              <w:t>占</w:t>
            </w:r>
            <w:r>
              <w:rPr>
                <w:bCs/>
                <w:highlight w:val="none"/>
              </w:rPr>
              <w:t>地面</w:t>
            </w:r>
            <w:r>
              <w:rPr>
                <w:bCs/>
                <w:color w:val="auto"/>
                <w:highlight w:val="none"/>
              </w:rPr>
              <w:t>积为</w:t>
            </w:r>
            <w:r>
              <w:rPr>
                <w:rFonts w:hint="eastAsia"/>
                <w:color w:val="auto"/>
                <w:kern w:val="24"/>
                <w:highlight w:val="none"/>
              </w:rPr>
              <w:t>27094.59</w:t>
            </w:r>
            <w:r>
              <w:rPr>
                <w:bCs/>
                <w:color w:val="auto"/>
                <w:highlight w:val="none"/>
              </w:rPr>
              <w:t>m</w:t>
            </w:r>
            <w:r>
              <w:rPr>
                <w:bCs/>
                <w:color w:val="auto"/>
                <w:highlight w:val="none"/>
                <w:vertAlign w:val="superscript"/>
              </w:rPr>
              <w:t>2</w:t>
            </w:r>
            <w:r>
              <w:rPr>
                <w:bCs/>
                <w:color w:val="auto"/>
                <w:highlight w:val="none"/>
              </w:rPr>
              <w:t>，</w:t>
            </w:r>
            <w:r>
              <w:rPr>
                <w:rFonts w:hint="eastAsia"/>
                <w:bCs/>
                <w:color w:val="auto"/>
                <w:highlight w:val="none"/>
                <w:lang w:eastAsia="zh-CN"/>
              </w:rPr>
              <w:t>全部为工业用地，</w:t>
            </w:r>
            <w:r>
              <w:rPr>
                <w:rFonts w:hint="eastAsia"/>
                <w:highlight w:val="none"/>
              </w:rPr>
              <w:t>本次</w:t>
            </w:r>
            <w:r>
              <w:rPr>
                <w:rFonts w:hint="eastAsia"/>
                <w:highlight w:val="none"/>
                <w:lang w:eastAsia="zh-CN"/>
              </w:rPr>
              <w:t>项目</w:t>
            </w:r>
            <w:r>
              <w:rPr>
                <w:rFonts w:hint="eastAsia"/>
                <w:highlight w:val="none"/>
              </w:rPr>
              <w:t>在猎苑酒业现有厂区内进行扩建，不新增占地。项目于</w:t>
            </w:r>
            <w:r>
              <w:rPr>
                <w:rFonts w:hint="eastAsia"/>
                <w:highlight w:val="none"/>
                <w:lang w:val="en-US"/>
              </w:rPr>
              <w:t>202</w:t>
            </w:r>
            <w:r>
              <w:rPr>
                <w:rFonts w:hint="eastAsia"/>
                <w:highlight w:val="none"/>
                <w:lang w:val="en-US" w:eastAsia="zh-CN"/>
              </w:rPr>
              <w:t>1</w:t>
            </w:r>
            <w:r>
              <w:rPr>
                <w:rFonts w:hint="eastAsia"/>
                <w:highlight w:val="none"/>
                <w:lang w:val="en-US"/>
              </w:rPr>
              <w:t>年</w:t>
            </w:r>
            <w:r>
              <w:rPr>
                <w:rFonts w:hint="eastAsia"/>
                <w:highlight w:val="none"/>
                <w:lang w:val="en-US" w:eastAsia="zh-CN"/>
              </w:rPr>
              <w:t>8</w:t>
            </w:r>
            <w:r>
              <w:rPr>
                <w:rFonts w:hint="eastAsia"/>
                <w:highlight w:val="none"/>
                <w:lang w:val="en-US"/>
              </w:rPr>
              <w:t>月</w:t>
            </w:r>
            <w:r>
              <w:rPr>
                <w:rFonts w:hint="eastAsia"/>
                <w:highlight w:val="none"/>
                <w:lang w:val="en-US" w:eastAsia="zh-CN"/>
              </w:rPr>
              <w:t>23</w:t>
            </w:r>
            <w:r>
              <w:rPr>
                <w:rFonts w:hint="eastAsia"/>
                <w:highlight w:val="none"/>
                <w:lang w:val="en-US"/>
              </w:rPr>
              <w:t>日</w:t>
            </w:r>
            <w:r>
              <w:rPr>
                <w:rFonts w:hint="eastAsia"/>
                <w:highlight w:val="none"/>
              </w:rPr>
              <w:t>取得</w:t>
            </w:r>
            <w:r>
              <w:rPr>
                <w:rFonts w:hint="eastAsia" w:cs="Times New Roman"/>
                <w:highlight w:val="none"/>
                <w:lang w:val="en-US"/>
              </w:rPr>
              <w:t>青松岭镇人民政府同意</w:t>
            </w:r>
            <w:r>
              <w:rPr>
                <w:rFonts w:hint="eastAsia"/>
                <w:highlight w:val="none"/>
              </w:rPr>
              <w:t>承德猎苑酒业有限公司山楂酒生产项目</w:t>
            </w:r>
            <w:r>
              <w:rPr>
                <w:rFonts w:hint="eastAsia"/>
                <w:kern w:val="24"/>
                <w:highlight w:val="none"/>
              </w:rPr>
              <w:t>建设</w:t>
            </w:r>
            <w:r>
              <w:rPr>
                <w:rFonts w:hint="eastAsia" w:cs="Times New Roman"/>
                <w:highlight w:val="none"/>
                <w:lang w:val="en-US"/>
              </w:rPr>
              <w:t>的意见，意见表示该项目建设符合青松岭镇整体规划，同意其选址</w:t>
            </w:r>
            <w:r>
              <w:rPr>
                <w:rFonts w:hint="eastAsia"/>
                <w:highlight w:val="none"/>
              </w:rPr>
              <w:t>（详见附件）。</w:t>
            </w:r>
            <w:r>
              <w:rPr>
                <w:rFonts w:hint="eastAsia"/>
                <w:highlight w:val="none"/>
                <w:lang w:val="en-US"/>
              </w:rPr>
              <w:t>评价范围内</w:t>
            </w:r>
            <w:r>
              <w:rPr>
                <w:rFonts w:hint="eastAsia"/>
                <w:highlight w:val="none"/>
                <w:lang w:val="en-US" w:eastAsia="zh-CN"/>
              </w:rPr>
              <w:t>除生态保护红线外，</w:t>
            </w:r>
            <w:r>
              <w:rPr>
                <w:rFonts w:hint="eastAsia"/>
                <w:highlight w:val="none"/>
                <w:lang w:val="en-US"/>
              </w:rPr>
              <w:t>无自然保护区和其他特别需要保护的敏感目标，无明显的环境制约因素，</w:t>
            </w:r>
            <w:r>
              <w:rPr>
                <w:rFonts w:hint="eastAsia"/>
                <w:highlight w:val="none"/>
              </w:rPr>
              <w:t>同时本项目用地不在</w:t>
            </w:r>
            <w:r>
              <w:rPr>
                <w:rFonts w:hint="eastAsia"/>
                <w:highlight w:val="none"/>
                <w:lang w:val="en-US"/>
              </w:rPr>
              <w:t>生态保护红线范围内，符合生态保护红线要求。因此，项目选址及规划合理。</w:t>
            </w:r>
          </w:p>
          <w:p w14:paraId="71D34F46">
            <w:pPr>
              <w:numPr>
                <w:ilvl w:val="0"/>
                <w:numId w:val="3"/>
              </w:numPr>
              <w:spacing w:line="360" w:lineRule="auto"/>
              <w:ind w:left="0" w:right="11"/>
              <w:jc w:val="left"/>
              <w:rPr>
                <w:highlight w:val="none"/>
              </w:rPr>
            </w:pPr>
            <w:r>
              <w:rPr>
                <w:b/>
                <w:bCs/>
                <w:highlight w:val="none"/>
              </w:rPr>
              <w:t>三线一单符合性分析：</w:t>
            </w:r>
          </w:p>
          <w:p w14:paraId="767D585D">
            <w:pPr>
              <w:spacing w:line="360" w:lineRule="auto"/>
              <w:ind w:left="17" w:right="11"/>
              <w:jc w:val="left"/>
              <w:rPr>
                <w:highlight w:val="none"/>
                <w:lang w:val="en-US"/>
              </w:rPr>
            </w:pPr>
            <w:r>
              <w:rPr>
                <w:rFonts w:hint="eastAsia"/>
                <w:highlight w:val="none"/>
                <w:lang w:val="en-US"/>
              </w:rPr>
              <w:t xml:space="preserve">    根据《关于以改善环境质量为核心加强环境影响评价管理的通知》（环境保护部文件：环评[2016]150号），对“三线一单”的要求，进行项目“三线一单”符合性分析，判定内容简述如下：</w:t>
            </w:r>
          </w:p>
          <w:p w14:paraId="04837C89">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0" w:right="0" w:firstLine="480" w:firstLineChars="200"/>
              <w:jc w:val="left"/>
              <w:textAlignment w:val="auto"/>
              <w:rPr>
                <w:highlight w:val="none"/>
              </w:rPr>
            </w:pPr>
            <w:r>
              <w:rPr>
                <w:highlight w:val="none"/>
              </w:rPr>
              <w:t>生态保护红线</w:t>
            </w:r>
          </w:p>
          <w:p w14:paraId="4409CD32">
            <w:pPr>
              <w:spacing w:line="360" w:lineRule="auto"/>
              <w:ind w:left="17" w:right="11" w:firstLine="480" w:firstLineChars="200"/>
              <w:jc w:val="left"/>
              <w:rPr>
                <w:highlight w:val="none"/>
              </w:rPr>
            </w:pPr>
            <w:r>
              <w:rPr>
                <w:highlight w:val="none"/>
              </w:rPr>
              <w:t>生态保护红线是生态空间范围内具有特殊重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w:t>
            </w:r>
            <w:r>
              <w:rPr>
                <w:rFonts w:hint="eastAsia"/>
                <w:highlight w:val="none"/>
              </w:rPr>
              <w:t>基</w:t>
            </w:r>
            <w:r>
              <w:rPr>
                <w:highlight w:val="none"/>
              </w:rPr>
              <w:t>础设施项目外，在生态保护红线范围内，严控各类开发建设活动，依法不予审批技改工业项目和矿产开发项目的环评文件。</w:t>
            </w:r>
          </w:p>
          <w:p w14:paraId="2D2478AD">
            <w:pPr>
              <w:spacing w:line="360" w:lineRule="auto"/>
              <w:ind w:left="17" w:right="11" w:firstLine="482" w:firstLineChars="200"/>
              <w:jc w:val="left"/>
              <w:rPr>
                <w:highlight w:val="none"/>
                <w:lang w:val="en-US"/>
              </w:rPr>
            </w:pPr>
            <w:r>
              <w:rPr>
                <w:rFonts w:hint="eastAsia"/>
                <w:b/>
                <w:bCs/>
                <w:highlight w:val="none"/>
                <w:lang w:val="en-US"/>
              </w:rPr>
              <w:t>本项目位于</w:t>
            </w:r>
            <w:r>
              <w:rPr>
                <w:rFonts w:hint="eastAsia"/>
                <w:b/>
                <w:bCs/>
                <w:kern w:val="24"/>
                <w:highlight w:val="none"/>
              </w:rPr>
              <w:t>兴隆县青松岭镇老营盘村承德猎苑酒业有限公司院内</w:t>
            </w:r>
            <w:r>
              <w:rPr>
                <w:rFonts w:cs="Times New Roman"/>
                <w:b/>
                <w:bCs/>
                <w:highlight w:val="none"/>
                <w:lang w:val="en-US"/>
              </w:rPr>
              <w:t>，</w:t>
            </w:r>
            <w:r>
              <w:rPr>
                <w:rFonts w:hint="eastAsia"/>
                <w:b/>
                <w:bCs/>
                <w:highlight w:val="none"/>
                <w:lang w:val="en-US" w:eastAsia="zh-CN"/>
              </w:rPr>
              <w:t>不占用</w:t>
            </w:r>
            <w:r>
              <w:rPr>
                <w:rFonts w:hint="eastAsia"/>
                <w:b/>
                <w:bCs/>
                <w:highlight w:val="none"/>
                <w:lang w:val="en-US"/>
              </w:rPr>
              <w:t>生态保护红线，符合生态保护红线要求。本项目与生态保护红线关系图见附</w:t>
            </w:r>
            <w:r>
              <w:rPr>
                <w:rFonts w:hint="eastAsia"/>
                <w:b/>
                <w:bCs/>
                <w:highlight w:val="none"/>
              </w:rPr>
              <w:t>图</w:t>
            </w:r>
            <w:r>
              <w:rPr>
                <w:rFonts w:hint="eastAsia"/>
                <w:b/>
                <w:bCs/>
                <w:highlight w:val="none"/>
                <w:lang w:val="en-US" w:eastAsia="zh-CN"/>
              </w:rPr>
              <w:t>8</w:t>
            </w:r>
            <w:r>
              <w:rPr>
                <w:rFonts w:hint="eastAsia"/>
                <w:b/>
                <w:bCs/>
                <w:highlight w:val="none"/>
                <w:lang w:val="en-US"/>
              </w:rPr>
              <w:t>。</w:t>
            </w:r>
          </w:p>
          <w:p w14:paraId="1A992E68">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0" w:right="0" w:firstLine="480" w:firstLineChars="200"/>
              <w:jc w:val="left"/>
              <w:textAlignment w:val="auto"/>
              <w:rPr>
                <w:highlight w:val="none"/>
              </w:rPr>
            </w:pPr>
            <w:r>
              <w:rPr>
                <w:highlight w:val="none"/>
              </w:rPr>
              <w:t>环境质量底线</w:t>
            </w:r>
          </w:p>
          <w:p w14:paraId="080A7356">
            <w:pPr>
              <w:spacing w:line="360" w:lineRule="auto"/>
              <w:ind w:left="17" w:right="11" w:firstLine="480" w:firstLineChars="200"/>
              <w:jc w:val="left"/>
              <w:rPr>
                <w:color w:val="auto"/>
                <w:highlight w:val="none"/>
              </w:rPr>
            </w:pPr>
            <w:r>
              <w:rPr>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w:t>
            </w:r>
            <w:r>
              <w:rPr>
                <w:color w:val="auto"/>
                <w:highlight w:val="none"/>
              </w:rPr>
              <w:t>规模的对策措施。项目环评应对照区域环境质量目标，深入分析预测项目建设对环境质量的影响，强化污染防治措施和污染物排放控制要求</w:t>
            </w:r>
            <w:r>
              <w:rPr>
                <w:rFonts w:hint="eastAsia"/>
                <w:color w:val="auto"/>
                <w:highlight w:val="none"/>
              </w:rPr>
              <w:t>。</w:t>
            </w:r>
          </w:p>
          <w:p w14:paraId="48C21251">
            <w:pPr>
              <w:spacing w:line="360" w:lineRule="auto"/>
              <w:ind w:left="17" w:right="11" w:firstLine="480" w:firstLineChars="200"/>
              <w:jc w:val="both"/>
              <w:rPr>
                <w:rFonts w:hint="eastAsia"/>
                <w:b w:val="0"/>
                <w:bCs w:val="0"/>
                <w:color w:val="auto"/>
                <w:highlight w:val="none"/>
                <w:lang w:val="en-US"/>
              </w:rPr>
            </w:pPr>
            <w:r>
              <w:rPr>
                <w:rFonts w:hint="eastAsia"/>
                <w:b w:val="0"/>
                <w:bCs w:val="0"/>
                <w:color w:val="auto"/>
                <w:highlight w:val="none"/>
                <w:lang w:val="en-US"/>
              </w:rPr>
              <w:t>根据</w:t>
            </w:r>
            <w:r>
              <w:rPr>
                <w:rFonts w:hint="default" w:ascii="Times New Roman" w:hAnsi="Times New Roman" w:eastAsia="宋体" w:cs="Times New Roman"/>
                <w:b w:val="0"/>
                <w:bCs w:val="0"/>
                <w:color w:val="auto"/>
                <w:sz w:val="24"/>
                <w:szCs w:val="24"/>
              </w:rPr>
              <w:t>20</w:t>
            </w:r>
            <w:r>
              <w:rPr>
                <w:rFonts w:hint="default"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年</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月</w:t>
            </w:r>
            <w:r>
              <w:rPr>
                <w:rFonts w:hint="default" w:ascii="Times New Roman" w:hAnsi="Times New Roman" w:eastAsia="宋体" w:cs="Times New Roman"/>
                <w:b w:val="0"/>
                <w:bCs w:val="0"/>
                <w:color w:val="auto"/>
                <w:sz w:val="24"/>
                <w:szCs w:val="24"/>
                <w:lang w:eastAsia="zh-CN"/>
              </w:rPr>
              <w:t>承德市生态环境局</w:t>
            </w:r>
            <w:r>
              <w:rPr>
                <w:rFonts w:hint="default" w:ascii="Times New Roman" w:hAnsi="Times New Roman" w:eastAsia="宋体" w:cs="Times New Roman"/>
                <w:b w:val="0"/>
                <w:bCs w:val="0"/>
                <w:color w:val="auto"/>
                <w:sz w:val="24"/>
                <w:szCs w:val="24"/>
              </w:rPr>
              <w:t>发布的《20</w:t>
            </w:r>
            <w:r>
              <w:rPr>
                <w:rFonts w:hint="default" w:ascii="Times New Roman" w:hAnsi="Times New Roman" w:eastAsia="宋体" w:cs="Times New Roman"/>
                <w:b w:val="0"/>
                <w:bCs w:val="0"/>
                <w:color w:val="auto"/>
                <w:sz w:val="24"/>
                <w:szCs w:val="24"/>
                <w:lang w:val="en-US" w:eastAsia="zh-CN"/>
              </w:rPr>
              <w:t>2</w:t>
            </w:r>
            <w:r>
              <w:rPr>
                <w:rFonts w:hint="eastAsia"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年承德市</w:t>
            </w:r>
            <w:r>
              <w:rPr>
                <w:rFonts w:hint="eastAsia" w:cs="Times New Roman"/>
                <w:b w:val="0"/>
                <w:bCs w:val="0"/>
                <w:color w:val="auto"/>
                <w:sz w:val="24"/>
                <w:szCs w:val="24"/>
                <w:lang w:eastAsia="zh-CN"/>
              </w:rPr>
              <w:t>生态</w:t>
            </w:r>
            <w:r>
              <w:rPr>
                <w:rFonts w:hint="default" w:ascii="Times New Roman" w:hAnsi="Times New Roman" w:eastAsia="宋体" w:cs="Times New Roman"/>
                <w:b w:val="0"/>
                <w:bCs w:val="0"/>
                <w:color w:val="auto"/>
                <w:sz w:val="24"/>
                <w:szCs w:val="24"/>
              </w:rPr>
              <w:t>环境状况公报》</w:t>
            </w:r>
            <w:r>
              <w:rPr>
                <w:rFonts w:hint="eastAsia" w:cs="Times New Roman"/>
                <w:b w:val="0"/>
                <w:bCs w:val="0"/>
                <w:color w:val="auto"/>
                <w:sz w:val="24"/>
                <w:szCs w:val="24"/>
                <w:lang w:eastAsia="zh-CN"/>
              </w:rPr>
              <w:t>、</w:t>
            </w:r>
            <w:r>
              <w:rPr>
                <w:rFonts w:hint="eastAsia" w:cs="Times New Roman"/>
                <w:b w:val="0"/>
                <w:bCs w:val="0"/>
                <w:color w:val="auto"/>
                <w:lang w:eastAsia="zh-CN"/>
              </w:rPr>
              <w:t>《</w:t>
            </w:r>
            <w:r>
              <w:rPr>
                <w:rFonts w:hint="eastAsia" w:cs="Times New Roman"/>
                <w:b w:val="0"/>
                <w:bCs w:val="0"/>
                <w:color w:val="auto"/>
                <w:sz w:val="24"/>
                <w:szCs w:val="24"/>
                <w:lang w:eastAsia="zh-CN"/>
              </w:rPr>
              <w:t>关于2023年12月份全市空气质量预警监测结果的通报</w:t>
            </w:r>
            <w:r>
              <w:rPr>
                <w:rFonts w:hint="eastAsia" w:cs="Times New Roman"/>
                <w:b w:val="0"/>
                <w:bCs w:val="0"/>
                <w:color w:val="auto"/>
                <w:lang w:eastAsia="zh-CN"/>
              </w:rPr>
              <w:t>》</w:t>
            </w:r>
            <w:r>
              <w:rPr>
                <w:rFonts w:hint="eastAsia" w:cs="Times New Roman"/>
                <w:b w:val="0"/>
                <w:bCs w:val="0"/>
                <w:color w:val="auto"/>
                <w:sz w:val="24"/>
                <w:szCs w:val="24"/>
                <w:lang w:eastAsia="zh-CN"/>
              </w:rPr>
              <w:t>（承气领办〔2024〕12号 ）</w:t>
            </w:r>
            <w:r>
              <w:rPr>
                <w:rFonts w:hint="eastAsia"/>
                <w:b w:val="0"/>
                <w:bCs w:val="0"/>
                <w:color w:val="auto"/>
                <w:highlight w:val="none"/>
                <w:lang w:val="en-US"/>
              </w:rPr>
              <w:t>兴隆县环境空气</w:t>
            </w:r>
            <w:r>
              <w:rPr>
                <w:b w:val="0"/>
                <w:bCs w:val="0"/>
                <w:color w:val="auto"/>
                <w:highlight w:val="none"/>
                <w:lang w:val="en-US"/>
              </w:rPr>
              <w:t>常规数据</w:t>
            </w:r>
            <w:r>
              <w:rPr>
                <w:rFonts w:hint="eastAsia"/>
                <w:b w:val="0"/>
                <w:bCs w:val="0"/>
                <w:color w:val="auto"/>
                <w:highlight w:val="none"/>
                <w:lang w:val="en-US"/>
              </w:rPr>
              <w:t>可知，项目区属于</w:t>
            </w:r>
            <w:r>
              <w:rPr>
                <w:rFonts w:hint="eastAsia"/>
                <w:b w:val="0"/>
                <w:bCs w:val="0"/>
                <w:color w:val="auto"/>
                <w:highlight w:val="none"/>
                <w:lang w:val="en-US" w:eastAsia="zh-CN"/>
              </w:rPr>
              <w:t>不</w:t>
            </w:r>
            <w:r>
              <w:rPr>
                <w:rFonts w:hint="eastAsia"/>
                <w:b w:val="0"/>
                <w:bCs w:val="0"/>
                <w:color w:val="auto"/>
                <w:highlight w:val="none"/>
                <w:lang w:val="en-US"/>
              </w:rPr>
              <w:t>达标区，</w:t>
            </w:r>
            <w:r>
              <w:rPr>
                <w:rFonts w:hint="eastAsia"/>
                <w:b w:val="0"/>
                <w:bCs w:val="0"/>
                <w:color w:val="auto"/>
                <w:szCs w:val="21"/>
              </w:rPr>
              <w:t>。</w:t>
            </w:r>
            <w:r>
              <w:rPr>
                <w:rFonts w:hint="default" w:ascii="Times New Roman" w:hAnsi="Times New Roman" w:eastAsia="宋体" w:cs="Times New Roman"/>
                <w:b w:val="0"/>
                <w:bCs w:val="0"/>
                <w:color w:val="auto"/>
                <w:sz w:val="24"/>
                <w:szCs w:val="24"/>
                <w:lang w:eastAsia="zh-CN"/>
              </w:rPr>
              <w:t>除</w:t>
            </w:r>
            <w:r>
              <w:rPr>
                <w:rFonts w:hint="default" w:ascii="Times New Roman" w:hAnsi="Times New Roman" w:eastAsia="宋体" w:cs="Times New Roman"/>
                <w:b w:val="0"/>
                <w:bCs w:val="0"/>
                <w:color w:val="auto"/>
                <w:sz w:val="24"/>
                <w:szCs w:val="24"/>
                <w:lang w:val="en-US" w:eastAsia="zh-CN"/>
              </w:rPr>
              <w:t>O</w:t>
            </w:r>
            <w:r>
              <w:rPr>
                <w:rFonts w:hint="default" w:ascii="Times New Roman" w:hAnsi="Times New Roman" w:eastAsia="宋体" w:cs="Times New Roman"/>
                <w:b w:val="0"/>
                <w:bCs w:val="0"/>
                <w:color w:val="auto"/>
                <w:sz w:val="24"/>
                <w:szCs w:val="24"/>
                <w:vertAlign w:val="subscript"/>
                <w:lang w:val="en-US" w:eastAsia="zh-CN"/>
              </w:rPr>
              <w:t>3</w:t>
            </w:r>
            <w:r>
              <w:rPr>
                <w:rFonts w:hint="default" w:ascii="Times New Roman" w:hAnsi="Times New Roman" w:eastAsia="宋体" w:cs="Times New Roman"/>
                <w:b w:val="0"/>
                <w:bCs w:val="0"/>
                <w:color w:val="auto"/>
                <w:sz w:val="24"/>
                <w:szCs w:val="24"/>
                <w:vertAlign w:val="baseline"/>
                <w:lang w:val="en-US" w:eastAsia="zh-CN"/>
              </w:rPr>
              <w:t>外，</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10</w:t>
            </w:r>
            <w:r>
              <w:rPr>
                <w:rFonts w:hint="default" w:ascii="Times New Roman" w:hAnsi="Times New Roman" w:eastAsia="宋体" w:cs="Times New Roman"/>
                <w:b w:val="0"/>
                <w:bCs w:val="0"/>
                <w:color w:val="auto"/>
                <w:sz w:val="24"/>
                <w:szCs w:val="24"/>
              </w:rPr>
              <w:t>、PM</w:t>
            </w:r>
            <w:r>
              <w:rPr>
                <w:rFonts w:hint="default" w:ascii="Times New Roman" w:hAnsi="Times New Roman" w:eastAsia="宋体" w:cs="Times New Roman"/>
                <w:b w:val="0"/>
                <w:bCs w:val="0"/>
                <w:color w:val="auto"/>
                <w:sz w:val="24"/>
                <w:szCs w:val="24"/>
                <w:vertAlign w:val="subscript"/>
              </w:rPr>
              <w:t>2.5</w:t>
            </w:r>
            <w:r>
              <w:rPr>
                <w:rFonts w:hint="default" w:ascii="Times New Roman" w:hAnsi="Times New Roman" w:eastAsia="宋体" w:cs="Times New Roman"/>
                <w:b w:val="0"/>
                <w:bCs w:val="0"/>
                <w:color w:val="auto"/>
                <w:sz w:val="24"/>
                <w:szCs w:val="24"/>
              </w:rPr>
              <w:t>、SO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、NO</w:t>
            </w:r>
            <w:r>
              <w:rPr>
                <w:rFonts w:hint="default" w:ascii="Times New Roman" w:hAnsi="Times New Roman" w:eastAsia="宋体" w:cs="Times New Roman"/>
                <w:b w:val="0"/>
                <w:bCs w:val="0"/>
                <w:color w:val="auto"/>
                <w:sz w:val="24"/>
                <w:szCs w:val="24"/>
                <w:vertAlign w:val="subscript"/>
              </w:rPr>
              <w:t>2</w:t>
            </w:r>
            <w:r>
              <w:rPr>
                <w:rFonts w:hint="default" w:ascii="Times New Roman" w:hAnsi="Times New Roman" w:eastAsia="宋体" w:cs="Times New Roman"/>
                <w:b w:val="0"/>
                <w:bCs w:val="0"/>
                <w:color w:val="auto"/>
                <w:sz w:val="24"/>
                <w:szCs w:val="24"/>
              </w:rPr>
              <w:t>、CO</w:t>
            </w:r>
            <w:r>
              <w:rPr>
                <w:rFonts w:hint="default" w:ascii="Times New Roman" w:hAnsi="Times New Roman" w:eastAsia="宋体" w:cs="Times New Roman"/>
                <w:b w:val="0"/>
                <w:bCs w:val="0"/>
                <w:color w:val="auto"/>
                <w:sz w:val="24"/>
                <w:szCs w:val="24"/>
                <w:lang w:eastAsia="zh-CN"/>
              </w:rPr>
              <w:t>均</w:t>
            </w:r>
            <w:r>
              <w:rPr>
                <w:rFonts w:hint="default" w:ascii="Times New Roman" w:hAnsi="Times New Roman" w:eastAsia="宋体" w:cs="Times New Roman"/>
                <w:b w:val="0"/>
                <w:bCs w:val="0"/>
                <w:color w:val="auto"/>
                <w:sz w:val="24"/>
                <w:szCs w:val="24"/>
                <w:lang w:val="en-US" w:eastAsia="zh-CN"/>
              </w:rPr>
              <w:t>能满足</w:t>
            </w:r>
            <w:r>
              <w:rPr>
                <w:rFonts w:hint="default" w:ascii="Times New Roman" w:hAnsi="Times New Roman" w:eastAsia="宋体" w:cs="Times New Roman"/>
                <w:b w:val="0"/>
                <w:bCs w:val="0"/>
                <w:color w:val="auto"/>
                <w:kern w:val="24"/>
                <w:sz w:val="24"/>
                <w:szCs w:val="24"/>
                <w:highlight w:val="none"/>
              </w:rPr>
              <w:t>《环境空气质量</w:t>
            </w:r>
            <w:r>
              <w:rPr>
                <w:rFonts w:hint="default" w:ascii="Times New Roman" w:hAnsi="Times New Roman" w:eastAsia="宋体" w:cs="宋体"/>
                <w:b w:val="0"/>
                <w:bCs w:val="0"/>
                <w:color w:val="auto"/>
                <w:szCs w:val="21"/>
              </w:rPr>
              <w:t>标准》（GB3095-2012）中二级标准</w:t>
            </w:r>
            <w:r>
              <w:rPr>
                <w:rFonts w:hint="eastAsia"/>
                <w:b w:val="0"/>
                <w:bCs w:val="0"/>
                <w:color w:val="auto"/>
                <w:highlight w:val="none"/>
                <w:lang w:val="en-US"/>
              </w:rPr>
              <w:t>。</w:t>
            </w:r>
          </w:p>
          <w:p w14:paraId="7E99E746">
            <w:pPr>
              <w:spacing w:line="360" w:lineRule="auto"/>
              <w:ind w:left="17" w:right="11" w:firstLine="480" w:firstLineChars="200"/>
              <w:jc w:val="both"/>
              <w:rPr>
                <w:rFonts w:hint="eastAsia" w:eastAsia="宋体" w:cs="宋体"/>
                <w:b w:val="0"/>
                <w:bCs w:val="0"/>
                <w:highlight w:val="none"/>
                <w:lang w:val="en-US" w:eastAsia="zh-CN"/>
              </w:rPr>
            </w:pPr>
            <w:r>
              <w:rPr>
                <w:b w:val="0"/>
                <w:bCs w:val="0"/>
                <w:highlight w:val="none"/>
                <w:lang w:val="en-US"/>
              </w:rPr>
              <w:t>本</w:t>
            </w:r>
            <w:r>
              <w:rPr>
                <w:rFonts w:hint="eastAsia"/>
                <w:b w:val="0"/>
                <w:bCs w:val="0"/>
                <w:highlight w:val="none"/>
                <w:lang w:val="en-US" w:eastAsia="zh-CN"/>
              </w:rPr>
              <w:t>次扩建</w:t>
            </w:r>
            <w:r>
              <w:rPr>
                <w:b w:val="0"/>
                <w:bCs w:val="0"/>
                <w:highlight w:val="none"/>
                <w:lang w:val="en-US"/>
              </w:rPr>
              <w:t>项目</w:t>
            </w:r>
            <w:r>
              <w:rPr>
                <w:rFonts w:hint="eastAsia"/>
                <w:b w:val="0"/>
                <w:bCs w:val="0"/>
                <w:highlight w:val="none"/>
                <w:lang w:val="en-US" w:eastAsia="zh-CN"/>
              </w:rPr>
              <w:t>依托现有项目污水处理站，污水处理站封闭、加盖，定期投入除臭剂，采取措施后，产生的恶臭对周围环境影响较小，</w:t>
            </w:r>
            <w:r>
              <w:rPr>
                <w:rFonts w:hint="eastAsia" w:cs="宋体"/>
                <w:highlight w:val="none"/>
                <w:lang w:eastAsia="zh-CN"/>
              </w:rPr>
              <w:t>符合</w:t>
            </w:r>
            <w:r>
              <w:rPr>
                <w:rFonts w:hint="eastAsia" w:ascii="Times New Roman" w:hAnsi="Times New Roman" w:eastAsia="宋体" w:cs="宋体"/>
                <w:highlight w:val="none"/>
                <w:lang w:eastAsia="zh-CN"/>
              </w:rPr>
              <w:t>大气环</w:t>
            </w:r>
            <w:r>
              <w:rPr>
                <w:rFonts w:hint="eastAsia" w:eastAsia="宋体" w:cs="宋体"/>
                <w:b w:val="0"/>
                <w:bCs w:val="0"/>
                <w:highlight w:val="none"/>
                <w:lang w:val="en-US" w:eastAsia="zh-CN"/>
              </w:rPr>
              <w:t>境质量底线</w:t>
            </w:r>
            <w:r>
              <w:rPr>
                <w:rFonts w:hint="eastAsia" w:cs="宋体"/>
                <w:b w:val="0"/>
                <w:bCs w:val="0"/>
                <w:highlight w:val="none"/>
                <w:lang w:val="en-US" w:eastAsia="zh-CN"/>
              </w:rPr>
              <w:t>的要求</w:t>
            </w:r>
            <w:r>
              <w:rPr>
                <w:rFonts w:hint="eastAsia" w:eastAsia="宋体" w:cs="宋体"/>
                <w:b w:val="0"/>
                <w:bCs w:val="0"/>
                <w:highlight w:val="none"/>
                <w:lang w:val="en-US" w:eastAsia="zh-CN"/>
              </w:rPr>
              <w:t>。</w:t>
            </w:r>
          </w:p>
          <w:p w14:paraId="5505009E">
            <w:pPr>
              <w:spacing w:line="360" w:lineRule="auto"/>
              <w:ind w:left="17" w:right="11" w:firstLine="480" w:firstLineChars="200"/>
              <w:jc w:val="both"/>
              <w:rPr>
                <w:rFonts w:hint="eastAsia" w:eastAsia="宋体" w:cs="宋体"/>
                <w:b w:val="0"/>
                <w:bCs w:val="0"/>
                <w:highlight w:val="none"/>
                <w:lang w:val="en-US" w:eastAsia="zh-CN"/>
              </w:rPr>
            </w:pPr>
            <w:r>
              <w:rPr>
                <w:rFonts w:hint="eastAsia" w:eastAsia="宋体" w:cs="宋体"/>
                <w:b w:val="0"/>
                <w:bCs w:val="0"/>
                <w:highlight w:val="none"/>
                <w:lang w:val="en-US" w:eastAsia="zh-CN"/>
              </w:rPr>
              <w:t>生产废水经污水管网排入厂内现有污水处理站处理，处理合格后定期运至</w:t>
            </w:r>
            <w:r>
              <w:rPr>
                <w:rFonts w:hint="eastAsia" w:cs="宋体"/>
                <w:b w:val="0"/>
                <w:bCs w:val="0"/>
                <w:highlight w:val="none"/>
                <w:lang w:val="en-US" w:eastAsia="zh-CN"/>
              </w:rPr>
              <w:t>兴隆县国投置业有限公司</w:t>
            </w:r>
            <w:r>
              <w:rPr>
                <w:rFonts w:hint="eastAsia" w:eastAsia="宋体" w:cs="宋体"/>
                <w:b w:val="0"/>
                <w:bCs w:val="0"/>
                <w:highlight w:val="none"/>
                <w:lang w:val="en-US" w:eastAsia="zh-CN"/>
              </w:rPr>
              <w:t>污水处理厂，废水不外排，</w:t>
            </w:r>
            <w:r>
              <w:rPr>
                <w:rFonts w:hint="default" w:eastAsia="宋体" w:cs="宋体"/>
                <w:b w:val="0"/>
                <w:bCs w:val="0"/>
                <w:highlight w:val="none"/>
                <w:lang w:val="en-US" w:eastAsia="zh-CN"/>
              </w:rPr>
              <w:t>对区域水环境质量影响较小，符合水环境质量底线的要求。</w:t>
            </w:r>
          </w:p>
          <w:p w14:paraId="73B27275">
            <w:pPr>
              <w:spacing w:line="360" w:lineRule="auto"/>
              <w:ind w:left="17" w:right="11" w:firstLine="480" w:firstLineChars="200"/>
              <w:jc w:val="both"/>
              <w:rPr>
                <w:rFonts w:hint="default" w:eastAsia="宋体" w:cs="宋体"/>
                <w:b w:val="0"/>
                <w:bCs w:val="0"/>
                <w:highlight w:val="none"/>
                <w:lang w:val="en-US" w:eastAsia="zh-CN"/>
              </w:rPr>
            </w:pPr>
            <w:r>
              <w:rPr>
                <w:rFonts w:hint="default" w:eastAsia="宋体" w:cs="宋体"/>
                <w:b w:val="0"/>
                <w:bCs w:val="0"/>
                <w:highlight w:val="none"/>
                <w:lang w:val="en-US" w:eastAsia="zh-CN"/>
              </w:rPr>
              <w:t>运营期</w:t>
            </w:r>
            <w:r>
              <w:rPr>
                <w:rFonts w:hint="eastAsia" w:eastAsia="宋体" w:cs="宋体"/>
                <w:b w:val="0"/>
                <w:bCs w:val="0"/>
                <w:highlight w:val="none"/>
                <w:lang w:val="en-US" w:eastAsia="zh-CN"/>
              </w:rPr>
              <w:t>危废间做好防渗等措施</w:t>
            </w:r>
            <w:r>
              <w:rPr>
                <w:rFonts w:hint="default" w:eastAsia="宋体" w:cs="宋体"/>
                <w:b w:val="0"/>
                <w:bCs w:val="0"/>
                <w:highlight w:val="none"/>
                <w:lang w:val="en-US" w:eastAsia="zh-CN"/>
              </w:rPr>
              <w:t>，</w:t>
            </w:r>
            <w:r>
              <w:rPr>
                <w:rFonts w:hint="eastAsia" w:eastAsia="宋体" w:cs="宋体"/>
                <w:b w:val="0"/>
                <w:bCs w:val="0"/>
                <w:highlight w:val="none"/>
                <w:lang w:val="en-US" w:eastAsia="zh-CN"/>
              </w:rPr>
              <w:t>对</w:t>
            </w:r>
            <w:r>
              <w:rPr>
                <w:rFonts w:hint="default" w:eastAsia="宋体" w:cs="宋体"/>
                <w:b w:val="0"/>
                <w:bCs w:val="0"/>
                <w:highlight w:val="none"/>
                <w:lang w:val="en-US" w:eastAsia="zh-CN"/>
              </w:rPr>
              <w:t>地下水和土壤环境</w:t>
            </w:r>
            <w:r>
              <w:rPr>
                <w:rFonts w:hint="eastAsia" w:eastAsia="宋体" w:cs="宋体"/>
                <w:b w:val="0"/>
                <w:bCs w:val="0"/>
                <w:highlight w:val="none"/>
                <w:lang w:val="en-US" w:eastAsia="zh-CN"/>
              </w:rPr>
              <w:t>影响较小</w:t>
            </w:r>
            <w:r>
              <w:rPr>
                <w:rFonts w:hint="default" w:eastAsia="宋体" w:cs="宋体"/>
                <w:b w:val="0"/>
                <w:bCs w:val="0"/>
                <w:highlight w:val="none"/>
                <w:lang w:val="en-US" w:eastAsia="zh-CN"/>
              </w:rPr>
              <w:t>，项目的建设运行符合地下水质量和土壤环境质量底线的要求。</w:t>
            </w:r>
          </w:p>
          <w:p w14:paraId="48D22A95">
            <w:pPr>
              <w:numPr>
                <w:ilvl w:val="0"/>
                <w:numId w:val="5"/>
              </w:numPr>
              <w:spacing w:line="360" w:lineRule="auto"/>
              <w:ind w:left="17" w:right="11" w:firstLine="480" w:firstLineChars="200"/>
              <w:jc w:val="left"/>
              <w:rPr>
                <w:highlight w:val="none"/>
              </w:rPr>
            </w:pPr>
            <w:r>
              <w:rPr>
                <w:highlight w:val="none"/>
              </w:rPr>
              <w:t>资源利用上线</w:t>
            </w:r>
          </w:p>
          <w:p w14:paraId="62074367">
            <w:pPr>
              <w:spacing w:line="360" w:lineRule="auto"/>
              <w:ind w:left="17" w:right="11" w:firstLine="480" w:firstLineChars="200"/>
              <w:jc w:val="left"/>
              <w:rPr>
                <w:highlight w:val="none"/>
              </w:rPr>
            </w:pPr>
            <w:r>
              <w:rPr>
                <w:highlight w:val="none"/>
              </w:rPr>
              <w:t>资源是环境的载体，资源利用上线是各地区能源、水、土地等资源消耗不得突破的</w:t>
            </w:r>
            <w:r>
              <w:rPr>
                <w:rFonts w:hint="eastAsia"/>
                <w:highlight w:val="none"/>
                <w:lang w:eastAsia="zh-CN"/>
              </w:rPr>
              <w:t>“</w:t>
            </w:r>
            <w:r>
              <w:rPr>
                <w:highlight w:val="none"/>
              </w:rPr>
              <w:t>天花板</w:t>
            </w:r>
            <w:r>
              <w:rPr>
                <w:rFonts w:hint="eastAsia"/>
                <w:highlight w:val="none"/>
                <w:lang w:eastAsia="zh-CN"/>
              </w:rPr>
              <w:t>”</w:t>
            </w:r>
            <w:r>
              <w:rPr>
                <w:highlight w:val="none"/>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p w14:paraId="1047365D">
            <w:pPr>
              <w:spacing w:line="360" w:lineRule="auto"/>
              <w:ind w:left="17" w:right="11" w:firstLine="482" w:firstLineChars="200"/>
              <w:jc w:val="left"/>
              <w:rPr>
                <w:b/>
                <w:bCs/>
                <w:highlight w:val="none"/>
              </w:rPr>
            </w:pPr>
            <w:r>
              <w:rPr>
                <w:b/>
                <w:bCs/>
                <w:highlight w:val="none"/>
              </w:rPr>
              <w:t>项目不属于资源开发类项目，以</w:t>
            </w:r>
            <w:r>
              <w:rPr>
                <w:rFonts w:hint="eastAsia"/>
                <w:b/>
                <w:bCs/>
                <w:highlight w:val="none"/>
              </w:rPr>
              <w:t>外购的山楂等为原料；用电接入当地电网，</w:t>
            </w:r>
            <w:r>
              <w:rPr>
                <w:rFonts w:hint="eastAsia"/>
                <w:b/>
                <w:bCs/>
                <w:highlight w:val="none"/>
                <w:lang w:eastAsia="zh-CN"/>
              </w:rPr>
              <w:t>水取自自备水井，</w:t>
            </w:r>
            <w:r>
              <w:rPr>
                <w:rFonts w:hint="eastAsia"/>
                <w:b/>
                <w:bCs/>
                <w:highlight w:val="none"/>
              </w:rPr>
              <w:t>合理利用资源。</w:t>
            </w:r>
          </w:p>
          <w:p w14:paraId="16CEBBDD">
            <w:pPr>
              <w:spacing w:line="360" w:lineRule="auto"/>
              <w:ind w:left="17" w:right="11"/>
              <w:jc w:val="left"/>
              <w:rPr>
                <w:highlight w:val="none"/>
              </w:rPr>
            </w:pPr>
            <w:r>
              <w:rPr>
                <w:rFonts w:hint="eastAsia"/>
                <w:highlight w:val="none"/>
                <w:lang w:val="en-US"/>
              </w:rPr>
              <w:t xml:space="preserve">   （4）</w:t>
            </w:r>
            <w:r>
              <w:rPr>
                <w:highlight w:val="none"/>
              </w:rPr>
              <w:t>负面清单</w:t>
            </w:r>
            <w:r>
              <w:rPr>
                <w:rFonts w:hint="eastAsia"/>
                <w:highlight w:val="none"/>
              </w:rPr>
              <w:t>：</w:t>
            </w:r>
            <w:r>
              <w:rPr>
                <w:highlight w:val="none"/>
              </w:rPr>
              <w:t>环境准入负面清单是基于生态保护红线、环境质量底线和资源利用上线，以清单方式列出的禁止、限制等差别化环境准入条件和要求。</w:t>
            </w:r>
          </w:p>
          <w:p w14:paraId="506195CB">
            <w:pPr>
              <w:spacing w:line="360" w:lineRule="auto"/>
              <w:ind w:left="17" w:right="11" w:firstLine="482" w:firstLineChars="200"/>
              <w:jc w:val="left"/>
              <w:rPr>
                <w:b/>
                <w:bCs/>
                <w:highlight w:val="none"/>
              </w:rPr>
            </w:pPr>
            <w:r>
              <w:rPr>
                <w:b/>
                <w:bCs/>
                <w:highlight w:val="none"/>
              </w:rPr>
              <w:t>本项目</w:t>
            </w:r>
            <w:r>
              <w:rPr>
                <w:rFonts w:hint="eastAsia"/>
                <w:b/>
                <w:bCs/>
                <w:highlight w:val="none"/>
                <w:lang w:val="en-US"/>
              </w:rPr>
              <w:t>不在国家《市场准入负面清单》（20</w:t>
            </w:r>
            <w:r>
              <w:rPr>
                <w:rFonts w:hint="eastAsia" w:eastAsia="楷体_GB2312"/>
                <w:b/>
                <w:bCs/>
                <w:highlight w:val="none"/>
                <w:lang w:val="en-US"/>
              </w:rPr>
              <w:t>22</w:t>
            </w:r>
            <w:r>
              <w:rPr>
                <w:rFonts w:hint="eastAsia"/>
                <w:b/>
                <w:bCs/>
                <w:highlight w:val="none"/>
                <w:lang w:val="en-US"/>
              </w:rPr>
              <w:t>版）范围之内，</w:t>
            </w:r>
            <w:r>
              <w:rPr>
                <w:b/>
                <w:bCs/>
                <w:highlight w:val="none"/>
              </w:rPr>
              <w:t>不属于禁止发展的产业类型。河北省发展和改革委员会关于印发《灵寿县等 22 县（区）国家重点生态功能区产业准入负面清单（试行）》的通知（冀发改规[2018]920 号），</w:t>
            </w:r>
            <w:r>
              <w:rPr>
                <w:rFonts w:hint="eastAsia"/>
                <w:b/>
                <w:bCs/>
                <w:highlight w:val="none"/>
                <w:lang w:eastAsia="zh-CN"/>
              </w:rPr>
              <w:t>本</w:t>
            </w:r>
            <w:r>
              <w:rPr>
                <w:b/>
                <w:bCs/>
                <w:highlight w:val="none"/>
              </w:rPr>
              <w:t>项目</w:t>
            </w:r>
            <w:r>
              <w:rPr>
                <w:rFonts w:hint="eastAsia"/>
                <w:b/>
                <w:bCs/>
                <w:highlight w:val="none"/>
                <w:lang w:eastAsia="zh-CN"/>
              </w:rPr>
              <w:t>行业</w:t>
            </w:r>
            <w:r>
              <w:rPr>
                <w:b/>
                <w:bCs/>
                <w:highlight w:val="none"/>
              </w:rPr>
              <w:t>对照该负面清单</w:t>
            </w:r>
            <w:r>
              <w:rPr>
                <w:rFonts w:hint="eastAsia"/>
                <w:b/>
                <w:bCs/>
                <w:highlight w:val="none"/>
                <w:lang w:eastAsia="zh-CN"/>
              </w:rPr>
              <w:t>符合性分析如下</w:t>
            </w:r>
            <w:r>
              <w:rPr>
                <w:b/>
                <w:bCs/>
                <w:highlight w:val="none"/>
              </w:rPr>
              <w:t>。</w:t>
            </w:r>
          </w:p>
          <w:p w14:paraId="7B059697">
            <w:pPr>
              <w:adjustRightInd w:val="0"/>
              <w:snapToGrid w:val="0"/>
              <w:spacing w:line="240" w:lineRule="auto"/>
              <w:rPr>
                <w:rFonts w:hint="eastAsia" w:eastAsia="宋体" w:cs="Times New Roman"/>
                <w:b/>
                <w:bCs/>
                <w:color w:val="000000"/>
                <w:sz w:val="21"/>
                <w:szCs w:val="21"/>
                <w:highlight w:val="none"/>
                <w:lang w:eastAsia="zh-CN"/>
              </w:rPr>
            </w:pPr>
            <w:r>
              <w:rPr>
                <w:rFonts w:cs="Times New Roman"/>
                <w:b/>
                <w:bCs/>
                <w:color w:val="000000"/>
                <w:sz w:val="21"/>
                <w:szCs w:val="21"/>
                <w:highlight w:val="none"/>
              </w:rPr>
              <w:t>表1</w:t>
            </w:r>
            <w:r>
              <w:rPr>
                <w:rFonts w:hint="eastAsia" w:cs="Times New Roman"/>
                <w:b/>
                <w:bCs/>
                <w:color w:val="000000"/>
                <w:sz w:val="21"/>
                <w:szCs w:val="21"/>
                <w:highlight w:val="none"/>
                <w:lang w:val="en-US"/>
              </w:rPr>
              <w:t>-</w:t>
            </w:r>
            <w:r>
              <w:rPr>
                <w:rFonts w:hint="eastAsia" w:cs="Times New Roman"/>
                <w:b/>
                <w:bCs/>
                <w:color w:val="000000"/>
                <w:sz w:val="21"/>
                <w:szCs w:val="21"/>
                <w:highlight w:val="none"/>
                <w:lang w:val="en-US" w:eastAsia="zh-CN"/>
              </w:rPr>
              <w:t>1</w:t>
            </w:r>
            <w:r>
              <w:rPr>
                <w:rFonts w:cs="Times New Roman"/>
                <w:b/>
                <w:bCs/>
                <w:color w:val="000000"/>
                <w:sz w:val="21"/>
                <w:szCs w:val="21"/>
                <w:highlight w:val="none"/>
              </w:rPr>
              <w:t xml:space="preserve">  </w:t>
            </w:r>
            <w:r>
              <w:rPr>
                <w:rFonts w:hint="eastAsia" w:cs="Times New Roman"/>
                <w:b/>
                <w:bCs/>
                <w:color w:val="000000"/>
                <w:sz w:val="21"/>
                <w:szCs w:val="21"/>
                <w:highlight w:val="none"/>
                <w:lang w:eastAsia="zh-CN"/>
              </w:rPr>
              <w:t>兴隆县产业负面清单</w:t>
            </w:r>
            <w:r>
              <w:rPr>
                <w:rFonts w:cs="Times New Roman"/>
                <w:b/>
                <w:bCs/>
                <w:color w:val="000000"/>
                <w:sz w:val="21"/>
                <w:szCs w:val="21"/>
                <w:highlight w:val="none"/>
              </w:rPr>
              <w:t>符合性分析</w:t>
            </w:r>
            <w:r>
              <w:rPr>
                <w:rFonts w:hint="eastAsia" w:cs="Times New Roman"/>
                <w:b/>
                <w:bCs/>
                <w:color w:val="000000"/>
                <w:sz w:val="21"/>
                <w:szCs w:val="21"/>
                <w:highlight w:val="none"/>
                <w:lang w:eastAsia="zh-CN"/>
              </w:rPr>
              <w:t>表</w:t>
            </w:r>
          </w:p>
          <w:tbl>
            <w:tblPr>
              <w:tblStyle w:val="22"/>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2969"/>
              <w:gridCol w:w="3338"/>
            </w:tblGrid>
            <w:tr w14:paraId="0925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87" w:type="pct"/>
                  <w:vAlign w:val="center"/>
                </w:tcPr>
                <w:p w14:paraId="3228F46C">
                  <w:pPr>
                    <w:adjustRightInd w:val="0"/>
                    <w:snapToGrid w:val="0"/>
                    <w:spacing w:line="240" w:lineRule="auto"/>
                    <w:rPr>
                      <w:rFonts w:hint="eastAsia" w:eastAsia="宋体" w:cs="Times New Roman"/>
                      <w:b/>
                      <w:bCs/>
                      <w:color w:val="000000"/>
                      <w:sz w:val="21"/>
                      <w:szCs w:val="21"/>
                      <w:highlight w:val="none"/>
                      <w:lang w:eastAsia="zh-CN"/>
                    </w:rPr>
                  </w:pPr>
                  <w:r>
                    <w:rPr>
                      <w:rFonts w:hint="eastAsia" w:cs="Times New Roman"/>
                      <w:b/>
                      <w:bCs/>
                      <w:color w:val="000000"/>
                      <w:sz w:val="21"/>
                      <w:szCs w:val="21"/>
                      <w:highlight w:val="none"/>
                      <w:lang w:eastAsia="zh-CN"/>
                    </w:rPr>
                    <w:t>行业</w:t>
                  </w:r>
                </w:p>
              </w:tc>
              <w:tc>
                <w:tcPr>
                  <w:tcW w:w="1888" w:type="pct"/>
                  <w:vAlign w:val="center"/>
                </w:tcPr>
                <w:p w14:paraId="170EE1DC">
                  <w:pPr>
                    <w:adjustRightInd w:val="0"/>
                    <w:snapToGrid w:val="0"/>
                    <w:spacing w:line="240" w:lineRule="auto"/>
                    <w:rPr>
                      <w:rFonts w:hint="eastAsia" w:eastAsia="宋体" w:cs="Times New Roman"/>
                      <w:b/>
                      <w:bCs/>
                      <w:color w:val="000000"/>
                      <w:sz w:val="21"/>
                      <w:szCs w:val="21"/>
                      <w:highlight w:val="none"/>
                      <w:lang w:eastAsia="zh-CN"/>
                    </w:rPr>
                  </w:pPr>
                  <w:r>
                    <w:rPr>
                      <w:rFonts w:cs="Times New Roman"/>
                      <w:b/>
                      <w:bCs/>
                      <w:color w:val="000000"/>
                      <w:sz w:val="21"/>
                      <w:szCs w:val="21"/>
                      <w:highlight w:val="none"/>
                    </w:rPr>
                    <w:t>管控</w:t>
                  </w:r>
                  <w:r>
                    <w:rPr>
                      <w:rFonts w:hint="eastAsia" w:cs="Times New Roman"/>
                      <w:b/>
                      <w:bCs/>
                      <w:color w:val="000000"/>
                      <w:sz w:val="21"/>
                      <w:szCs w:val="21"/>
                      <w:highlight w:val="none"/>
                      <w:lang w:eastAsia="zh-CN"/>
                    </w:rPr>
                    <w:t>要求</w:t>
                  </w:r>
                </w:p>
              </w:tc>
              <w:tc>
                <w:tcPr>
                  <w:tcW w:w="2123" w:type="pct"/>
                  <w:vAlign w:val="center"/>
                </w:tcPr>
                <w:p w14:paraId="19342B07">
                  <w:pPr>
                    <w:adjustRightInd w:val="0"/>
                    <w:snapToGrid w:val="0"/>
                    <w:spacing w:line="240" w:lineRule="auto"/>
                    <w:rPr>
                      <w:rFonts w:cs="Times New Roman"/>
                      <w:b/>
                      <w:bCs/>
                      <w:color w:val="000000"/>
                      <w:sz w:val="21"/>
                      <w:szCs w:val="21"/>
                      <w:highlight w:val="none"/>
                    </w:rPr>
                  </w:pPr>
                  <w:r>
                    <w:rPr>
                      <w:rFonts w:cs="Times New Roman"/>
                      <w:b/>
                      <w:bCs/>
                      <w:color w:val="000000"/>
                      <w:sz w:val="21"/>
                      <w:szCs w:val="21"/>
                      <w:highlight w:val="none"/>
                    </w:rPr>
                    <w:t>本项目符合性</w:t>
                  </w:r>
                </w:p>
              </w:tc>
            </w:tr>
            <w:tr w14:paraId="2A8A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987" w:type="pct"/>
                  <w:vAlign w:val="center"/>
                </w:tcPr>
                <w:p w14:paraId="4D428DE6">
                  <w:pPr>
                    <w:adjustRightInd w:val="0"/>
                    <w:snapToGrid w:val="0"/>
                    <w:spacing w:line="240" w:lineRule="auto"/>
                    <w:rPr>
                      <w:rFonts w:hint="default"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1519其他酒制造</w:t>
                  </w:r>
                </w:p>
              </w:tc>
              <w:tc>
                <w:tcPr>
                  <w:tcW w:w="1888" w:type="pct"/>
                  <w:vAlign w:val="center"/>
                </w:tcPr>
                <w:p w14:paraId="21FDB100">
                  <w:pPr>
                    <w:adjustRightInd w:val="0"/>
                    <w:snapToGri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1、</w:t>
                  </w:r>
                  <w:r>
                    <w:rPr>
                      <w:rFonts w:hint="eastAsia" w:cs="Times New Roman"/>
                      <w:color w:val="000000"/>
                      <w:sz w:val="21"/>
                      <w:szCs w:val="21"/>
                      <w:highlight w:val="none"/>
                      <w:lang w:eastAsia="zh-CN"/>
                    </w:rPr>
                    <w:t>禁止新建白酒生产线</w:t>
                  </w:r>
                  <w:r>
                    <w:rPr>
                      <w:rFonts w:cs="Times New Roman"/>
                      <w:color w:val="000000"/>
                      <w:sz w:val="21"/>
                      <w:szCs w:val="21"/>
                      <w:highlight w:val="none"/>
                    </w:rPr>
                    <w:t>。</w:t>
                  </w:r>
                </w:p>
                <w:p w14:paraId="5B958D73">
                  <w:pPr>
                    <w:adjustRightInd w:val="0"/>
                    <w:snapToGrid w:val="0"/>
                    <w:spacing w:line="240" w:lineRule="auto"/>
                    <w:rPr>
                      <w:rFonts w:hint="default"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2、现有生产工艺、环保设施和清洁生产标准未达到国内先进水平的企业，在2020年6月30日前完成改造。</w:t>
                  </w:r>
                </w:p>
              </w:tc>
              <w:tc>
                <w:tcPr>
                  <w:tcW w:w="2123" w:type="pct"/>
                </w:tcPr>
                <w:p w14:paraId="4D368AD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210" w:firstLineChars="100"/>
                    <w:jc w:val="left"/>
                    <w:textAlignment w:val="auto"/>
                    <w:rPr>
                      <w:rFonts w:hint="eastAsia"/>
                      <w:sz w:val="21"/>
                      <w:szCs w:val="21"/>
                      <w:highlight w:val="none"/>
                      <w:lang w:val="en-US" w:eastAsia="zh-CN"/>
                    </w:rPr>
                  </w:pPr>
                  <w:r>
                    <w:rPr>
                      <w:rFonts w:hint="eastAsia"/>
                      <w:sz w:val="21"/>
                      <w:szCs w:val="21"/>
                      <w:highlight w:val="none"/>
                      <w:lang w:val="en-US" w:eastAsia="zh-CN"/>
                    </w:rPr>
                    <w:t>1、本项目为生产山楂酒，即果酒生产线，非白酒生产线，非禁止项目。</w:t>
                  </w:r>
                </w:p>
                <w:p w14:paraId="4BE06DE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210" w:firstLineChars="100"/>
                    <w:jc w:val="left"/>
                    <w:textAlignment w:val="auto"/>
                    <w:rPr>
                      <w:rFonts w:hint="default" w:eastAsia="宋体"/>
                      <w:sz w:val="21"/>
                      <w:szCs w:val="21"/>
                      <w:highlight w:val="none"/>
                      <w:lang w:val="en-US" w:eastAsia="zh-CN"/>
                    </w:rPr>
                  </w:pPr>
                  <w:r>
                    <w:rPr>
                      <w:rFonts w:hint="eastAsia"/>
                      <w:sz w:val="21"/>
                      <w:szCs w:val="21"/>
                      <w:highlight w:val="none"/>
                      <w:lang w:val="en-US" w:eastAsia="zh-CN"/>
                    </w:rPr>
                    <w:t>2、本项目非发酵型山楂酒制造，无本行业清洁生产标准。结合本项目实际，本项目生产工艺、环保设施和清洁生产标准均可达到</w:t>
                  </w:r>
                  <w:r>
                    <w:rPr>
                      <w:rFonts w:hint="eastAsia" w:cs="Times New Roman"/>
                      <w:color w:val="000000"/>
                      <w:sz w:val="21"/>
                      <w:szCs w:val="21"/>
                      <w:highlight w:val="none"/>
                      <w:lang w:val="en-US" w:eastAsia="zh-CN"/>
                    </w:rPr>
                    <w:t>国内先进水平</w:t>
                  </w:r>
                  <w:r>
                    <w:rPr>
                      <w:rFonts w:hint="eastAsia"/>
                      <w:sz w:val="21"/>
                      <w:szCs w:val="21"/>
                      <w:highlight w:val="none"/>
                      <w:lang w:val="en-US" w:eastAsia="zh-CN"/>
                    </w:rPr>
                    <w:t>。</w:t>
                  </w:r>
                </w:p>
              </w:tc>
            </w:tr>
          </w:tbl>
          <w:p w14:paraId="0510A060">
            <w:pPr>
              <w:pStyle w:val="59"/>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both"/>
              <w:textAlignment w:val="auto"/>
              <w:outlineLvl w:val="2"/>
              <w:rPr>
                <w:color w:val="000000" w:themeColor="text1"/>
                <w:highlight w:val="none"/>
                <w14:textFill>
                  <w14:solidFill>
                    <w14:schemeClr w14:val="tx1"/>
                  </w14:solidFill>
                </w14:textFill>
              </w:rPr>
            </w:pPr>
            <w:r>
              <w:rPr>
                <w:rFonts w:hint="eastAsia"/>
                <w:b/>
                <w:bCs/>
                <w:highlight w:val="none"/>
                <w:lang w:val="en-US" w:eastAsia="zh-CN"/>
              </w:rPr>
              <w:t>4、</w:t>
            </w:r>
            <w:r>
              <w:rPr>
                <w:rFonts w:hint="eastAsia"/>
                <w:color w:val="000000" w:themeColor="text1"/>
                <w:highlight w:val="none"/>
                <w:lang w:val="en-US" w:eastAsia="zh-CN"/>
                <w14:textFill>
                  <w14:solidFill>
                    <w14:schemeClr w14:val="tx1"/>
                  </w14:solidFill>
                </w14:textFill>
              </w:rPr>
              <w:t>与兴隆县“三区三线”符合性分析</w:t>
            </w:r>
          </w:p>
          <w:p w14:paraId="29243996">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根据2022年10月14日《自然资源部办公厅关于北京等省（区、市）启用“三区三线”划定成果作为报批建设项目用地用海依据的函》（自然资办函[2022]2207号），按照《全国国土空间规划纲要（2021-2035）年》确定的耕地和永久基本农田保护红线任务和《全国“三区三线”划定规则》，河北省（区、市）已完成了“三区三线”划定工作。</w:t>
            </w:r>
            <w:r>
              <w:rPr>
                <w:rFonts w:hint="eastAsia" w:eastAsia="宋体" w:cs="Times New Roman"/>
                <w:color w:val="000000" w:themeColor="text1"/>
                <w:sz w:val="24"/>
                <w:szCs w:val="28"/>
                <w:highlight w:val="none"/>
                <w:lang w:val="en-US" w:eastAsia="zh-CN"/>
                <w14:textFill>
                  <w14:solidFill>
                    <w14:schemeClr w14:val="tx1"/>
                  </w14:solidFill>
                </w14:textFill>
              </w:rPr>
              <w:t>本项目位于青松岭镇老营盘村，土地性质为工业用地且不占用生态环境保护红线。</w:t>
            </w:r>
          </w:p>
          <w:p w14:paraId="23389EC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4333C8B6">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7231CE2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6DC45D82">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1FFE6F4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2AC1DB2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5FFECBE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525FE3A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4F791CF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3184158E">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4B4CA87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r>
              <w:rPr>
                <w:sz w:val="24"/>
              </w:rPr>
              <mc:AlternateContent>
                <mc:Choice Requires="wpg">
                  <w:drawing>
                    <wp:anchor distT="0" distB="0" distL="114300" distR="114300" simplePos="0" relativeHeight="251679744" behindDoc="0" locked="0" layoutInCell="1" allowOverlap="1">
                      <wp:simplePos x="0" y="0"/>
                      <wp:positionH relativeFrom="column">
                        <wp:posOffset>276225</wp:posOffset>
                      </wp:positionH>
                      <wp:positionV relativeFrom="paragraph">
                        <wp:posOffset>32385</wp:posOffset>
                      </wp:positionV>
                      <wp:extent cx="4282440" cy="3251200"/>
                      <wp:effectExtent l="0" t="0" r="3810" b="6350"/>
                      <wp:wrapNone/>
                      <wp:docPr id="31" name="组合 31"/>
                      <wp:cNvGraphicFramePr/>
                      <a:graphic xmlns:a="http://schemas.openxmlformats.org/drawingml/2006/main">
                        <a:graphicData uri="http://schemas.microsoft.com/office/word/2010/wordprocessingGroup">
                          <wpg:wgp>
                            <wpg:cNvGrpSpPr/>
                            <wpg:grpSpPr>
                              <a:xfrm>
                                <a:off x="0" y="0"/>
                                <a:ext cx="4282440" cy="3251200"/>
                                <a:chOff x="3123" y="184782"/>
                                <a:chExt cx="6744" cy="5120"/>
                              </a:xfrm>
                            </wpg:grpSpPr>
                            <pic:pic xmlns:pic="http://schemas.openxmlformats.org/drawingml/2006/picture">
                              <pic:nvPicPr>
                                <pic:cNvPr id="29" name="图片 2"/>
                                <pic:cNvPicPr>
                                  <a:picLocks noChangeAspect="1"/>
                                </pic:cNvPicPr>
                              </pic:nvPicPr>
                              <pic:blipFill>
                                <a:blip r:embed="rId11"/>
                                <a:stretch>
                                  <a:fillRect/>
                                </a:stretch>
                              </pic:blipFill>
                              <pic:spPr>
                                <a:xfrm>
                                  <a:off x="3123" y="184782"/>
                                  <a:ext cx="6744" cy="5121"/>
                                </a:xfrm>
                                <a:prstGeom prst="rect">
                                  <a:avLst/>
                                </a:prstGeom>
                                <a:noFill/>
                                <a:ln>
                                  <a:noFill/>
                                </a:ln>
                              </pic:spPr>
                            </pic:pic>
                            <wps:wsp>
                              <wps:cNvPr id="27" name="文本框 27"/>
                              <wps:cNvSpPr txBox="1"/>
                              <wps:spPr>
                                <a:xfrm>
                                  <a:off x="8265" y="188521"/>
                                  <a:ext cx="1590" cy="1364"/>
                                </a:xfrm>
                                <a:prstGeom prst="rect">
                                  <a:avLst/>
                                </a:prstGeom>
                                <a:solidFill>
                                  <a:schemeClr val="accent1">
                                    <a:lumMod val="20000"/>
                                    <a:lumOff val="80000"/>
                                  </a:schemeClr>
                                </a:solidFill>
                                <a:ln w="6350">
                                  <a:solidFill>
                                    <a:schemeClr val="accent1">
                                      <a:lumMod val="40000"/>
                                      <a:lumOff val="60000"/>
                                    </a:schemeClr>
                                  </a:solidFill>
                                </a:ln>
                              </wps:spPr>
                              <wps:style>
                                <a:lnRef idx="0">
                                  <a:schemeClr val="accent1"/>
                                </a:lnRef>
                                <a:fillRef idx="0">
                                  <a:schemeClr val="accent1"/>
                                </a:fillRef>
                                <a:effectRef idx="0">
                                  <a:schemeClr val="accent1"/>
                                </a:effectRef>
                                <a:fontRef idx="minor">
                                  <a:schemeClr val="dk1"/>
                                </a:fontRef>
                              </wps:style>
                              <wps:txbx>
                                <w:txbxContent>
                                  <w:p w14:paraId="54CDC54C">
                                    <w:pPr>
                                      <w:jc w:val="both"/>
                                      <w:rPr>
                                        <w:rFonts w:hint="eastAsia"/>
                                        <w:b/>
                                        <w:bCs/>
                                        <w:spacing w:val="-11"/>
                                        <w:sz w:val="20"/>
                                        <w:szCs w:val="20"/>
                                        <w:lang w:eastAsia="zh-CN"/>
                                      </w:rPr>
                                    </w:pPr>
                                    <w:r>
                                      <w:rPr>
                                        <w:rFonts w:hint="eastAsia"/>
                                        <w:b/>
                                        <w:bCs/>
                                        <w:spacing w:val="-11"/>
                                        <w:sz w:val="20"/>
                                        <w:szCs w:val="20"/>
                                        <w:lang w:eastAsia="zh-CN"/>
                                      </w:rPr>
                                      <w:t>图例：</w:t>
                                    </w:r>
                                  </w:p>
                                  <w:p w14:paraId="544A5673">
                                    <w:pPr>
                                      <w:rPr>
                                        <w:rFonts w:hint="eastAsia"/>
                                        <w:spacing w:val="-11"/>
                                        <w:sz w:val="20"/>
                                        <w:szCs w:val="20"/>
                                        <w:lang w:eastAsia="zh-CN"/>
                                      </w:rPr>
                                    </w:pPr>
                                    <w:r>
                                      <w:rPr>
                                        <w:rFonts w:hint="eastAsia"/>
                                        <w:spacing w:val="-11"/>
                                        <w:sz w:val="20"/>
                                        <w:szCs w:val="20"/>
                                        <w:lang w:val="en-US" w:eastAsia="zh-CN"/>
                                      </w:rPr>
                                      <w:t xml:space="preserve">  </w:t>
                                    </w:r>
                                    <w:r>
                                      <w:rPr>
                                        <w:rFonts w:hint="eastAsia"/>
                                        <w:spacing w:val="-11"/>
                                        <w:sz w:val="20"/>
                                        <w:szCs w:val="20"/>
                                        <w:lang w:eastAsia="zh-CN"/>
                                      </w:rPr>
                                      <w:t>生态保护红线</w:t>
                                    </w:r>
                                  </w:p>
                                  <w:p w14:paraId="3AE82491">
                                    <w:pPr>
                                      <w:ind w:firstLine="178" w:firstLineChars="100"/>
                                      <w:jc w:val="both"/>
                                      <w:rPr>
                                        <w:rFonts w:hint="eastAsia"/>
                                        <w:spacing w:val="-11"/>
                                        <w:sz w:val="20"/>
                                        <w:szCs w:val="20"/>
                                        <w:lang w:eastAsia="zh-CN"/>
                                      </w:rPr>
                                    </w:pPr>
                                    <w:r>
                                      <w:rPr>
                                        <w:rFonts w:hint="eastAsia"/>
                                        <w:spacing w:val="-11"/>
                                        <w:sz w:val="20"/>
                                        <w:szCs w:val="20"/>
                                        <w:lang w:eastAsia="zh-CN"/>
                                      </w:rPr>
                                      <w:t>项目占地红线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矩形 28"/>
                              <wps:cNvSpPr/>
                              <wps:spPr>
                                <a:xfrm>
                                  <a:off x="8325" y="189135"/>
                                  <a:ext cx="195" cy="180"/>
                                </a:xfrm>
                                <a:prstGeom prst="rect">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8325" y="189525"/>
                                  <a:ext cx="195" cy="180"/>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75pt;margin-top:2.55pt;height:256pt;width:337.2pt;z-index:251679744;mso-width-relative:page;mso-height-relative:page;" coordorigin="3123,184782" coordsize="6744,5120" o:gfxdata="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">
                      <o:lock v:ext="edit" aspectratio="f"/>
                      <v:shape id="图片 2" o:spid="_x0000_s1026" o:spt="75" type="#_x0000_t75" style="position:absolute;left:3123;top:184782;height:5121;width:6744;" filled="f" o:preferrelative="t" stroked="f" coordsize="21600,21600" o:gfxdata="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Pow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202" type="#_x0000_t202" style="position:absolute;left:8265;top:188521;height:1364;width:1590;" fillcolor="#DEEBF7 [660]" filled="t" stroked="t" coordsize="21600,21600" o:gfxdata="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uKJ74A&#10;AADbAAAADwAAAAAAAAABACAAAAAiAAAAZHJzL2Rvd25yZXYueG1sUEsBAhQAFAAAAAgAh07iQDMv&#10;BZ47AAAAOQAAABAAAAAAAAAAAQAgAAAADQEAAGRycy9zaGFwZXhtbC54bWxQSwUGAAAAAAYABgBb&#10;AQAAtwMAAAAA&#10;">
                        <v:fill on="t" focussize="0,0"/>
                        <v:stroke weight="0.5pt" color="#BDD7EE [1300]" joinstyle="round"/>
                        <v:imagedata o:title=""/>
                        <o:lock v:ext="edit" aspectratio="f"/>
                        <v:textbox>
                          <w:txbxContent>
                            <w:p w14:paraId="54CDC54C">
                              <w:pPr>
                                <w:jc w:val="both"/>
                                <w:rPr>
                                  <w:rFonts w:hint="eastAsia"/>
                                  <w:b/>
                                  <w:bCs/>
                                  <w:spacing w:val="-11"/>
                                  <w:sz w:val="20"/>
                                  <w:szCs w:val="20"/>
                                  <w:lang w:eastAsia="zh-CN"/>
                                </w:rPr>
                              </w:pPr>
                              <w:r>
                                <w:rPr>
                                  <w:rFonts w:hint="eastAsia"/>
                                  <w:b/>
                                  <w:bCs/>
                                  <w:spacing w:val="-11"/>
                                  <w:sz w:val="20"/>
                                  <w:szCs w:val="20"/>
                                  <w:lang w:eastAsia="zh-CN"/>
                                </w:rPr>
                                <w:t>图例：</w:t>
                              </w:r>
                            </w:p>
                            <w:p w14:paraId="544A5673">
                              <w:pPr>
                                <w:rPr>
                                  <w:rFonts w:hint="eastAsia"/>
                                  <w:spacing w:val="-11"/>
                                  <w:sz w:val="20"/>
                                  <w:szCs w:val="20"/>
                                  <w:lang w:eastAsia="zh-CN"/>
                                </w:rPr>
                              </w:pPr>
                              <w:r>
                                <w:rPr>
                                  <w:rFonts w:hint="eastAsia"/>
                                  <w:spacing w:val="-11"/>
                                  <w:sz w:val="20"/>
                                  <w:szCs w:val="20"/>
                                  <w:lang w:val="en-US" w:eastAsia="zh-CN"/>
                                </w:rPr>
                                <w:t xml:space="preserve">  </w:t>
                              </w:r>
                              <w:r>
                                <w:rPr>
                                  <w:rFonts w:hint="eastAsia"/>
                                  <w:spacing w:val="-11"/>
                                  <w:sz w:val="20"/>
                                  <w:szCs w:val="20"/>
                                  <w:lang w:eastAsia="zh-CN"/>
                                </w:rPr>
                                <w:t>生态保护红线</w:t>
                              </w:r>
                            </w:p>
                            <w:p w14:paraId="3AE82491">
                              <w:pPr>
                                <w:ind w:firstLine="178" w:firstLineChars="100"/>
                                <w:jc w:val="both"/>
                                <w:rPr>
                                  <w:rFonts w:hint="eastAsia"/>
                                  <w:spacing w:val="-11"/>
                                  <w:sz w:val="20"/>
                                  <w:szCs w:val="20"/>
                                  <w:lang w:eastAsia="zh-CN"/>
                                </w:rPr>
                              </w:pPr>
                              <w:r>
                                <w:rPr>
                                  <w:rFonts w:hint="eastAsia"/>
                                  <w:spacing w:val="-11"/>
                                  <w:sz w:val="20"/>
                                  <w:szCs w:val="20"/>
                                  <w:lang w:eastAsia="zh-CN"/>
                                </w:rPr>
                                <w:t>项目占地红线</w:t>
                              </w:r>
                            </w:p>
                          </w:txbxContent>
                        </v:textbox>
                      </v:shape>
                      <v:rect id="_x0000_s1026" o:spid="_x0000_s1026" o:spt="1" style="position:absolute;left:8325;top:189135;height:180;width:195;v-text-anchor:middle;" fillcolor="#FF0000" filled="t" stroked="t" coordsize="21600,21600" o:gfxdata="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eu5AAAA2wAA&#10;AA8AAAAAAAAAAQAgAAAAIgAAAGRycy9kb3ducmV2LnhtbFBLAQIUABQAAAAIAIdO4kAzLwWeOwAA&#10;ADkAAAAQAAAAAAAAAAEAIAAAAAgBAABkcnMvc2hhcGV4bWwueG1sUEsFBgAAAAAGAAYAWwEAALID&#10;AAAAAA==&#10;">
                        <v:fill on="t" focussize="0,0"/>
                        <v:stroke weight="1pt" color="#FF0000 [2404]" miterlimit="8" joinstyle="miter"/>
                        <v:imagedata o:title=""/>
                        <o:lock v:ext="edit" aspectratio="f"/>
                      </v:rect>
                      <v:rect id="_x0000_s1026" o:spid="_x0000_s1026" o:spt="1" style="position:absolute;left:8325;top:189525;height:180;width:195;v-text-anchor:middle;" filled="f" stroked="t" coordsize="21600,21600" o:gfxdata="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8tepLUAAADbAAAADwAA&#10;AAAAAAABACAAAAAiAAAAZHJzL2Rvd25yZXYueG1sUEsBAhQAFAAAAAgAh07iQDMvBZ47AAAAOQAA&#10;ABAAAAAAAAAAAQAgAAAABAEAAGRycy9zaGFwZXhtbC54bWxQSwUGAAAAAAYABgBbAQAArgMAAAAA&#10;">
                        <v:fill on="f" focussize="0,0"/>
                        <v:stroke weight="1.5pt" color="#FFFF00 [2404]" miterlimit="8" joinstyle="miter"/>
                        <v:imagedata o:title=""/>
                        <o:lock v:ext="edit" aspectratio="f"/>
                      </v:rect>
                    </v:group>
                  </w:pict>
                </mc:Fallback>
              </mc:AlternateContent>
            </w:r>
          </w:p>
          <w:p w14:paraId="0C004F6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0AF59B0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71311173">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5949F5EB">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5330BBA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5417740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35C04636">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2BE5BD26">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2E8AE4A5">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62FBD74C">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24802A09">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4C5A4525">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firstLine="480" w:firstLineChars="200"/>
              <w:jc w:val="left"/>
              <w:textAlignment w:val="auto"/>
              <w:rPr>
                <w:rFonts w:hint="eastAsia" w:eastAsia="宋体" w:cs="Times New Roman"/>
                <w:color w:val="000000" w:themeColor="text1"/>
                <w:sz w:val="24"/>
                <w:szCs w:val="28"/>
                <w:highlight w:val="none"/>
                <w:lang w:val="en-US" w:eastAsia="zh-CN"/>
                <w14:textFill>
                  <w14:solidFill>
                    <w14:schemeClr w14:val="tx1"/>
                  </w14:solidFill>
                </w14:textFill>
              </w:rPr>
            </w:pPr>
          </w:p>
          <w:p w14:paraId="7402ABC7">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11" w:rightChars="0"/>
              <w:jc w:val="center"/>
              <w:textAlignment w:val="auto"/>
              <w:rPr>
                <w:rFonts w:hint="default"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图1-1  本项目与生态保护红线关系图</w:t>
            </w:r>
          </w:p>
          <w:p w14:paraId="0B55ABCA">
            <w:pPr>
              <w:numPr>
                <w:ilvl w:val="0"/>
                <w:numId w:val="0"/>
              </w:numPr>
              <w:spacing w:line="360" w:lineRule="auto"/>
              <w:ind w:right="11" w:rightChars="0"/>
              <w:jc w:val="left"/>
              <w:rPr>
                <w:rFonts w:cs="Times New Roman"/>
                <w:color w:val="000000"/>
                <w:highlight w:val="none"/>
              </w:rPr>
            </w:pPr>
            <w:r>
              <w:rPr>
                <w:rFonts w:hint="eastAsia"/>
                <w:b/>
                <w:bCs/>
                <w:highlight w:val="none"/>
                <w:lang w:val="en-US" w:eastAsia="zh-CN"/>
              </w:rPr>
              <w:t>5、承德市生态环境分区管控符合性分析</w:t>
            </w:r>
          </w:p>
          <w:p w14:paraId="621E7050">
            <w:pPr>
              <w:spacing w:line="360" w:lineRule="auto"/>
              <w:ind w:firstLine="480" w:firstLineChars="200"/>
              <w:jc w:val="left"/>
              <w:rPr>
                <w:rFonts w:cs="Times New Roman"/>
                <w:color w:val="000000"/>
                <w:highlight w:val="none"/>
              </w:rPr>
            </w:pPr>
            <w:r>
              <w:rPr>
                <w:rFonts w:cs="Times New Roman"/>
                <w:color w:val="000000"/>
                <w:highlight w:val="none"/>
              </w:rPr>
              <w:t>202</w:t>
            </w:r>
            <w:r>
              <w:rPr>
                <w:rFonts w:hint="eastAsia" w:cs="Times New Roman"/>
                <w:color w:val="000000"/>
                <w:highlight w:val="none"/>
                <w:lang w:val="en-US" w:eastAsia="zh-CN"/>
              </w:rPr>
              <w:t>4</w:t>
            </w:r>
            <w:r>
              <w:rPr>
                <w:rFonts w:cs="Times New Roman"/>
                <w:color w:val="000000"/>
                <w:highlight w:val="none"/>
              </w:rPr>
              <w:t>年</w:t>
            </w:r>
            <w:r>
              <w:rPr>
                <w:rFonts w:hint="eastAsia" w:cs="Times New Roman"/>
                <w:color w:val="000000"/>
                <w:highlight w:val="none"/>
                <w:lang w:val="en-US" w:eastAsia="zh-CN"/>
              </w:rPr>
              <w:t>5</w:t>
            </w:r>
            <w:r>
              <w:rPr>
                <w:rFonts w:cs="Times New Roman"/>
                <w:color w:val="000000"/>
                <w:highlight w:val="none"/>
              </w:rPr>
              <w:t>月2</w:t>
            </w:r>
            <w:r>
              <w:rPr>
                <w:rFonts w:hint="eastAsia" w:cs="Times New Roman"/>
                <w:color w:val="000000"/>
                <w:highlight w:val="none"/>
                <w:lang w:val="en-US" w:eastAsia="zh-CN"/>
              </w:rPr>
              <w:t>7</w:t>
            </w:r>
            <w:r>
              <w:rPr>
                <w:rFonts w:cs="Times New Roman"/>
                <w:color w:val="000000"/>
                <w:highlight w:val="none"/>
              </w:rPr>
              <w:t>日，承德市生态环境局发布了《承德市人民政府关于</w:t>
            </w:r>
            <w:r>
              <w:rPr>
                <w:rFonts w:hint="eastAsia" w:cs="Times New Roman"/>
                <w:color w:val="000000"/>
                <w:highlight w:val="none"/>
                <w:lang w:eastAsia="zh-CN"/>
              </w:rPr>
              <w:t>发布承德市生态环境分区管控准入清单（</w:t>
            </w:r>
            <w:r>
              <w:rPr>
                <w:rFonts w:hint="eastAsia" w:cs="Times New Roman"/>
                <w:color w:val="000000"/>
                <w:highlight w:val="none"/>
                <w:lang w:val="en-US" w:eastAsia="zh-CN"/>
              </w:rPr>
              <w:t>2023年版</w:t>
            </w:r>
            <w:r>
              <w:rPr>
                <w:rFonts w:hint="eastAsia" w:cs="Times New Roman"/>
                <w:color w:val="000000"/>
                <w:highlight w:val="none"/>
                <w:lang w:eastAsia="zh-CN"/>
              </w:rPr>
              <w:t>）</w:t>
            </w:r>
            <w:r>
              <w:rPr>
                <w:rFonts w:cs="Times New Roman"/>
                <w:color w:val="000000"/>
                <w:highlight w:val="none"/>
              </w:rPr>
              <w:t>》，对照该</w:t>
            </w:r>
            <w:r>
              <w:rPr>
                <w:rFonts w:hint="eastAsia" w:cs="Times New Roman"/>
                <w:color w:val="000000"/>
                <w:highlight w:val="none"/>
                <w:lang w:eastAsia="zh-CN"/>
              </w:rPr>
              <w:t>清单</w:t>
            </w:r>
            <w:r>
              <w:rPr>
                <w:rFonts w:cs="Times New Roman"/>
                <w:color w:val="000000"/>
                <w:highlight w:val="none"/>
              </w:rPr>
              <w:t>及承德市环境管控单元图分析如下：</w:t>
            </w:r>
          </w:p>
          <w:p w14:paraId="3FD06369">
            <w:pPr>
              <w:adjustRightInd w:val="0"/>
              <w:snapToGrid w:val="0"/>
              <w:spacing w:line="360" w:lineRule="auto"/>
              <w:ind w:firstLine="480" w:firstLineChars="200"/>
              <w:jc w:val="both"/>
              <w:rPr>
                <w:rFonts w:cs="Times New Roman"/>
                <w:b/>
                <w:bCs/>
                <w:color w:val="000000"/>
                <w:sz w:val="21"/>
                <w:szCs w:val="21"/>
                <w:highlight w:val="none"/>
              </w:rPr>
            </w:pPr>
            <w:r>
              <w:rPr>
                <w:rFonts w:hint="eastAsia" w:cs="Times New Roman"/>
                <w:color w:val="auto"/>
                <w:highlight w:val="none"/>
                <w:lang w:val="en-US"/>
              </w:rPr>
              <w:t>本项目位于承德市兴隆县青松岭镇老营盘村，</w:t>
            </w:r>
            <w:r>
              <w:rPr>
                <w:rFonts w:cs="Times New Roman"/>
                <w:color w:val="auto"/>
                <w:highlight w:val="none"/>
              </w:rPr>
              <w:t>环境管控单元编码为ZH1308</w:t>
            </w:r>
            <w:r>
              <w:rPr>
                <w:rFonts w:hint="eastAsia" w:cs="Times New Roman"/>
                <w:color w:val="auto"/>
                <w:highlight w:val="none"/>
                <w:lang w:val="en-US"/>
              </w:rPr>
              <w:t>223</w:t>
            </w:r>
            <w:r>
              <w:rPr>
                <w:rFonts w:cs="Times New Roman"/>
                <w:color w:val="auto"/>
                <w:highlight w:val="none"/>
              </w:rPr>
              <w:t>0001，其环境准入清单符合性分析如下</w:t>
            </w:r>
            <w:r>
              <w:rPr>
                <w:rFonts w:hint="eastAsia" w:cs="Times New Roman"/>
                <w:color w:val="auto"/>
                <w:highlight w:val="none"/>
                <w:lang w:eastAsia="zh-CN"/>
              </w:rPr>
              <w:t>：</w:t>
            </w:r>
          </w:p>
          <w:p w14:paraId="003A7888">
            <w:pPr>
              <w:adjustRightInd w:val="0"/>
              <w:snapToGrid w:val="0"/>
              <w:spacing w:line="240" w:lineRule="auto"/>
              <w:rPr>
                <w:rFonts w:hint="eastAsia" w:eastAsia="宋体" w:cs="Times New Roman"/>
                <w:b/>
                <w:bCs/>
                <w:color w:val="000000"/>
                <w:sz w:val="21"/>
                <w:szCs w:val="21"/>
                <w:highlight w:val="none"/>
                <w:lang w:eastAsia="zh-CN"/>
              </w:rPr>
            </w:pPr>
            <w:r>
              <w:rPr>
                <w:rFonts w:cs="Times New Roman"/>
                <w:b/>
                <w:bCs/>
                <w:color w:val="000000"/>
                <w:sz w:val="21"/>
                <w:szCs w:val="21"/>
                <w:highlight w:val="none"/>
              </w:rPr>
              <w:t>表1</w:t>
            </w:r>
            <w:r>
              <w:rPr>
                <w:rFonts w:hint="eastAsia" w:cs="Times New Roman"/>
                <w:b/>
                <w:bCs/>
                <w:color w:val="000000"/>
                <w:sz w:val="21"/>
                <w:szCs w:val="21"/>
                <w:highlight w:val="none"/>
                <w:lang w:val="en-US"/>
              </w:rPr>
              <w:t>-</w:t>
            </w:r>
            <w:r>
              <w:rPr>
                <w:rFonts w:hint="eastAsia" w:cs="Times New Roman"/>
                <w:b/>
                <w:bCs/>
                <w:color w:val="000000"/>
                <w:sz w:val="21"/>
                <w:szCs w:val="21"/>
                <w:highlight w:val="none"/>
                <w:lang w:val="en-US" w:eastAsia="zh-CN"/>
              </w:rPr>
              <w:t>2</w:t>
            </w:r>
            <w:r>
              <w:rPr>
                <w:rFonts w:cs="Times New Roman"/>
                <w:b/>
                <w:bCs/>
                <w:color w:val="000000"/>
                <w:sz w:val="21"/>
                <w:szCs w:val="21"/>
                <w:highlight w:val="none"/>
              </w:rPr>
              <w:t xml:space="preserve">  </w:t>
            </w:r>
            <w:r>
              <w:rPr>
                <w:rFonts w:hint="eastAsia" w:cs="Times New Roman"/>
                <w:b/>
                <w:bCs/>
                <w:color w:val="000000"/>
                <w:sz w:val="21"/>
                <w:szCs w:val="21"/>
                <w:highlight w:val="none"/>
                <w:lang w:eastAsia="zh-CN"/>
              </w:rPr>
              <w:t>项目生态环境分区管控</w:t>
            </w:r>
            <w:r>
              <w:rPr>
                <w:rFonts w:cs="Times New Roman"/>
                <w:b/>
                <w:bCs/>
                <w:color w:val="000000"/>
                <w:sz w:val="21"/>
                <w:szCs w:val="21"/>
                <w:highlight w:val="none"/>
              </w:rPr>
              <w:t>符合性分析</w:t>
            </w:r>
            <w:r>
              <w:rPr>
                <w:rFonts w:hint="eastAsia" w:cs="Times New Roman"/>
                <w:b/>
                <w:bCs/>
                <w:color w:val="000000"/>
                <w:sz w:val="21"/>
                <w:szCs w:val="21"/>
                <w:highlight w:val="none"/>
                <w:lang w:eastAsia="zh-CN"/>
              </w:rPr>
              <w:t>表</w:t>
            </w:r>
          </w:p>
          <w:tbl>
            <w:tblPr>
              <w:tblStyle w:val="22"/>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795"/>
              <w:gridCol w:w="831"/>
              <w:gridCol w:w="510"/>
              <w:gridCol w:w="2577"/>
              <w:gridCol w:w="2203"/>
            </w:tblGrid>
            <w:tr w14:paraId="3572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42" w:type="pct"/>
                  <w:vAlign w:val="center"/>
                </w:tcPr>
                <w:p w14:paraId="49ED94C3">
                  <w:pPr>
                    <w:adjustRightInd w:val="0"/>
                    <w:snapToGrid w:val="0"/>
                    <w:spacing w:line="240" w:lineRule="auto"/>
                    <w:rPr>
                      <w:rFonts w:cs="Times New Roman"/>
                      <w:b/>
                      <w:bCs/>
                      <w:color w:val="000000"/>
                      <w:sz w:val="21"/>
                      <w:szCs w:val="21"/>
                      <w:highlight w:val="none"/>
                    </w:rPr>
                  </w:pPr>
                  <w:r>
                    <w:rPr>
                      <w:rFonts w:cs="Times New Roman"/>
                      <w:b/>
                      <w:bCs/>
                      <w:color w:val="000000"/>
                      <w:sz w:val="21"/>
                      <w:szCs w:val="21"/>
                      <w:highlight w:val="none"/>
                    </w:rPr>
                    <w:t>编号</w:t>
                  </w:r>
                </w:p>
              </w:tc>
              <w:tc>
                <w:tcPr>
                  <w:tcW w:w="512" w:type="pct"/>
                  <w:vAlign w:val="center"/>
                </w:tcPr>
                <w:p w14:paraId="61A42985">
                  <w:pPr>
                    <w:adjustRightInd w:val="0"/>
                    <w:snapToGrid w:val="0"/>
                    <w:spacing w:line="240" w:lineRule="auto"/>
                    <w:rPr>
                      <w:rFonts w:cs="Times New Roman"/>
                      <w:b/>
                      <w:bCs/>
                      <w:color w:val="000000"/>
                      <w:sz w:val="21"/>
                      <w:szCs w:val="21"/>
                      <w:highlight w:val="none"/>
                    </w:rPr>
                  </w:pPr>
                  <w:r>
                    <w:rPr>
                      <w:rFonts w:cs="Times New Roman"/>
                      <w:b/>
                      <w:bCs/>
                      <w:color w:val="000000"/>
                      <w:sz w:val="21"/>
                      <w:szCs w:val="21"/>
                      <w:highlight w:val="none"/>
                    </w:rPr>
                    <w:t>管控类别</w:t>
                  </w:r>
                </w:p>
              </w:tc>
              <w:tc>
                <w:tcPr>
                  <w:tcW w:w="535" w:type="pct"/>
                  <w:vAlign w:val="center"/>
                </w:tcPr>
                <w:p w14:paraId="0417FCDA">
                  <w:pPr>
                    <w:adjustRightInd w:val="0"/>
                    <w:snapToGrid w:val="0"/>
                    <w:spacing w:line="240" w:lineRule="auto"/>
                    <w:rPr>
                      <w:rFonts w:cs="Times New Roman"/>
                      <w:b/>
                      <w:bCs/>
                      <w:color w:val="000000"/>
                      <w:sz w:val="21"/>
                      <w:szCs w:val="21"/>
                      <w:highlight w:val="none"/>
                    </w:rPr>
                  </w:pPr>
                  <w:r>
                    <w:rPr>
                      <w:rFonts w:cs="Times New Roman"/>
                      <w:b/>
                      <w:bCs/>
                      <w:color w:val="000000"/>
                      <w:sz w:val="21"/>
                      <w:szCs w:val="21"/>
                      <w:highlight w:val="none"/>
                    </w:rPr>
                    <w:t>环境要素</w:t>
                  </w:r>
                </w:p>
              </w:tc>
              <w:tc>
                <w:tcPr>
                  <w:tcW w:w="1989" w:type="pct"/>
                  <w:gridSpan w:val="2"/>
                  <w:vAlign w:val="center"/>
                </w:tcPr>
                <w:p w14:paraId="72A98D37">
                  <w:pPr>
                    <w:adjustRightInd w:val="0"/>
                    <w:snapToGrid w:val="0"/>
                    <w:spacing w:line="240" w:lineRule="auto"/>
                    <w:rPr>
                      <w:rFonts w:hint="eastAsia" w:eastAsia="宋体" w:cs="Times New Roman"/>
                      <w:b/>
                      <w:bCs/>
                      <w:color w:val="000000"/>
                      <w:sz w:val="21"/>
                      <w:szCs w:val="21"/>
                      <w:highlight w:val="none"/>
                      <w:lang w:eastAsia="zh-CN"/>
                    </w:rPr>
                  </w:pPr>
                  <w:r>
                    <w:rPr>
                      <w:rFonts w:cs="Times New Roman"/>
                      <w:b/>
                      <w:bCs/>
                      <w:color w:val="000000"/>
                      <w:sz w:val="21"/>
                      <w:szCs w:val="21"/>
                      <w:highlight w:val="none"/>
                    </w:rPr>
                    <w:t>管控</w:t>
                  </w:r>
                  <w:r>
                    <w:rPr>
                      <w:rFonts w:hint="eastAsia" w:cs="Times New Roman"/>
                      <w:b/>
                      <w:bCs/>
                      <w:color w:val="000000"/>
                      <w:sz w:val="21"/>
                      <w:szCs w:val="21"/>
                      <w:highlight w:val="none"/>
                      <w:lang w:eastAsia="zh-CN"/>
                    </w:rPr>
                    <w:t>要求</w:t>
                  </w:r>
                </w:p>
              </w:tc>
              <w:tc>
                <w:tcPr>
                  <w:tcW w:w="1420" w:type="pct"/>
                  <w:vAlign w:val="center"/>
                </w:tcPr>
                <w:p w14:paraId="5C81F67E">
                  <w:pPr>
                    <w:adjustRightInd w:val="0"/>
                    <w:snapToGrid w:val="0"/>
                    <w:spacing w:line="240" w:lineRule="auto"/>
                    <w:rPr>
                      <w:rFonts w:cs="Times New Roman"/>
                      <w:b/>
                      <w:bCs/>
                      <w:color w:val="000000"/>
                      <w:sz w:val="21"/>
                      <w:szCs w:val="21"/>
                      <w:highlight w:val="none"/>
                    </w:rPr>
                  </w:pPr>
                  <w:r>
                    <w:rPr>
                      <w:rFonts w:cs="Times New Roman"/>
                      <w:b/>
                      <w:bCs/>
                      <w:color w:val="000000"/>
                      <w:sz w:val="21"/>
                      <w:szCs w:val="21"/>
                      <w:highlight w:val="none"/>
                    </w:rPr>
                    <w:t>本项目符合性</w:t>
                  </w:r>
                </w:p>
              </w:tc>
            </w:tr>
            <w:tr w14:paraId="6CBF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restart"/>
                  <w:vAlign w:val="center"/>
                </w:tcPr>
                <w:p w14:paraId="233BE1A4">
                  <w:pPr>
                    <w:adjustRightInd w:val="0"/>
                    <w:snapToGrid w:val="0"/>
                    <w:spacing w:line="240" w:lineRule="auto"/>
                    <w:rPr>
                      <w:rFonts w:cs="Times New Roman"/>
                      <w:color w:val="000000"/>
                      <w:sz w:val="21"/>
                      <w:szCs w:val="21"/>
                      <w:highlight w:val="none"/>
                    </w:rPr>
                  </w:pPr>
                  <w:r>
                    <w:rPr>
                      <w:rFonts w:cs="Times New Roman"/>
                      <w:color w:val="000000"/>
                      <w:sz w:val="21"/>
                      <w:szCs w:val="21"/>
                      <w:highlight w:val="none"/>
                    </w:rPr>
                    <w:t>ZH130</w:t>
                  </w:r>
                  <w:r>
                    <w:rPr>
                      <w:rFonts w:hint="eastAsia" w:cs="Times New Roman"/>
                      <w:color w:val="000000"/>
                      <w:sz w:val="21"/>
                      <w:szCs w:val="21"/>
                      <w:highlight w:val="none"/>
                      <w:lang w:val="en-US"/>
                    </w:rPr>
                    <w:t>8223</w:t>
                  </w:r>
                  <w:r>
                    <w:rPr>
                      <w:rFonts w:cs="Times New Roman"/>
                      <w:color w:val="000000"/>
                      <w:sz w:val="21"/>
                      <w:szCs w:val="21"/>
                      <w:highlight w:val="none"/>
                    </w:rPr>
                    <w:t>0001</w:t>
                  </w:r>
                </w:p>
              </w:tc>
              <w:tc>
                <w:tcPr>
                  <w:tcW w:w="512" w:type="pct"/>
                  <w:vMerge w:val="restart"/>
                  <w:vAlign w:val="center"/>
                </w:tcPr>
                <w:p w14:paraId="31D33EB7">
                  <w:pPr>
                    <w:adjustRightInd w:val="0"/>
                    <w:snapToGrid w:val="0"/>
                    <w:spacing w:line="240" w:lineRule="auto"/>
                    <w:rPr>
                      <w:rFonts w:cs="Times New Roman"/>
                      <w:color w:val="000000"/>
                      <w:sz w:val="21"/>
                      <w:szCs w:val="21"/>
                      <w:highlight w:val="none"/>
                    </w:rPr>
                  </w:pPr>
                  <w:r>
                    <w:rPr>
                      <w:rFonts w:cs="Times New Roman"/>
                      <w:color w:val="000000"/>
                      <w:sz w:val="21"/>
                      <w:szCs w:val="21"/>
                      <w:highlight w:val="none"/>
                    </w:rPr>
                    <w:t>一般管控单元</w:t>
                  </w:r>
                </w:p>
              </w:tc>
              <w:tc>
                <w:tcPr>
                  <w:tcW w:w="535" w:type="pct"/>
                  <w:vMerge w:val="restart"/>
                  <w:vAlign w:val="center"/>
                </w:tcPr>
                <w:p w14:paraId="51DB235E">
                  <w:pPr>
                    <w:adjustRightInd w:val="0"/>
                    <w:snapToGrid w:val="0"/>
                    <w:spacing w:line="240" w:lineRule="auto"/>
                    <w:rPr>
                      <w:rFonts w:hint="default" w:eastAsia="宋体" w:cs="Times New Roman"/>
                      <w:color w:val="FF0000"/>
                      <w:sz w:val="21"/>
                      <w:szCs w:val="21"/>
                      <w:highlight w:val="none"/>
                      <w:lang w:val="en-US" w:eastAsia="zh-CN"/>
                    </w:rPr>
                  </w:pPr>
                  <w:r>
                    <w:rPr>
                      <w:rFonts w:hint="eastAsia" w:ascii="宋体" w:hAnsi="宋体"/>
                      <w:color w:val="000000"/>
                      <w:sz w:val="21"/>
                      <w:szCs w:val="21"/>
                      <w:highlight w:val="none"/>
                      <w:lang w:val="en-US" w:eastAsia="zh-CN" w:bidi="ar"/>
                    </w:rPr>
                    <w:t>水环境其他区域 大气一般管控区</w:t>
                  </w:r>
                </w:p>
              </w:tc>
              <w:tc>
                <w:tcPr>
                  <w:tcW w:w="328" w:type="pct"/>
                  <w:vMerge w:val="restart"/>
                  <w:vAlign w:val="center"/>
                </w:tcPr>
                <w:p w14:paraId="21F7FF9F">
                  <w:pPr>
                    <w:adjustRightInd w:val="0"/>
                    <w:snapToGrid w:val="0"/>
                    <w:spacing w:line="240" w:lineRule="auto"/>
                    <w:jc w:val="center"/>
                    <w:rPr>
                      <w:rFonts w:hint="eastAsia" w:eastAsia="宋体" w:cs="Times New Roman"/>
                      <w:color w:val="000000"/>
                      <w:sz w:val="21"/>
                      <w:szCs w:val="21"/>
                      <w:highlight w:val="none"/>
                      <w:lang w:eastAsia="zh-CN"/>
                    </w:rPr>
                  </w:pPr>
                  <w:r>
                    <w:rPr>
                      <w:rFonts w:hint="eastAsia" w:cs="Times New Roman"/>
                      <w:color w:val="000000"/>
                      <w:sz w:val="21"/>
                      <w:szCs w:val="21"/>
                      <w:highlight w:val="none"/>
                      <w:lang w:eastAsia="zh-CN"/>
                    </w:rPr>
                    <w:t>空间布局</w:t>
                  </w:r>
                </w:p>
              </w:tc>
              <w:tc>
                <w:tcPr>
                  <w:tcW w:w="1661" w:type="pct"/>
                  <w:vMerge w:val="restart"/>
                  <w:vAlign w:val="center"/>
                </w:tcPr>
                <w:p w14:paraId="4705A1F0">
                  <w:pPr>
                    <w:adjustRightInd w:val="0"/>
                    <w:snapToGrid w:val="0"/>
                    <w:spacing w:line="240" w:lineRule="auto"/>
                    <w:rPr>
                      <w:rFonts w:cs="Times New Roman"/>
                      <w:color w:val="000000"/>
                      <w:sz w:val="21"/>
                      <w:szCs w:val="21"/>
                      <w:highlight w:val="none"/>
                    </w:rPr>
                  </w:pPr>
                  <w:r>
                    <w:rPr>
                      <w:rFonts w:hint="eastAsia" w:cs="Times New Roman"/>
                      <w:color w:val="000000"/>
                      <w:sz w:val="21"/>
                      <w:szCs w:val="21"/>
                      <w:highlight w:val="none"/>
                    </w:rPr>
                    <w:t>1、贯彻实施国家、河北省大气污染物排放标准，完善脱硫、脱硝、除尘等污染治理设施，实现达标排放。重点控制新增产能，加强项目论证，优先在相关产业集聚区布局，新增项目应满足环境准入条件，实现集约高效发展。</w:t>
                  </w:r>
                </w:p>
              </w:tc>
              <w:tc>
                <w:tcPr>
                  <w:tcW w:w="1420" w:type="pct"/>
                  <w:vMerge w:val="restart"/>
                </w:tcPr>
                <w:p w14:paraId="47839F5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210" w:firstLineChars="100"/>
                    <w:jc w:val="left"/>
                    <w:textAlignment w:val="auto"/>
                    <w:rPr>
                      <w:rFonts w:hint="eastAsia"/>
                      <w:sz w:val="21"/>
                      <w:szCs w:val="21"/>
                      <w:highlight w:val="none"/>
                      <w:lang w:eastAsia="zh-CN"/>
                    </w:rPr>
                  </w:pPr>
                  <w:r>
                    <w:rPr>
                      <w:rFonts w:hint="eastAsia"/>
                      <w:sz w:val="21"/>
                      <w:szCs w:val="21"/>
                      <w:highlight w:val="none"/>
                    </w:rPr>
                    <w:t>本</w:t>
                  </w:r>
                  <w:r>
                    <w:rPr>
                      <w:rFonts w:hint="eastAsia"/>
                      <w:sz w:val="21"/>
                      <w:szCs w:val="21"/>
                      <w:highlight w:val="none"/>
                      <w:lang w:eastAsia="zh-CN"/>
                    </w:rPr>
                    <w:t>次扩建项目不涉及锅炉的使用，厂区现有锅炉采用醇基燃料油，且已设置低氮燃烧脱销装置。</w:t>
                  </w:r>
                </w:p>
                <w:p w14:paraId="5A4438D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210" w:firstLineChars="100"/>
                    <w:jc w:val="left"/>
                    <w:textAlignment w:val="auto"/>
                    <w:rPr>
                      <w:rFonts w:hint="eastAsia" w:eastAsia="宋体"/>
                      <w:sz w:val="21"/>
                      <w:szCs w:val="21"/>
                      <w:highlight w:val="none"/>
                      <w:lang w:eastAsia="zh-CN"/>
                    </w:rPr>
                  </w:pPr>
                  <w:r>
                    <w:rPr>
                      <w:rFonts w:hint="eastAsia"/>
                      <w:sz w:val="21"/>
                      <w:szCs w:val="21"/>
                      <w:highlight w:val="none"/>
                      <w:lang w:eastAsia="zh-CN"/>
                    </w:rPr>
                    <w:t>本项目</w:t>
                  </w:r>
                  <w:r>
                    <w:rPr>
                      <w:rFonts w:hint="eastAsia"/>
                      <w:sz w:val="21"/>
                      <w:szCs w:val="21"/>
                      <w:highlight w:val="none"/>
                      <w:lang w:val="en-US" w:eastAsia="zh-CN"/>
                    </w:rPr>
                    <w:t>不在国家《市场准入负面清单》（2022版）范围之内，</w:t>
                  </w:r>
                  <w:r>
                    <w:rPr>
                      <w:rFonts w:hint="eastAsia"/>
                      <w:sz w:val="21"/>
                      <w:szCs w:val="21"/>
                      <w:highlight w:val="none"/>
                      <w:lang w:eastAsia="zh-CN"/>
                    </w:rPr>
                    <w:t>不属于禁止发展的产业类型。对照河北省发展和改革委员会关于印发《灵寿县等 22 县（区）国家重点生态功能区产业准入负面清单（试行）》的通知（冀发改规[2018]920 号）</w:t>
                  </w:r>
                  <w:r>
                    <w:rPr>
                      <w:rFonts w:hint="eastAsia"/>
                      <w:sz w:val="21"/>
                      <w:szCs w:val="21"/>
                      <w:highlight w:val="none"/>
                      <w:lang w:val="en-US" w:eastAsia="zh-CN"/>
                    </w:rPr>
                    <w:t>本行业非禁止行业，且生产工艺、环保设施和清洁生产标准均可达到</w:t>
                  </w:r>
                  <w:r>
                    <w:rPr>
                      <w:rFonts w:hint="eastAsia" w:cs="Times New Roman"/>
                      <w:color w:val="000000"/>
                      <w:sz w:val="21"/>
                      <w:szCs w:val="21"/>
                      <w:highlight w:val="none"/>
                      <w:lang w:val="en-US" w:eastAsia="zh-CN"/>
                    </w:rPr>
                    <w:t>国内先进水平</w:t>
                  </w:r>
                  <w:r>
                    <w:rPr>
                      <w:rFonts w:hint="eastAsia"/>
                      <w:sz w:val="21"/>
                      <w:szCs w:val="21"/>
                      <w:highlight w:val="none"/>
                      <w:lang w:val="en-US" w:eastAsia="zh-CN"/>
                    </w:rPr>
                    <w:t>。符合空间布局要求。</w:t>
                  </w:r>
                </w:p>
              </w:tc>
            </w:tr>
            <w:tr w14:paraId="78B7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continue"/>
                  <w:vAlign w:val="center"/>
                </w:tcPr>
                <w:p w14:paraId="15D5DA21">
                  <w:pPr>
                    <w:adjustRightInd w:val="0"/>
                    <w:snapToGrid w:val="0"/>
                    <w:spacing w:line="240" w:lineRule="auto"/>
                    <w:rPr>
                      <w:rFonts w:cs="Times New Roman"/>
                      <w:color w:val="000000"/>
                      <w:sz w:val="21"/>
                      <w:szCs w:val="21"/>
                      <w:highlight w:val="none"/>
                    </w:rPr>
                  </w:pPr>
                </w:p>
              </w:tc>
              <w:tc>
                <w:tcPr>
                  <w:tcW w:w="512" w:type="pct"/>
                  <w:vMerge w:val="continue"/>
                  <w:vAlign w:val="center"/>
                </w:tcPr>
                <w:p w14:paraId="34A7A3FA">
                  <w:pPr>
                    <w:adjustRightInd w:val="0"/>
                    <w:snapToGrid w:val="0"/>
                    <w:spacing w:line="240" w:lineRule="auto"/>
                    <w:rPr>
                      <w:rFonts w:cs="Times New Roman"/>
                      <w:color w:val="000000"/>
                      <w:sz w:val="21"/>
                      <w:szCs w:val="21"/>
                      <w:highlight w:val="none"/>
                    </w:rPr>
                  </w:pPr>
                </w:p>
              </w:tc>
              <w:tc>
                <w:tcPr>
                  <w:tcW w:w="535" w:type="pct"/>
                  <w:vMerge w:val="continue"/>
                  <w:vAlign w:val="center"/>
                </w:tcPr>
                <w:p w14:paraId="4C5F7420">
                  <w:pPr>
                    <w:adjustRightInd w:val="0"/>
                    <w:snapToGrid w:val="0"/>
                    <w:spacing w:line="240" w:lineRule="auto"/>
                    <w:rPr>
                      <w:rFonts w:cs="Times New Roman"/>
                      <w:color w:val="FF0000"/>
                      <w:sz w:val="21"/>
                      <w:szCs w:val="21"/>
                      <w:highlight w:val="none"/>
                    </w:rPr>
                  </w:pPr>
                </w:p>
              </w:tc>
              <w:tc>
                <w:tcPr>
                  <w:tcW w:w="328" w:type="pct"/>
                  <w:vMerge w:val="continue"/>
                  <w:vAlign w:val="center"/>
                </w:tcPr>
                <w:p w14:paraId="5032279B">
                  <w:pPr>
                    <w:adjustRightInd w:val="0"/>
                    <w:snapToGrid w:val="0"/>
                    <w:spacing w:line="240" w:lineRule="auto"/>
                    <w:jc w:val="center"/>
                    <w:rPr>
                      <w:rFonts w:cs="Times New Roman"/>
                      <w:color w:val="000000"/>
                      <w:sz w:val="21"/>
                      <w:szCs w:val="21"/>
                      <w:highlight w:val="none"/>
                    </w:rPr>
                  </w:pPr>
                </w:p>
              </w:tc>
              <w:tc>
                <w:tcPr>
                  <w:tcW w:w="1661" w:type="pct"/>
                  <w:vMerge w:val="continue"/>
                  <w:vAlign w:val="center"/>
                </w:tcPr>
                <w:p w14:paraId="3BEE4934">
                  <w:pPr>
                    <w:adjustRightInd w:val="0"/>
                    <w:snapToGrid w:val="0"/>
                    <w:spacing w:line="240" w:lineRule="auto"/>
                    <w:rPr>
                      <w:rFonts w:cs="Times New Roman"/>
                      <w:color w:val="000000"/>
                      <w:sz w:val="21"/>
                      <w:szCs w:val="21"/>
                      <w:highlight w:val="none"/>
                    </w:rPr>
                  </w:pPr>
                </w:p>
              </w:tc>
              <w:tc>
                <w:tcPr>
                  <w:tcW w:w="1420" w:type="pct"/>
                  <w:vMerge w:val="continue"/>
                  <w:vAlign w:val="center"/>
                </w:tcPr>
                <w:p w14:paraId="520F1F29">
                  <w:pPr>
                    <w:adjustRightInd w:val="0"/>
                    <w:snapToGrid w:val="0"/>
                    <w:spacing w:line="240" w:lineRule="auto"/>
                    <w:rPr>
                      <w:rFonts w:cs="Times New Roman"/>
                      <w:color w:val="000000"/>
                      <w:sz w:val="21"/>
                      <w:szCs w:val="21"/>
                      <w:highlight w:val="none"/>
                    </w:rPr>
                  </w:pPr>
                </w:p>
              </w:tc>
            </w:tr>
            <w:tr w14:paraId="7844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continue"/>
                  <w:vAlign w:val="center"/>
                </w:tcPr>
                <w:p w14:paraId="6A96BF17">
                  <w:pPr>
                    <w:adjustRightInd w:val="0"/>
                    <w:snapToGrid w:val="0"/>
                    <w:spacing w:line="240" w:lineRule="auto"/>
                    <w:rPr>
                      <w:rFonts w:cs="Times New Roman"/>
                      <w:color w:val="000000"/>
                      <w:sz w:val="21"/>
                      <w:szCs w:val="21"/>
                      <w:highlight w:val="none"/>
                    </w:rPr>
                  </w:pPr>
                </w:p>
              </w:tc>
              <w:tc>
                <w:tcPr>
                  <w:tcW w:w="512" w:type="pct"/>
                  <w:vMerge w:val="continue"/>
                  <w:vAlign w:val="center"/>
                </w:tcPr>
                <w:p w14:paraId="55286171">
                  <w:pPr>
                    <w:adjustRightInd w:val="0"/>
                    <w:snapToGrid w:val="0"/>
                    <w:spacing w:line="240" w:lineRule="auto"/>
                    <w:rPr>
                      <w:rFonts w:cs="Times New Roman"/>
                      <w:color w:val="000000"/>
                      <w:sz w:val="21"/>
                      <w:szCs w:val="21"/>
                      <w:highlight w:val="none"/>
                    </w:rPr>
                  </w:pPr>
                </w:p>
              </w:tc>
              <w:tc>
                <w:tcPr>
                  <w:tcW w:w="535" w:type="pct"/>
                  <w:vMerge w:val="continue"/>
                  <w:vAlign w:val="center"/>
                </w:tcPr>
                <w:p w14:paraId="53D78289">
                  <w:pPr>
                    <w:adjustRightInd w:val="0"/>
                    <w:snapToGrid w:val="0"/>
                    <w:spacing w:line="240" w:lineRule="auto"/>
                    <w:rPr>
                      <w:rFonts w:cs="Times New Roman"/>
                      <w:color w:val="FF0000"/>
                      <w:sz w:val="21"/>
                      <w:szCs w:val="21"/>
                      <w:highlight w:val="none"/>
                    </w:rPr>
                  </w:pPr>
                </w:p>
              </w:tc>
              <w:tc>
                <w:tcPr>
                  <w:tcW w:w="328" w:type="pct"/>
                  <w:vMerge w:val="restart"/>
                  <w:vAlign w:val="center"/>
                </w:tcPr>
                <w:p w14:paraId="0079AA80">
                  <w:pPr>
                    <w:adjustRightInd w:val="0"/>
                    <w:snapToGrid w:val="0"/>
                    <w:spacing w:line="240" w:lineRule="auto"/>
                    <w:jc w:val="center"/>
                    <w:rPr>
                      <w:rFonts w:hint="eastAsia" w:eastAsia="宋体" w:cs="Times New Roman"/>
                      <w:color w:val="000000"/>
                      <w:sz w:val="21"/>
                      <w:szCs w:val="21"/>
                      <w:highlight w:val="none"/>
                      <w:lang w:eastAsia="zh-CN"/>
                    </w:rPr>
                  </w:pPr>
                  <w:r>
                    <w:rPr>
                      <w:rFonts w:hint="eastAsia" w:cs="Times New Roman"/>
                      <w:color w:val="000000"/>
                      <w:sz w:val="21"/>
                      <w:szCs w:val="21"/>
                      <w:highlight w:val="none"/>
                      <w:lang w:eastAsia="zh-CN"/>
                    </w:rPr>
                    <w:t>污染物排放管控</w:t>
                  </w:r>
                </w:p>
              </w:tc>
              <w:tc>
                <w:tcPr>
                  <w:tcW w:w="1661" w:type="pct"/>
                  <w:vMerge w:val="restart"/>
                  <w:vAlign w:val="center"/>
                </w:tcPr>
                <w:p w14:paraId="63B3DFE1">
                  <w:pPr>
                    <w:adjustRightInd w:val="0"/>
                    <w:snapToGrid w:val="0"/>
                    <w:spacing w:line="240" w:lineRule="auto"/>
                    <w:jc w:val="both"/>
                    <w:rPr>
                      <w:rFonts w:hint="eastAsia"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1、水环境一般管控区应注重控制新增产能水环境污染物控制，实施水污染排放项目与污水处理设施同步规划、同步建设，严格控制水环境高风险类项目准入。执行通用型水环境准入管控清单。</w:t>
                  </w:r>
                </w:p>
              </w:tc>
              <w:tc>
                <w:tcPr>
                  <w:tcW w:w="1420" w:type="pct"/>
                  <w:vMerge w:val="restart"/>
                  <w:vAlign w:val="center"/>
                </w:tcPr>
                <w:p w14:paraId="5B45393F">
                  <w:pPr>
                    <w:adjustRightInd w:val="0"/>
                    <w:snapToGrid w:val="0"/>
                    <w:spacing w:line="240" w:lineRule="auto"/>
                    <w:rPr>
                      <w:rFonts w:hint="eastAsia" w:eastAsia="宋体" w:cs="Times New Roman"/>
                      <w:color w:val="000000"/>
                      <w:sz w:val="21"/>
                      <w:szCs w:val="21"/>
                      <w:highlight w:val="none"/>
                      <w:lang w:eastAsia="zh-CN"/>
                    </w:rPr>
                  </w:pPr>
                  <w:r>
                    <w:rPr>
                      <w:rFonts w:hint="eastAsia" w:cs="Times New Roman"/>
                      <w:color w:val="000000"/>
                      <w:sz w:val="21"/>
                      <w:szCs w:val="21"/>
                      <w:highlight w:val="none"/>
                      <w:lang w:eastAsia="zh-CN"/>
                    </w:rPr>
                    <w:t>本项目生产废水进入自建污水处理站处理后，定期运至兴隆县国投置业有限公司污水处理厂进行处理，不外排。符合</w:t>
                  </w:r>
                  <w:r>
                    <w:rPr>
                      <w:rFonts w:hint="eastAsia" w:cs="Times New Roman"/>
                      <w:color w:val="000000"/>
                      <w:sz w:val="21"/>
                      <w:szCs w:val="21"/>
                      <w:highlight w:val="none"/>
                      <w:lang w:val="en-US" w:eastAsia="zh-CN"/>
                    </w:rPr>
                    <w:t>通用型水环境准入管控清单管控要求。</w:t>
                  </w:r>
                </w:p>
              </w:tc>
            </w:tr>
            <w:tr w14:paraId="19F6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continue"/>
                  <w:vAlign w:val="center"/>
                </w:tcPr>
                <w:p w14:paraId="10B76A0F">
                  <w:pPr>
                    <w:adjustRightInd w:val="0"/>
                    <w:snapToGrid w:val="0"/>
                    <w:spacing w:line="240" w:lineRule="auto"/>
                    <w:rPr>
                      <w:rFonts w:cs="Times New Roman"/>
                      <w:color w:val="000000"/>
                      <w:sz w:val="21"/>
                      <w:szCs w:val="21"/>
                      <w:highlight w:val="none"/>
                    </w:rPr>
                  </w:pPr>
                </w:p>
              </w:tc>
              <w:tc>
                <w:tcPr>
                  <w:tcW w:w="512" w:type="pct"/>
                  <w:vMerge w:val="continue"/>
                  <w:vAlign w:val="center"/>
                </w:tcPr>
                <w:p w14:paraId="4FF82D5F">
                  <w:pPr>
                    <w:adjustRightInd w:val="0"/>
                    <w:snapToGrid w:val="0"/>
                    <w:spacing w:line="240" w:lineRule="auto"/>
                    <w:rPr>
                      <w:rFonts w:cs="Times New Roman"/>
                      <w:color w:val="000000"/>
                      <w:sz w:val="21"/>
                      <w:szCs w:val="21"/>
                      <w:highlight w:val="none"/>
                    </w:rPr>
                  </w:pPr>
                </w:p>
              </w:tc>
              <w:tc>
                <w:tcPr>
                  <w:tcW w:w="535" w:type="pct"/>
                  <w:vMerge w:val="continue"/>
                  <w:vAlign w:val="center"/>
                </w:tcPr>
                <w:p w14:paraId="3CA1F6B9">
                  <w:pPr>
                    <w:adjustRightInd w:val="0"/>
                    <w:snapToGrid w:val="0"/>
                    <w:spacing w:line="240" w:lineRule="auto"/>
                    <w:rPr>
                      <w:rFonts w:cs="Times New Roman"/>
                      <w:color w:val="FF0000"/>
                      <w:sz w:val="21"/>
                      <w:szCs w:val="21"/>
                      <w:highlight w:val="none"/>
                    </w:rPr>
                  </w:pPr>
                </w:p>
              </w:tc>
              <w:tc>
                <w:tcPr>
                  <w:tcW w:w="328" w:type="pct"/>
                  <w:vMerge w:val="continue"/>
                  <w:vAlign w:val="center"/>
                </w:tcPr>
                <w:p w14:paraId="330E5558">
                  <w:pPr>
                    <w:adjustRightInd w:val="0"/>
                    <w:snapToGrid w:val="0"/>
                    <w:spacing w:line="240" w:lineRule="auto"/>
                    <w:jc w:val="center"/>
                    <w:rPr>
                      <w:rFonts w:cs="Times New Roman"/>
                      <w:color w:val="000000"/>
                      <w:sz w:val="21"/>
                      <w:szCs w:val="21"/>
                      <w:highlight w:val="none"/>
                    </w:rPr>
                  </w:pPr>
                </w:p>
              </w:tc>
              <w:tc>
                <w:tcPr>
                  <w:tcW w:w="1661" w:type="pct"/>
                  <w:vMerge w:val="continue"/>
                  <w:vAlign w:val="center"/>
                </w:tcPr>
                <w:p w14:paraId="0645D8B4">
                  <w:pPr>
                    <w:adjustRightInd w:val="0"/>
                    <w:snapToGrid w:val="0"/>
                    <w:spacing w:line="240" w:lineRule="auto"/>
                    <w:jc w:val="both"/>
                    <w:rPr>
                      <w:rFonts w:cs="Times New Roman"/>
                      <w:color w:val="000000"/>
                      <w:sz w:val="21"/>
                      <w:szCs w:val="21"/>
                      <w:highlight w:val="none"/>
                    </w:rPr>
                  </w:pPr>
                </w:p>
              </w:tc>
              <w:tc>
                <w:tcPr>
                  <w:tcW w:w="1420" w:type="pct"/>
                  <w:vMerge w:val="continue"/>
                  <w:vAlign w:val="center"/>
                </w:tcPr>
                <w:p w14:paraId="56E0B8F2">
                  <w:pPr>
                    <w:adjustRightInd w:val="0"/>
                    <w:snapToGrid w:val="0"/>
                    <w:spacing w:line="240" w:lineRule="auto"/>
                    <w:rPr>
                      <w:rFonts w:cs="Times New Roman"/>
                      <w:color w:val="000000"/>
                      <w:sz w:val="21"/>
                      <w:szCs w:val="21"/>
                      <w:highlight w:val="none"/>
                    </w:rPr>
                  </w:pPr>
                </w:p>
              </w:tc>
            </w:tr>
            <w:tr w14:paraId="7398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continue"/>
                  <w:vAlign w:val="center"/>
                </w:tcPr>
                <w:p w14:paraId="0E849865">
                  <w:pPr>
                    <w:adjustRightInd w:val="0"/>
                    <w:snapToGrid w:val="0"/>
                    <w:spacing w:line="240" w:lineRule="auto"/>
                    <w:rPr>
                      <w:rFonts w:cs="Times New Roman"/>
                      <w:color w:val="000000"/>
                      <w:sz w:val="21"/>
                      <w:szCs w:val="21"/>
                      <w:highlight w:val="none"/>
                    </w:rPr>
                  </w:pPr>
                </w:p>
              </w:tc>
              <w:tc>
                <w:tcPr>
                  <w:tcW w:w="512" w:type="pct"/>
                  <w:vMerge w:val="continue"/>
                  <w:vAlign w:val="center"/>
                </w:tcPr>
                <w:p w14:paraId="51D3E78E">
                  <w:pPr>
                    <w:adjustRightInd w:val="0"/>
                    <w:snapToGrid w:val="0"/>
                    <w:spacing w:line="240" w:lineRule="auto"/>
                    <w:rPr>
                      <w:rFonts w:cs="Times New Roman"/>
                      <w:color w:val="000000"/>
                      <w:sz w:val="21"/>
                      <w:szCs w:val="21"/>
                      <w:highlight w:val="none"/>
                    </w:rPr>
                  </w:pPr>
                </w:p>
              </w:tc>
              <w:tc>
                <w:tcPr>
                  <w:tcW w:w="535" w:type="pct"/>
                  <w:vMerge w:val="continue"/>
                  <w:vAlign w:val="center"/>
                </w:tcPr>
                <w:p w14:paraId="1B871945">
                  <w:pPr>
                    <w:adjustRightInd w:val="0"/>
                    <w:snapToGrid w:val="0"/>
                    <w:spacing w:line="240" w:lineRule="auto"/>
                    <w:rPr>
                      <w:rFonts w:cs="Times New Roman"/>
                      <w:color w:val="FF0000"/>
                      <w:sz w:val="21"/>
                      <w:szCs w:val="21"/>
                      <w:highlight w:val="none"/>
                    </w:rPr>
                  </w:pPr>
                </w:p>
              </w:tc>
              <w:tc>
                <w:tcPr>
                  <w:tcW w:w="328" w:type="pct"/>
                  <w:vAlign w:val="center"/>
                </w:tcPr>
                <w:p w14:paraId="6B217180">
                  <w:pPr>
                    <w:adjustRightInd w:val="0"/>
                    <w:snapToGrid w:val="0"/>
                    <w:spacing w:line="240" w:lineRule="auto"/>
                    <w:jc w:val="center"/>
                    <w:rPr>
                      <w:rFonts w:cs="Times New Roman"/>
                      <w:color w:val="000000"/>
                      <w:sz w:val="21"/>
                      <w:szCs w:val="21"/>
                      <w:highlight w:val="none"/>
                    </w:rPr>
                  </w:pPr>
                  <w:r>
                    <w:rPr>
                      <w:rFonts w:hint="eastAsia" w:cs="Times New Roman"/>
                      <w:color w:val="000000"/>
                      <w:sz w:val="21"/>
                      <w:szCs w:val="21"/>
                      <w:highlight w:val="none"/>
                      <w:lang w:eastAsia="zh-CN"/>
                    </w:rPr>
                    <w:t>环境风险防控</w:t>
                  </w:r>
                </w:p>
              </w:tc>
              <w:tc>
                <w:tcPr>
                  <w:tcW w:w="1661" w:type="pct"/>
                  <w:vAlign w:val="center"/>
                </w:tcPr>
                <w:p w14:paraId="489246EA">
                  <w:pPr>
                    <w:adjustRightInd w:val="0"/>
                    <w:snapToGrid w:val="0"/>
                    <w:spacing w:line="240" w:lineRule="auto"/>
                    <w:jc w:val="both"/>
                    <w:rPr>
                      <w:rFonts w:hint="eastAsia" w:cs="Times New Roman"/>
                      <w:color w:val="000000"/>
                      <w:sz w:val="21"/>
                      <w:szCs w:val="21"/>
                      <w:highlight w:val="none"/>
                    </w:rPr>
                  </w:pPr>
                  <w:r>
                    <w:rPr>
                      <w:rFonts w:hint="eastAsia" w:cs="Times New Roman"/>
                      <w:color w:val="000000"/>
                      <w:sz w:val="21"/>
                      <w:szCs w:val="21"/>
                      <w:highlight w:val="none"/>
                    </w:rPr>
                    <w:t>1、矿山企业应当依据国家有关规定编制矿山生态环境保护与恢复治理等方案，严格履</w:t>
                  </w:r>
                </w:p>
                <w:p w14:paraId="10C11B71">
                  <w:pPr>
                    <w:adjustRightInd w:val="0"/>
                    <w:snapToGrid w:val="0"/>
                    <w:spacing w:line="240" w:lineRule="auto"/>
                    <w:jc w:val="both"/>
                    <w:rPr>
                      <w:rFonts w:hint="eastAsia" w:cs="Times New Roman"/>
                      <w:color w:val="000000"/>
                      <w:sz w:val="21"/>
                      <w:szCs w:val="21"/>
                      <w:highlight w:val="none"/>
                    </w:rPr>
                  </w:pPr>
                  <w:r>
                    <w:rPr>
                      <w:rFonts w:hint="eastAsia" w:cs="Times New Roman"/>
                      <w:color w:val="000000"/>
                      <w:sz w:val="21"/>
                      <w:szCs w:val="21"/>
                      <w:highlight w:val="none"/>
                    </w:rPr>
                    <w:t>行责任义务，边开采、边治理、边恢复；依法依规有序退出的矿山及时进行生态评估并实施生态恢复。</w:t>
                  </w:r>
                </w:p>
                <w:p w14:paraId="57095E90">
                  <w:pPr>
                    <w:adjustRightInd w:val="0"/>
                    <w:snapToGrid w:val="0"/>
                    <w:spacing w:line="240" w:lineRule="auto"/>
                    <w:jc w:val="both"/>
                    <w:rPr>
                      <w:rFonts w:hint="eastAsia" w:cs="Times New Roman"/>
                      <w:color w:val="000000"/>
                      <w:sz w:val="21"/>
                      <w:szCs w:val="21"/>
                      <w:highlight w:val="none"/>
                    </w:rPr>
                  </w:pPr>
                  <w:r>
                    <w:rPr>
                      <w:rFonts w:hint="eastAsia" w:cs="Times New Roman"/>
                      <w:color w:val="000000"/>
                      <w:sz w:val="21"/>
                      <w:szCs w:val="21"/>
                      <w:highlight w:val="none"/>
                    </w:rPr>
                    <w:t>2、推进企业建立健全尾矿库全生命周期风险防控和隐患治理机制，落实管控措施，确</w:t>
                  </w:r>
                </w:p>
                <w:p w14:paraId="34B30932">
                  <w:pPr>
                    <w:adjustRightInd w:val="0"/>
                    <w:snapToGrid w:val="0"/>
                    <w:spacing w:line="240" w:lineRule="auto"/>
                    <w:jc w:val="both"/>
                    <w:rPr>
                      <w:rFonts w:cs="Times New Roman"/>
                      <w:color w:val="000000"/>
                      <w:sz w:val="21"/>
                      <w:szCs w:val="21"/>
                      <w:highlight w:val="none"/>
                    </w:rPr>
                  </w:pPr>
                  <w:r>
                    <w:rPr>
                      <w:rFonts w:hint="eastAsia" w:cs="Times New Roman"/>
                      <w:color w:val="000000"/>
                      <w:sz w:val="21"/>
                      <w:szCs w:val="21"/>
                      <w:highlight w:val="none"/>
                    </w:rPr>
                    <w:t>保尾矿库安全运行、闭库。</w:t>
                  </w:r>
                </w:p>
              </w:tc>
              <w:tc>
                <w:tcPr>
                  <w:tcW w:w="1420" w:type="pct"/>
                  <w:vAlign w:val="center"/>
                </w:tcPr>
                <w:p w14:paraId="0735049F">
                  <w:pPr>
                    <w:adjustRightInd w:val="0"/>
                    <w:snapToGrid w:val="0"/>
                    <w:spacing w:line="240" w:lineRule="auto"/>
                    <w:rPr>
                      <w:rFonts w:hint="eastAsia" w:eastAsia="宋体" w:cs="Times New Roman"/>
                      <w:color w:val="000000"/>
                      <w:sz w:val="21"/>
                      <w:szCs w:val="21"/>
                      <w:highlight w:val="none"/>
                      <w:lang w:eastAsia="zh-CN"/>
                    </w:rPr>
                  </w:pPr>
                  <w:r>
                    <w:rPr>
                      <w:rFonts w:hint="eastAsia" w:cs="Times New Roman"/>
                      <w:color w:val="000000"/>
                      <w:sz w:val="21"/>
                      <w:szCs w:val="21"/>
                      <w:highlight w:val="none"/>
                      <w:lang w:eastAsia="zh-CN"/>
                    </w:rPr>
                    <w:t>本项目不涉及</w:t>
                  </w:r>
                </w:p>
              </w:tc>
            </w:tr>
            <w:tr w14:paraId="7334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continue"/>
                  <w:vAlign w:val="center"/>
                </w:tcPr>
                <w:p w14:paraId="3825CFA1">
                  <w:pPr>
                    <w:adjustRightInd w:val="0"/>
                    <w:snapToGrid w:val="0"/>
                    <w:spacing w:line="240" w:lineRule="auto"/>
                    <w:rPr>
                      <w:rFonts w:cs="Times New Roman"/>
                      <w:color w:val="000000"/>
                      <w:sz w:val="21"/>
                      <w:szCs w:val="21"/>
                      <w:highlight w:val="none"/>
                    </w:rPr>
                  </w:pPr>
                </w:p>
              </w:tc>
              <w:tc>
                <w:tcPr>
                  <w:tcW w:w="512" w:type="pct"/>
                  <w:vMerge w:val="continue"/>
                  <w:vAlign w:val="center"/>
                </w:tcPr>
                <w:p w14:paraId="0AB9D6BE">
                  <w:pPr>
                    <w:adjustRightInd w:val="0"/>
                    <w:snapToGrid w:val="0"/>
                    <w:spacing w:line="240" w:lineRule="auto"/>
                    <w:rPr>
                      <w:rFonts w:cs="Times New Roman"/>
                      <w:color w:val="000000"/>
                      <w:sz w:val="21"/>
                      <w:szCs w:val="21"/>
                      <w:highlight w:val="none"/>
                    </w:rPr>
                  </w:pPr>
                </w:p>
              </w:tc>
              <w:tc>
                <w:tcPr>
                  <w:tcW w:w="535" w:type="pct"/>
                  <w:vMerge w:val="continue"/>
                  <w:vAlign w:val="center"/>
                </w:tcPr>
                <w:p w14:paraId="0D53128F">
                  <w:pPr>
                    <w:adjustRightInd w:val="0"/>
                    <w:snapToGrid w:val="0"/>
                    <w:spacing w:line="240" w:lineRule="auto"/>
                    <w:rPr>
                      <w:rFonts w:cs="Times New Roman"/>
                      <w:color w:val="FF0000"/>
                      <w:sz w:val="21"/>
                      <w:szCs w:val="21"/>
                      <w:highlight w:val="none"/>
                    </w:rPr>
                  </w:pPr>
                </w:p>
              </w:tc>
              <w:tc>
                <w:tcPr>
                  <w:tcW w:w="328" w:type="pct"/>
                  <w:vMerge w:val="restart"/>
                  <w:vAlign w:val="center"/>
                </w:tcPr>
                <w:p w14:paraId="030C00C2">
                  <w:pPr>
                    <w:adjustRightInd w:val="0"/>
                    <w:snapToGrid w:val="0"/>
                    <w:spacing w:line="240" w:lineRule="auto"/>
                    <w:jc w:val="center"/>
                    <w:rPr>
                      <w:rFonts w:hint="eastAsia" w:eastAsia="宋体" w:cs="Times New Roman"/>
                      <w:color w:val="000000"/>
                      <w:sz w:val="21"/>
                      <w:szCs w:val="21"/>
                      <w:highlight w:val="none"/>
                      <w:lang w:eastAsia="zh-CN"/>
                    </w:rPr>
                  </w:pPr>
                  <w:r>
                    <w:rPr>
                      <w:rFonts w:hint="eastAsia" w:cs="Times New Roman"/>
                      <w:color w:val="000000"/>
                      <w:sz w:val="21"/>
                      <w:szCs w:val="21"/>
                      <w:highlight w:val="none"/>
                      <w:lang w:eastAsia="zh-CN"/>
                    </w:rPr>
                    <w:t>资源利用效率</w:t>
                  </w:r>
                </w:p>
              </w:tc>
              <w:tc>
                <w:tcPr>
                  <w:tcW w:w="1661" w:type="pct"/>
                  <w:vMerge w:val="restart"/>
                  <w:vAlign w:val="center"/>
                </w:tcPr>
                <w:p w14:paraId="243EE026">
                  <w:pPr>
                    <w:adjustRightInd w:val="0"/>
                    <w:snapToGrid w:val="0"/>
                    <w:spacing w:line="240" w:lineRule="auto"/>
                    <w:jc w:val="both"/>
                    <w:rPr>
                      <w:rFonts w:cs="Times New Roman"/>
                      <w:color w:val="000000"/>
                      <w:sz w:val="21"/>
                      <w:szCs w:val="21"/>
                      <w:highlight w:val="none"/>
                    </w:rPr>
                  </w:pPr>
                  <w:r>
                    <w:rPr>
                      <w:rFonts w:hint="default" w:cs="Times New Roman"/>
                      <w:color w:val="000000"/>
                      <w:sz w:val="21"/>
                      <w:szCs w:val="21"/>
                      <w:highlight w:val="none"/>
                      <w:lang w:val="en-US" w:eastAsia="zh-CN"/>
                    </w:rPr>
                    <w:t>1</w:t>
                  </w:r>
                  <w:r>
                    <w:rPr>
                      <w:rFonts w:hint="eastAsia" w:cs="Times New Roman"/>
                      <w:color w:val="000000"/>
                      <w:sz w:val="21"/>
                      <w:szCs w:val="21"/>
                      <w:highlight w:val="none"/>
                      <w:lang w:val="en-US" w:eastAsia="zh-CN"/>
                    </w:rPr>
                    <w:t>、完善城镇污水处理基础设施，加强城市节约用水，加快城镇污水处理厂再生水利用系统建设，稳步提升城区污水处理厂再生水利用率。</w:t>
                  </w:r>
                </w:p>
              </w:tc>
              <w:tc>
                <w:tcPr>
                  <w:tcW w:w="1420" w:type="pct"/>
                  <w:vMerge w:val="restart"/>
                  <w:vAlign w:val="center"/>
                </w:tcPr>
                <w:p w14:paraId="04B7A5A7">
                  <w:pPr>
                    <w:adjustRightInd w:val="0"/>
                    <w:snapToGrid w:val="0"/>
                    <w:spacing w:line="240" w:lineRule="auto"/>
                    <w:rPr>
                      <w:rFonts w:hint="eastAsia" w:eastAsia="宋体" w:cs="Times New Roman"/>
                      <w:color w:val="000000"/>
                      <w:sz w:val="21"/>
                      <w:szCs w:val="21"/>
                      <w:highlight w:val="none"/>
                      <w:lang w:eastAsia="zh-CN"/>
                    </w:rPr>
                  </w:pPr>
                  <w:r>
                    <w:rPr>
                      <w:rFonts w:hint="eastAsia" w:cs="Times New Roman"/>
                      <w:color w:val="000000"/>
                      <w:sz w:val="21"/>
                      <w:szCs w:val="21"/>
                      <w:highlight w:val="none"/>
                      <w:lang w:val="en-US" w:eastAsia="zh-CN"/>
                    </w:rPr>
                    <w:t>本项目废水能回用的回用，不能回用的处理后排污城镇污水处理厂处理</w:t>
                  </w:r>
                </w:p>
              </w:tc>
            </w:tr>
            <w:tr w14:paraId="6CC6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2" w:type="pct"/>
                  <w:vMerge w:val="continue"/>
                  <w:vAlign w:val="center"/>
                </w:tcPr>
                <w:p w14:paraId="0D69FBB5">
                  <w:pPr>
                    <w:adjustRightInd w:val="0"/>
                    <w:snapToGrid w:val="0"/>
                    <w:spacing w:line="240" w:lineRule="auto"/>
                    <w:rPr>
                      <w:rFonts w:cs="Times New Roman"/>
                      <w:color w:val="000000"/>
                      <w:sz w:val="21"/>
                      <w:szCs w:val="21"/>
                      <w:highlight w:val="none"/>
                    </w:rPr>
                  </w:pPr>
                </w:p>
              </w:tc>
              <w:tc>
                <w:tcPr>
                  <w:tcW w:w="512" w:type="pct"/>
                  <w:vMerge w:val="continue"/>
                  <w:vAlign w:val="center"/>
                </w:tcPr>
                <w:p w14:paraId="679C02A3">
                  <w:pPr>
                    <w:adjustRightInd w:val="0"/>
                    <w:snapToGrid w:val="0"/>
                    <w:spacing w:line="240" w:lineRule="auto"/>
                    <w:rPr>
                      <w:rFonts w:cs="Times New Roman"/>
                      <w:color w:val="000000"/>
                      <w:sz w:val="21"/>
                      <w:szCs w:val="21"/>
                      <w:highlight w:val="none"/>
                    </w:rPr>
                  </w:pPr>
                </w:p>
              </w:tc>
              <w:tc>
                <w:tcPr>
                  <w:tcW w:w="535" w:type="pct"/>
                  <w:vMerge w:val="continue"/>
                  <w:vAlign w:val="center"/>
                </w:tcPr>
                <w:p w14:paraId="35FA9976">
                  <w:pPr>
                    <w:adjustRightInd w:val="0"/>
                    <w:snapToGrid w:val="0"/>
                    <w:spacing w:line="240" w:lineRule="auto"/>
                    <w:rPr>
                      <w:rFonts w:cs="Times New Roman"/>
                      <w:color w:val="FF0000"/>
                      <w:sz w:val="21"/>
                      <w:szCs w:val="21"/>
                      <w:highlight w:val="none"/>
                    </w:rPr>
                  </w:pPr>
                </w:p>
              </w:tc>
              <w:tc>
                <w:tcPr>
                  <w:tcW w:w="328" w:type="pct"/>
                  <w:vMerge w:val="continue"/>
                  <w:vAlign w:val="center"/>
                </w:tcPr>
                <w:p w14:paraId="14A4E5E0">
                  <w:pPr>
                    <w:adjustRightInd w:val="0"/>
                    <w:snapToGrid w:val="0"/>
                    <w:spacing w:line="240" w:lineRule="auto"/>
                    <w:rPr>
                      <w:rFonts w:cs="Times New Roman"/>
                      <w:color w:val="000000"/>
                      <w:sz w:val="21"/>
                      <w:szCs w:val="21"/>
                      <w:highlight w:val="none"/>
                    </w:rPr>
                  </w:pPr>
                </w:p>
              </w:tc>
              <w:tc>
                <w:tcPr>
                  <w:tcW w:w="1661" w:type="pct"/>
                  <w:vMerge w:val="continue"/>
                  <w:vAlign w:val="center"/>
                </w:tcPr>
                <w:p w14:paraId="11D4123C">
                  <w:pPr>
                    <w:adjustRightInd w:val="0"/>
                    <w:snapToGrid w:val="0"/>
                    <w:spacing w:line="240" w:lineRule="auto"/>
                    <w:rPr>
                      <w:rFonts w:cs="Times New Roman"/>
                      <w:color w:val="000000"/>
                      <w:sz w:val="21"/>
                      <w:szCs w:val="21"/>
                      <w:highlight w:val="none"/>
                    </w:rPr>
                  </w:pPr>
                </w:p>
              </w:tc>
              <w:tc>
                <w:tcPr>
                  <w:tcW w:w="1420" w:type="pct"/>
                  <w:vMerge w:val="continue"/>
                  <w:vAlign w:val="center"/>
                </w:tcPr>
                <w:p w14:paraId="77014717">
                  <w:pPr>
                    <w:adjustRightInd w:val="0"/>
                    <w:snapToGrid w:val="0"/>
                    <w:spacing w:line="240" w:lineRule="auto"/>
                    <w:rPr>
                      <w:rFonts w:cs="Times New Roman"/>
                      <w:color w:val="000000"/>
                      <w:sz w:val="21"/>
                      <w:szCs w:val="21"/>
                      <w:highlight w:val="none"/>
                    </w:rPr>
                  </w:pPr>
                </w:p>
              </w:tc>
            </w:tr>
          </w:tbl>
          <w:p w14:paraId="1874B939">
            <w:pPr>
              <w:adjustRightInd w:val="0"/>
              <w:snapToGrid w:val="0"/>
              <w:spacing w:line="360" w:lineRule="auto"/>
              <w:jc w:val="left"/>
              <w:rPr>
                <w:rFonts w:hint="eastAsia"/>
                <w:b/>
                <w:bCs/>
                <w:sz w:val="21"/>
                <w:szCs w:val="21"/>
                <w:highlight w:val="none"/>
                <w:lang w:eastAsia="zh-CN"/>
              </w:rPr>
            </w:pPr>
          </w:p>
          <w:p w14:paraId="7DABCCEA">
            <w:pPr>
              <w:adjustRightInd w:val="0"/>
              <w:snapToGrid w:val="0"/>
              <w:spacing w:line="360" w:lineRule="auto"/>
              <w:jc w:val="left"/>
              <w:rPr>
                <w:rFonts w:hint="eastAsia"/>
                <w:b/>
                <w:bCs/>
                <w:sz w:val="21"/>
                <w:szCs w:val="21"/>
                <w:highlight w:val="none"/>
                <w:lang w:eastAsia="zh-CN"/>
              </w:rPr>
            </w:pPr>
          </w:p>
          <w:p w14:paraId="2DE42FF0">
            <w:pPr>
              <w:adjustRightInd w:val="0"/>
              <w:snapToGrid w:val="0"/>
              <w:spacing w:line="360" w:lineRule="auto"/>
              <w:jc w:val="left"/>
              <w:rPr>
                <w:rFonts w:hint="eastAsia"/>
                <w:b/>
                <w:bCs/>
                <w:sz w:val="21"/>
                <w:szCs w:val="21"/>
                <w:highlight w:val="none"/>
                <w:lang w:eastAsia="zh-CN"/>
              </w:rPr>
            </w:pPr>
          </w:p>
          <w:p w14:paraId="205D5A7F">
            <w:pPr>
              <w:adjustRightInd w:val="0"/>
              <w:snapToGrid w:val="0"/>
              <w:spacing w:line="360" w:lineRule="auto"/>
              <w:jc w:val="left"/>
              <w:rPr>
                <w:rFonts w:hint="eastAsia"/>
                <w:b/>
                <w:bCs/>
                <w:sz w:val="21"/>
                <w:szCs w:val="21"/>
                <w:highlight w:val="none"/>
                <w:lang w:eastAsia="zh-CN"/>
              </w:rPr>
            </w:pPr>
          </w:p>
          <w:p w14:paraId="222DBE75">
            <w:pPr>
              <w:adjustRightInd w:val="0"/>
              <w:snapToGrid w:val="0"/>
              <w:spacing w:line="360" w:lineRule="auto"/>
              <w:jc w:val="left"/>
              <w:rPr>
                <w:rFonts w:hint="eastAsia"/>
                <w:b/>
                <w:bCs/>
                <w:sz w:val="21"/>
                <w:szCs w:val="21"/>
                <w:highlight w:val="none"/>
                <w:lang w:eastAsia="zh-CN"/>
              </w:rPr>
            </w:pPr>
          </w:p>
          <w:p w14:paraId="1B4C77B3">
            <w:pPr>
              <w:adjustRightInd w:val="0"/>
              <w:snapToGrid w:val="0"/>
              <w:spacing w:line="360" w:lineRule="auto"/>
              <w:jc w:val="left"/>
              <w:rPr>
                <w:rFonts w:hint="eastAsia"/>
                <w:b/>
                <w:bCs/>
                <w:sz w:val="21"/>
                <w:szCs w:val="21"/>
                <w:highlight w:val="none"/>
                <w:lang w:eastAsia="zh-CN"/>
              </w:rPr>
            </w:pPr>
          </w:p>
          <w:p w14:paraId="640D2144">
            <w:pPr>
              <w:adjustRightInd w:val="0"/>
              <w:snapToGrid w:val="0"/>
              <w:spacing w:line="360" w:lineRule="auto"/>
              <w:jc w:val="left"/>
              <w:rPr>
                <w:rFonts w:hint="eastAsia"/>
                <w:b/>
                <w:bCs/>
                <w:sz w:val="21"/>
                <w:szCs w:val="21"/>
                <w:highlight w:val="none"/>
                <w:lang w:eastAsia="zh-CN"/>
              </w:rPr>
            </w:pPr>
          </w:p>
          <w:p w14:paraId="3107A662">
            <w:pPr>
              <w:adjustRightInd w:val="0"/>
              <w:snapToGrid w:val="0"/>
              <w:spacing w:line="360" w:lineRule="auto"/>
              <w:jc w:val="left"/>
              <w:rPr>
                <w:rFonts w:hint="eastAsia"/>
                <w:b/>
                <w:bCs/>
                <w:sz w:val="21"/>
                <w:szCs w:val="21"/>
                <w:highlight w:val="none"/>
                <w:lang w:eastAsia="zh-CN"/>
              </w:rPr>
            </w:pPr>
          </w:p>
          <w:p w14:paraId="2322A4DB">
            <w:pPr>
              <w:adjustRightInd w:val="0"/>
              <w:snapToGrid w:val="0"/>
              <w:spacing w:line="360" w:lineRule="auto"/>
              <w:jc w:val="left"/>
              <w:rPr>
                <w:rFonts w:hint="eastAsia"/>
                <w:b/>
                <w:bCs/>
                <w:sz w:val="21"/>
                <w:szCs w:val="21"/>
                <w:highlight w:val="none"/>
                <w:lang w:eastAsia="zh-CN"/>
              </w:rPr>
            </w:pPr>
          </w:p>
          <w:p w14:paraId="3161E161">
            <w:pPr>
              <w:adjustRightInd w:val="0"/>
              <w:snapToGrid w:val="0"/>
              <w:spacing w:line="360" w:lineRule="auto"/>
              <w:jc w:val="left"/>
              <w:rPr>
                <w:rFonts w:hint="eastAsia"/>
                <w:b/>
                <w:bCs/>
                <w:sz w:val="21"/>
                <w:szCs w:val="21"/>
                <w:highlight w:val="none"/>
                <w:lang w:eastAsia="zh-CN"/>
              </w:rPr>
            </w:pPr>
          </w:p>
          <w:p w14:paraId="7A26F31A">
            <w:pPr>
              <w:adjustRightInd w:val="0"/>
              <w:snapToGrid w:val="0"/>
              <w:spacing w:line="360" w:lineRule="auto"/>
              <w:jc w:val="left"/>
              <w:rPr>
                <w:rFonts w:hint="eastAsia"/>
                <w:b/>
                <w:bCs/>
                <w:sz w:val="21"/>
                <w:szCs w:val="21"/>
                <w:highlight w:val="none"/>
                <w:lang w:eastAsia="zh-CN"/>
              </w:rPr>
            </w:pPr>
          </w:p>
          <w:p w14:paraId="37D7BD7C">
            <w:pPr>
              <w:adjustRightInd w:val="0"/>
              <w:snapToGrid w:val="0"/>
              <w:spacing w:line="360" w:lineRule="auto"/>
              <w:jc w:val="left"/>
              <w:rPr>
                <w:rFonts w:hint="eastAsia"/>
                <w:b/>
                <w:bCs/>
                <w:sz w:val="21"/>
                <w:szCs w:val="21"/>
                <w:highlight w:val="none"/>
                <w:lang w:eastAsia="zh-CN"/>
              </w:rPr>
            </w:pPr>
          </w:p>
          <w:p w14:paraId="6AA7550E">
            <w:pPr>
              <w:adjustRightInd w:val="0"/>
              <w:snapToGrid w:val="0"/>
              <w:spacing w:line="360" w:lineRule="auto"/>
              <w:jc w:val="left"/>
              <w:rPr>
                <w:rFonts w:hint="eastAsia"/>
                <w:b/>
                <w:bCs/>
                <w:sz w:val="21"/>
                <w:szCs w:val="21"/>
                <w:highlight w:val="none"/>
                <w:lang w:eastAsia="zh-CN"/>
              </w:rPr>
            </w:pPr>
            <w:r>
              <w:rPr>
                <w:sz w:val="24"/>
              </w:rPr>
              <mc:AlternateContent>
                <mc:Choice Requires="wpg">
                  <w:drawing>
                    <wp:anchor distT="0" distB="0" distL="114300" distR="114300" simplePos="0" relativeHeight="251679744" behindDoc="0" locked="0" layoutInCell="1" allowOverlap="1">
                      <wp:simplePos x="0" y="0"/>
                      <wp:positionH relativeFrom="column">
                        <wp:posOffset>276225</wp:posOffset>
                      </wp:positionH>
                      <wp:positionV relativeFrom="paragraph">
                        <wp:posOffset>12700</wp:posOffset>
                      </wp:positionV>
                      <wp:extent cx="4616450" cy="2914650"/>
                      <wp:effectExtent l="0" t="0" r="12700" b="19050"/>
                      <wp:wrapNone/>
                      <wp:docPr id="32" name="组合 32"/>
                      <wp:cNvGraphicFramePr/>
                      <a:graphic xmlns:a="http://schemas.openxmlformats.org/drawingml/2006/main">
                        <a:graphicData uri="http://schemas.microsoft.com/office/word/2010/wordprocessingGroup">
                          <wpg:wgp>
                            <wpg:cNvGrpSpPr/>
                            <wpg:grpSpPr>
                              <a:xfrm>
                                <a:off x="0" y="0"/>
                                <a:ext cx="4616450" cy="2914650"/>
                                <a:chOff x="3123" y="218997"/>
                                <a:chExt cx="7270" cy="4590"/>
                              </a:xfrm>
                            </wpg:grpSpPr>
                            <pic:pic xmlns:pic="http://schemas.openxmlformats.org/drawingml/2006/picture">
                              <pic:nvPicPr>
                                <pic:cNvPr id="11" name="图片 11" descr="0e4984f891a197aaa3e224e53b1f203"/>
                                <pic:cNvPicPr>
                                  <a:picLocks noChangeAspect="1"/>
                                </pic:cNvPicPr>
                              </pic:nvPicPr>
                              <pic:blipFill>
                                <a:blip r:embed="rId12"/>
                                <a:stretch>
                                  <a:fillRect/>
                                </a:stretch>
                              </pic:blipFill>
                              <pic:spPr>
                                <a:xfrm>
                                  <a:off x="3123" y="218997"/>
                                  <a:ext cx="7271" cy="4591"/>
                                </a:xfrm>
                                <a:prstGeom prst="rect">
                                  <a:avLst/>
                                </a:prstGeom>
                              </pic:spPr>
                            </pic:pic>
                            <wps:wsp>
                              <wps:cNvPr id="17" name="矩形标注 17"/>
                              <wps:cNvSpPr/>
                              <wps:spPr>
                                <a:xfrm>
                                  <a:off x="6360" y="219119"/>
                                  <a:ext cx="1637" cy="405"/>
                                </a:xfrm>
                                <a:prstGeom prst="wedgeRectCallout">
                                  <a:avLst>
                                    <a:gd name="adj1" fmla="val -113775"/>
                                    <a:gd name="adj2" fmla="val 194691"/>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5256A">
                                    <w:pPr>
                                      <w:spacing w:line="240" w:lineRule="auto"/>
                                      <w:jc w:val="both"/>
                                      <w:rPr>
                                        <w:b/>
                                        <w:bCs/>
                                        <w:color w:val="FF0000"/>
                                        <w:sz w:val="21"/>
                                        <w:szCs w:val="21"/>
                                      </w:rPr>
                                    </w:pPr>
                                    <w:r>
                                      <w:rPr>
                                        <w:rFonts w:hint="eastAsia"/>
                                        <w:b/>
                                        <w:bCs/>
                                        <w:color w:val="FF0000"/>
                                        <w:sz w:val="21"/>
                                        <w:szCs w:val="21"/>
                                      </w:rPr>
                                      <w:t>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4500" y="219478"/>
                                  <a:ext cx="1409" cy="10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75pt;margin-top:1pt;height:229.5pt;width:363.5pt;z-index:251679744;mso-width-relative:page;mso-height-relative:page;" coordorigin="3123,218997" coordsize="7270,4590" o:gfxdata="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">
                      <o:lock v:ext="edit" aspectratio="f"/>
                      <v:shape id="_x0000_s1026" o:spid="_x0000_s1026" o:spt="75" alt="0e4984f891a197aaa3e224e53b1f203" type="#_x0000_t75" style="position:absolute;left:3123;top:218997;height:4591;width:7271;" filled="f" o:preferrelative="t" stroked="f" coordsize="21600,21600" o:gfxdata="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3KmBy2AAAA2wAAAA8A&#10;AAAAAAAAAQAgAAAAIgAAAGRycy9kb3ducmV2LnhtbFBLAQIUABQAAAAIAIdO4kAzLwWeOwAAADkA&#10;AAAQAAAAAAAAAAEAIAAAAAUBAABkcnMvc2hhcGV4bWwueG1sUEsFBgAAAAAGAAYAWwEAAK8DAAAA&#10;AA==&#10;">
                        <v:fill on="f" focussize="0,0"/>
                        <v:stroke on="f"/>
                        <v:imagedata r:id="rId12" o:title=""/>
                        <o:lock v:ext="edit" aspectratio="t"/>
                      </v:shape>
                      <v:shape id="_x0000_s1026" o:spid="_x0000_s1026" o:spt="61" type="#_x0000_t61" style="position:absolute;left:6360;top:219119;height:405;width:1637;v-text-anchor:middle;" filled="f" stroked="t" coordsize="21600,21600" o:gfxdata="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q0S7sAAADb&#10;AAAADwAAAAAAAAABACAAAAAiAAAAZHJzL2Rvd25yZXYueG1sUEsBAhQAFAAAAAgAh07iQDMvBZ47&#10;AAAAOQAAABAAAAAAAAAAAQAgAAAACgEAAGRycy9zaGFwZXhtbC54bWxQSwUGAAAAAAYABgBbAQAA&#10;tAMAAAAA&#10;" adj="-13775,52853">
                        <v:fill on="f" focussize="0,0"/>
                        <v:stroke weight="1pt" color="#FFFF00 [3204]" miterlimit="8" joinstyle="miter"/>
                        <v:imagedata o:title=""/>
                        <o:lock v:ext="edit" aspectratio="f"/>
                        <v:textbox>
                          <w:txbxContent>
                            <w:p w14:paraId="0055256A">
                              <w:pPr>
                                <w:spacing w:line="240" w:lineRule="auto"/>
                                <w:jc w:val="both"/>
                                <w:rPr>
                                  <w:b/>
                                  <w:bCs/>
                                  <w:color w:val="FF0000"/>
                                  <w:sz w:val="21"/>
                                  <w:szCs w:val="21"/>
                                </w:rPr>
                              </w:pPr>
                              <w:r>
                                <w:rPr>
                                  <w:rFonts w:hint="eastAsia"/>
                                  <w:b/>
                                  <w:bCs/>
                                  <w:color w:val="FF0000"/>
                                  <w:sz w:val="21"/>
                                  <w:szCs w:val="21"/>
                                </w:rPr>
                                <w:t>项目所在位置</w:t>
                              </w:r>
                            </w:p>
                          </w:txbxContent>
                        </v:textbox>
                      </v:shape>
                      <v:rect id="_x0000_s1026" o:spid="_x0000_s1026" o:spt="1" style="position:absolute;left:4500;top:219478;height:1036;width:1409;v-text-anchor:middle;" filled="f" stroked="t" coordsize="21600,21600" o:gfxdata="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Rj+y8AAAA&#10;2wAAAA8AAAAAAAAAAQAgAAAAIgAAAGRycy9kb3ducmV2LnhtbFBLAQIUABQAAAAIAIdO4kAzLwWe&#10;OwAAADkAAAAQAAAAAAAAAAEAIAAAAAsBAABkcnMvc2hhcGV4bWwueG1sUEsFBgAAAAAGAAYAWwEA&#10;ALUDAAAAAA==&#10;">
                        <v:fill on="f" focussize="0,0"/>
                        <v:stroke weight="1pt" color="#FF0000 [3204]" miterlimit="8" joinstyle="miter"/>
                        <v:imagedata o:title=""/>
                        <o:lock v:ext="edit" aspectratio="f"/>
                      </v:rect>
                    </v:group>
                  </w:pict>
                </mc:Fallback>
              </mc:AlternateContent>
            </w:r>
          </w:p>
          <w:p w14:paraId="5311AE3E">
            <w:pPr>
              <w:pStyle w:val="9"/>
              <w:rPr>
                <w:rFonts w:hint="eastAsia"/>
                <w:b/>
                <w:bCs/>
                <w:sz w:val="21"/>
                <w:szCs w:val="21"/>
                <w:highlight w:val="none"/>
                <w:lang w:eastAsia="zh-CN"/>
              </w:rPr>
            </w:pPr>
          </w:p>
          <w:p w14:paraId="6D82B65E">
            <w:pPr>
              <w:rPr>
                <w:rFonts w:hint="eastAsia"/>
                <w:b/>
                <w:bCs/>
                <w:sz w:val="21"/>
                <w:szCs w:val="21"/>
                <w:highlight w:val="none"/>
                <w:lang w:eastAsia="zh-CN"/>
              </w:rPr>
            </w:pPr>
          </w:p>
          <w:p w14:paraId="72ABB424">
            <w:pPr>
              <w:pStyle w:val="9"/>
              <w:rPr>
                <w:rFonts w:hint="eastAsia"/>
                <w:b/>
                <w:bCs/>
                <w:sz w:val="21"/>
                <w:szCs w:val="21"/>
                <w:highlight w:val="none"/>
                <w:lang w:eastAsia="zh-CN"/>
              </w:rPr>
            </w:pPr>
          </w:p>
          <w:p w14:paraId="130E45ED">
            <w:pPr>
              <w:rPr>
                <w:rFonts w:hint="eastAsia"/>
                <w:b/>
                <w:bCs/>
                <w:sz w:val="21"/>
                <w:szCs w:val="21"/>
                <w:highlight w:val="none"/>
                <w:lang w:eastAsia="zh-CN"/>
              </w:rPr>
            </w:pPr>
          </w:p>
          <w:p w14:paraId="78955636">
            <w:pPr>
              <w:pStyle w:val="9"/>
              <w:rPr>
                <w:rFonts w:hint="eastAsia"/>
                <w:b/>
                <w:bCs/>
                <w:sz w:val="21"/>
                <w:szCs w:val="21"/>
                <w:highlight w:val="none"/>
                <w:lang w:eastAsia="zh-CN"/>
              </w:rPr>
            </w:pPr>
          </w:p>
          <w:p w14:paraId="37C0BD85">
            <w:pPr>
              <w:rPr>
                <w:rFonts w:hint="eastAsia"/>
                <w:b/>
                <w:bCs/>
                <w:sz w:val="21"/>
                <w:szCs w:val="21"/>
                <w:highlight w:val="none"/>
                <w:lang w:eastAsia="zh-CN"/>
              </w:rPr>
            </w:pPr>
          </w:p>
          <w:p w14:paraId="00B192C1">
            <w:pPr>
              <w:pStyle w:val="9"/>
              <w:rPr>
                <w:rFonts w:hint="eastAsia"/>
                <w:b/>
                <w:bCs/>
                <w:sz w:val="21"/>
                <w:szCs w:val="21"/>
                <w:highlight w:val="none"/>
                <w:lang w:eastAsia="zh-CN"/>
              </w:rPr>
            </w:pPr>
          </w:p>
          <w:p w14:paraId="5148A211">
            <w:pPr>
              <w:rPr>
                <w:rFonts w:hint="eastAsia"/>
                <w:b/>
                <w:bCs/>
                <w:sz w:val="21"/>
                <w:szCs w:val="21"/>
                <w:highlight w:val="none"/>
                <w:lang w:eastAsia="zh-CN"/>
              </w:rPr>
            </w:pPr>
          </w:p>
          <w:p w14:paraId="5A992F7E">
            <w:pPr>
              <w:pStyle w:val="9"/>
              <w:rPr>
                <w:rFonts w:hint="eastAsia"/>
                <w:b/>
                <w:bCs/>
                <w:sz w:val="21"/>
                <w:szCs w:val="21"/>
                <w:highlight w:val="none"/>
                <w:lang w:eastAsia="zh-CN"/>
              </w:rPr>
            </w:pPr>
          </w:p>
          <w:p w14:paraId="622D333C">
            <w:pPr>
              <w:rPr>
                <w:rFonts w:hint="eastAsia"/>
                <w:b/>
                <w:bCs/>
                <w:sz w:val="21"/>
                <w:szCs w:val="21"/>
                <w:highlight w:val="none"/>
                <w:lang w:eastAsia="zh-CN"/>
              </w:rPr>
            </w:pPr>
            <w:r>
              <w:rPr>
                <w:sz w:val="21"/>
                <w:highlight w:val="none"/>
              </w:rPr>
              <mc:AlternateContent>
                <mc:Choice Requires="wps">
                  <w:drawing>
                    <wp:anchor distT="0" distB="0" distL="114300" distR="114300" simplePos="0" relativeHeight="251678720" behindDoc="0" locked="0" layoutInCell="1" allowOverlap="1">
                      <wp:simplePos x="0" y="0"/>
                      <wp:positionH relativeFrom="column">
                        <wp:posOffset>3687445</wp:posOffset>
                      </wp:positionH>
                      <wp:positionV relativeFrom="paragraph">
                        <wp:posOffset>27305</wp:posOffset>
                      </wp:positionV>
                      <wp:extent cx="1287780" cy="894080"/>
                      <wp:effectExtent l="0" t="0" r="7620" b="1270"/>
                      <wp:wrapNone/>
                      <wp:docPr id="2" name="文本框 2"/>
                      <wp:cNvGraphicFramePr/>
                      <a:graphic xmlns:a="http://schemas.openxmlformats.org/drawingml/2006/main">
                        <a:graphicData uri="http://schemas.microsoft.com/office/word/2010/wordprocessingShape">
                          <wps:wsp>
                            <wps:cNvSpPr txBox="1"/>
                            <wps:spPr>
                              <a:xfrm>
                                <a:off x="0" y="0"/>
                                <a:ext cx="1287780" cy="894080"/>
                              </a:xfrm>
                              <a:prstGeom prst="rect">
                                <a:avLst/>
                              </a:prstGeom>
                              <a:solidFill>
                                <a:srgbClr val="FFFFFF"/>
                              </a:solidFill>
                              <a:ln>
                                <a:noFill/>
                              </a:ln>
                            </wps:spPr>
                            <wps:txbx>
                              <w:txbxContent>
                                <w:p w14:paraId="08755D19">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b/>
                                      <w:bCs/>
                                      <w:sz w:val="20"/>
                                      <w:szCs w:val="20"/>
                                      <w:lang w:eastAsia="zh-CN"/>
                                    </w:rPr>
                                  </w:pPr>
                                  <w:r>
                                    <w:rPr>
                                      <w:rFonts w:hint="eastAsia"/>
                                      <w:b/>
                                      <w:bCs/>
                                      <w:sz w:val="20"/>
                                      <w:szCs w:val="20"/>
                                      <w:lang w:eastAsia="zh-CN"/>
                                    </w:rPr>
                                    <w:t>图例：</w:t>
                                  </w:r>
                                </w:p>
                                <w:p w14:paraId="01FBA2EA">
                                  <w:pPr>
                                    <w:pStyle w:val="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spacing w:val="-11"/>
                                      <w:sz w:val="20"/>
                                      <w:szCs w:val="20"/>
                                      <w:lang w:val="en-US" w:eastAsia="zh-CN"/>
                                    </w:rPr>
                                  </w:pPr>
                                  <w:r>
                                    <w:drawing>
                                      <wp:inline distT="0" distB="0" distL="114300" distR="114300">
                                        <wp:extent cx="144145" cy="106045"/>
                                        <wp:effectExtent l="0" t="0" r="825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144145" cy="106045"/>
                                                </a:xfrm>
                                                <a:prstGeom prst="rect">
                                                  <a:avLst/>
                                                </a:prstGeom>
                                                <a:noFill/>
                                                <a:ln>
                                                  <a:noFill/>
                                                </a:ln>
                                              </pic:spPr>
                                            </pic:pic>
                                          </a:graphicData>
                                        </a:graphic>
                                      </wp:inline>
                                    </w:drawing>
                                  </w:r>
                                  <w:r>
                                    <w:rPr>
                                      <w:rFonts w:hint="eastAsia"/>
                                      <w:sz w:val="20"/>
                                      <w:szCs w:val="20"/>
                                      <w:lang w:val="en-US" w:eastAsia="zh-CN"/>
                                    </w:rPr>
                                    <w:t xml:space="preserve"> </w:t>
                                  </w:r>
                                  <w:r>
                                    <w:rPr>
                                      <w:rFonts w:hint="eastAsia"/>
                                      <w:spacing w:val="-11"/>
                                      <w:sz w:val="20"/>
                                      <w:szCs w:val="20"/>
                                      <w:lang w:val="en-US" w:eastAsia="zh-CN"/>
                                    </w:rPr>
                                    <w:t>一般管控单元-水环境其他区域 大气一般管控区</w:t>
                                  </w:r>
                                </w:p>
                                <w:p w14:paraId="6C4B0E80">
                                  <w:pPr>
                                    <w:pStyle w:val="7"/>
                                    <w:keepNext w:val="0"/>
                                    <w:keepLines w:val="0"/>
                                    <w:pageBreakBefore w:val="0"/>
                                    <w:widowControl w:val="0"/>
                                    <w:kinsoku/>
                                    <w:wordWrap/>
                                    <w:overflowPunct/>
                                    <w:topLinePunct w:val="0"/>
                                    <w:autoSpaceDE w:val="0"/>
                                    <w:autoSpaceDN w:val="0"/>
                                    <w:bidi w:val="0"/>
                                    <w:adjustRightInd/>
                                    <w:snapToGrid/>
                                    <w:spacing w:line="300" w:lineRule="exact"/>
                                    <w:ind w:firstLine="360"/>
                                    <w:textAlignment w:val="auto"/>
                                    <w:rPr>
                                      <w:rFonts w:hint="default"/>
                                      <w:spacing w:val="-11"/>
                                      <w:sz w:val="18"/>
                                      <w:lang w:val="en-US" w:eastAsia="zh-CN"/>
                                    </w:rPr>
                                  </w:pPr>
                                </w:p>
                              </w:txbxContent>
                            </wps:txbx>
                            <wps:bodyPr upright="1"/>
                          </wps:wsp>
                        </a:graphicData>
                      </a:graphic>
                    </wp:anchor>
                  </w:drawing>
                </mc:Choice>
                <mc:Fallback>
                  <w:pict>
                    <v:shape id="_x0000_s1026" o:spid="_x0000_s1026" o:spt="202" type="#_x0000_t202" style="position:absolute;left:0pt;margin-left:290.35pt;margin-top:2.15pt;height:70.4pt;width:101.4pt;z-index:251678720;mso-width-relative:page;mso-height-relative:page;" fillcolor="#FFFFFF" filled="t" stroked="f" coordsize="21600,21600" o:gfxdata="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ZSj1wAAAAkBAAAPAAAAAAAAAAEAIAAAACIAAABkcnMvZG93bnJldi54bWxQ&#10;SwECFAAUAAAACACHTuJAcK3O478BAAB3AwAADgAAAAAAAAABACAAAAAmAQAAZHJzL2Uyb0RvYy54&#10;bWxQSwUGAAAAAAYABgBZAQAAVwUAAAAA&#10;">
                      <v:fill on="t" focussize="0,0"/>
                      <v:stroke on="f"/>
                      <v:imagedata o:title=""/>
                      <o:lock v:ext="edit" aspectratio="f"/>
                      <v:textbox>
                        <w:txbxContent>
                          <w:p w14:paraId="08755D19">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b/>
                                <w:bCs/>
                                <w:sz w:val="20"/>
                                <w:szCs w:val="20"/>
                                <w:lang w:eastAsia="zh-CN"/>
                              </w:rPr>
                            </w:pPr>
                            <w:r>
                              <w:rPr>
                                <w:rFonts w:hint="eastAsia"/>
                                <w:b/>
                                <w:bCs/>
                                <w:sz w:val="20"/>
                                <w:szCs w:val="20"/>
                                <w:lang w:eastAsia="zh-CN"/>
                              </w:rPr>
                              <w:t>图例：</w:t>
                            </w:r>
                          </w:p>
                          <w:p w14:paraId="01FBA2EA">
                            <w:pPr>
                              <w:pStyle w:val="7"/>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default"/>
                                <w:spacing w:val="-11"/>
                                <w:sz w:val="20"/>
                                <w:szCs w:val="20"/>
                                <w:lang w:val="en-US" w:eastAsia="zh-CN"/>
                              </w:rPr>
                            </w:pPr>
                            <w:r>
                              <w:drawing>
                                <wp:inline distT="0" distB="0" distL="114300" distR="114300">
                                  <wp:extent cx="144145" cy="106045"/>
                                  <wp:effectExtent l="0" t="0" r="825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144145" cy="106045"/>
                                          </a:xfrm>
                                          <a:prstGeom prst="rect">
                                            <a:avLst/>
                                          </a:prstGeom>
                                          <a:noFill/>
                                          <a:ln>
                                            <a:noFill/>
                                          </a:ln>
                                        </pic:spPr>
                                      </pic:pic>
                                    </a:graphicData>
                                  </a:graphic>
                                </wp:inline>
                              </w:drawing>
                            </w:r>
                            <w:r>
                              <w:rPr>
                                <w:rFonts w:hint="eastAsia"/>
                                <w:sz w:val="20"/>
                                <w:szCs w:val="20"/>
                                <w:lang w:val="en-US" w:eastAsia="zh-CN"/>
                              </w:rPr>
                              <w:t xml:space="preserve"> </w:t>
                            </w:r>
                            <w:r>
                              <w:rPr>
                                <w:rFonts w:hint="eastAsia"/>
                                <w:spacing w:val="-11"/>
                                <w:sz w:val="20"/>
                                <w:szCs w:val="20"/>
                                <w:lang w:val="en-US" w:eastAsia="zh-CN"/>
                              </w:rPr>
                              <w:t>一般管控单元-水环境其他区域 大气一般管控区</w:t>
                            </w:r>
                          </w:p>
                          <w:p w14:paraId="6C4B0E80">
                            <w:pPr>
                              <w:pStyle w:val="7"/>
                              <w:keepNext w:val="0"/>
                              <w:keepLines w:val="0"/>
                              <w:pageBreakBefore w:val="0"/>
                              <w:widowControl w:val="0"/>
                              <w:kinsoku/>
                              <w:wordWrap/>
                              <w:overflowPunct/>
                              <w:topLinePunct w:val="0"/>
                              <w:autoSpaceDE w:val="0"/>
                              <w:autoSpaceDN w:val="0"/>
                              <w:bidi w:val="0"/>
                              <w:adjustRightInd/>
                              <w:snapToGrid/>
                              <w:spacing w:line="300" w:lineRule="exact"/>
                              <w:ind w:firstLine="360"/>
                              <w:textAlignment w:val="auto"/>
                              <w:rPr>
                                <w:rFonts w:hint="default"/>
                                <w:spacing w:val="-11"/>
                                <w:sz w:val="18"/>
                                <w:lang w:val="en-US" w:eastAsia="zh-CN"/>
                              </w:rPr>
                            </w:pPr>
                          </w:p>
                        </w:txbxContent>
                      </v:textbox>
                    </v:shape>
                  </w:pict>
                </mc:Fallback>
              </mc:AlternateContent>
            </w:r>
          </w:p>
          <w:p w14:paraId="480DB411">
            <w:pPr>
              <w:pStyle w:val="9"/>
              <w:rPr>
                <w:rFonts w:hint="eastAsia"/>
                <w:highlight w:val="none"/>
                <w:lang w:eastAsia="zh-CN"/>
              </w:rPr>
            </w:pPr>
          </w:p>
          <w:p w14:paraId="603FA93A">
            <w:pPr>
              <w:adjustRightInd w:val="0"/>
              <w:snapToGrid w:val="0"/>
              <w:spacing w:line="360" w:lineRule="auto"/>
              <w:ind w:firstLine="422" w:firstLineChars="200"/>
              <w:jc w:val="left"/>
              <w:rPr>
                <w:rFonts w:hint="eastAsia"/>
                <w:b/>
                <w:bCs/>
                <w:sz w:val="21"/>
                <w:szCs w:val="21"/>
                <w:highlight w:val="none"/>
                <w:lang w:eastAsia="zh-CN"/>
              </w:rPr>
            </w:pPr>
          </w:p>
          <w:p w14:paraId="32036277">
            <w:pPr>
              <w:adjustRightInd w:val="0"/>
              <w:snapToGrid w:val="0"/>
              <w:spacing w:line="360" w:lineRule="auto"/>
              <w:ind w:firstLine="422" w:firstLineChars="200"/>
              <w:jc w:val="left"/>
              <w:rPr>
                <w:rFonts w:hint="eastAsia" w:cs="Times New Roman"/>
                <w:b/>
                <w:bCs/>
                <w:color w:val="000000"/>
                <w:sz w:val="21"/>
                <w:szCs w:val="21"/>
                <w:highlight w:val="none"/>
                <w:lang w:eastAsia="zh-CN"/>
              </w:rPr>
            </w:pPr>
          </w:p>
          <w:p w14:paraId="0F69A440">
            <w:pPr>
              <w:adjustRightInd w:val="0"/>
              <w:snapToGrid w:val="0"/>
              <w:spacing w:line="360" w:lineRule="auto"/>
              <w:jc w:val="center"/>
              <w:rPr>
                <w:rFonts w:cs="Times New Roman"/>
                <w:color w:val="000000"/>
                <w:highlight w:val="none"/>
              </w:rPr>
            </w:pPr>
            <w:r>
              <w:rPr>
                <w:rFonts w:hint="eastAsia" w:cs="Times New Roman"/>
                <w:b/>
                <w:bCs/>
                <w:color w:val="000000"/>
                <w:sz w:val="21"/>
                <w:szCs w:val="21"/>
                <w:highlight w:val="none"/>
                <w:lang w:eastAsia="zh-CN"/>
              </w:rPr>
              <w:t>图</w:t>
            </w:r>
            <w:r>
              <w:rPr>
                <w:rFonts w:hint="eastAsia" w:cs="Times New Roman"/>
                <w:b/>
                <w:bCs/>
                <w:color w:val="000000"/>
                <w:sz w:val="21"/>
                <w:szCs w:val="21"/>
                <w:highlight w:val="none"/>
                <w:lang w:val="en-US" w:eastAsia="zh-CN"/>
              </w:rPr>
              <w:t>1-2  项目选址与承德市生态环境分区管控单元位置关系示意图</w:t>
            </w:r>
          </w:p>
          <w:p w14:paraId="55BCD50F">
            <w:pPr>
              <w:adjustRightInd w:val="0"/>
              <w:snapToGrid w:val="0"/>
              <w:spacing w:line="360" w:lineRule="auto"/>
              <w:ind w:firstLine="480" w:firstLineChars="200"/>
              <w:jc w:val="left"/>
              <w:rPr>
                <w:rFonts w:cs="Times New Roman"/>
                <w:color w:val="000000"/>
                <w:highlight w:val="none"/>
              </w:rPr>
            </w:pPr>
            <w:r>
              <w:rPr>
                <w:rFonts w:cs="Times New Roman"/>
                <w:color w:val="000000"/>
                <w:highlight w:val="none"/>
              </w:rPr>
              <w:t>由上表可知，项目符合《</w:t>
            </w:r>
            <w:r>
              <w:rPr>
                <w:rFonts w:hint="eastAsia" w:cs="Times New Roman"/>
                <w:color w:val="000000"/>
                <w:highlight w:val="none"/>
              </w:rPr>
              <w:t>承德市生态环境准入清单（2023 年版）</w:t>
            </w:r>
            <w:r>
              <w:rPr>
                <w:rFonts w:cs="Times New Roman"/>
                <w:color w:val="000000"/>
                <w:highlight w:val="none"/>
              </w:rPr>
              <w:t>》（</w:t>
            </w:r>
            <w:r>
              <w:rPr>
                <w:rFonts w:hint="eastAsia" w:cs="Times New Roman"/>
                <w:color w:val="000000"/>
                <w:highlight w:val="none"/>
                <w:lang w:val="en-US" w:eastAsia="zh-CN"/>
              </w:rPr>
              <w:t>2024年5月27日</w:t>
            </w:r>
            <w:r>
              <w:rPr>
                <w:rFonts w:cs="Times New Roman"/>
                <w:color w:val="000000"/>
                <w:highlight w:val="none"/>
              </w:rPr>
              <w:t>）</w:t>
            </w:r>
            <w:r>
              <w:rPr>
                <w:rFonts w:hint="eastAsia" w:cs="Times New Roman"/>
                <w:color w:val="000000"/>
                <w:highlight w:val="none"/>
                <w:lang w:val="en-US" w:eastAsia="zh-CN"/>
              </w:rPr>
              <w:t>生态环境分区管控</w:t>
            </w:r>
            <w:r>
              <w:rPr>
                <w:rFonts w:cs="Times New Roman"/>
                <w:color w:val="000000"/>
                <w:highlight w:val="none"/>
              </w:rPr>
              <w:t>要求。</w:t>
            </w:r>
          </w:p>
          <w:p w14:paraId="6D7410CB">
            <w:pPr>
              <w:pStyle w:val="29"/>
              <w:jc w:val="left"/>
              <w:rPr>
                <w:rFonts w:hint="eastAsia" w:eastAsia="宋体"/>
                <w:b/>
                <w:bCs/>
                <w:highlight w:val="none"/>
                <w:lang w:val="en-US" w:eastAsia="zh-CN"/>
              </w:rPr>
            </w:pPr>
            <w:r>
              <w:rPr>
                <w:rFonts w:hint="eastAsia"/>
                <w:b/>
                <w:bCs/>
                <w:highlight w:val="none"/>
                <w:lang w:val="en-US" w:eastAsia="zh-CN"/>
              </w:rPr>
              <w:t>5、规划符合性分析</w:t>
            </w:r>
          </w:p>
          <w:p w14:paraId="0F190974">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b/>
                <w:bCs/>
                <w:sz w:val="24"/>
                <w:szCs w:val="24"/>
                <w:highlight w:val="none"/>
                <w:lang w:val="en-US" w:eastAsia="zh-CN"/>
              </w:rPr>
            </w:pPr>
            <w:r>
              <w:rPr>
                <w:rFonts w:hint="eastAsia"/>
                <w:b/>
                <w:bCs/>
                <w:sz w:val="24"/>
                <w:szCs w:val="24"/>
                <w:highlight w:val="none"/>
                <w:lang w:val="en-US" w:eastAsia="zh-CN"/>
              </w:rPr>
              <w:t>①</w:t>
            </w:r>
            <w:r>
              <w:rPr>
                <w:rFonts w:hint="default"/>
                <w:b/>
                <w:bCs/>
                <w:sz w:val="24"/>
                <w:szCs w:val="24"/>
                <w:highlight w:val="none"/>
                <w:lang w:val="en-US" w:eastAsia="zh-CN"/>
              </w:rPr>
              <w:t>《承德市城市总体规划》（2016-2030年）</w:t>
            </w:r>
          </w:p>
          <w:p w14:paraId="7B357C8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highlight w:val="none"/>
                <w:lang w:val="en-US" w:eastAsia="zh-CN"/>
              </w:rPr>
            </w:pPr>
            <w:r>
              <w:rPr>
                <w:rFonts w:hint="default"/>
                <w:sz w:val="24"/>
                <w:szCs w:val="24"/>
                <w:highlight w:val="none"/>
                <w:lang w:val="en-US" w:eastAsia="zh-CN"/>
              </w:rPr>
              <w:t>《承德市城市总体规划》（2016-2030</w:t>
            </w:r>
            <w:r>
              <w:rPr>
                <w:rFonts w:hint="eastAsia"/>
                <w:highlight w:val="none"/>
                <w:lang w:eastAsia="zh-CN"/>
              </w:rPr>
              <w:t>年</w:t>
            </w:r>
            <w:r>
              <w:rPr>
                <w:rFonts w:hint="default"/>
                <w:sz w:val="24"/>
                <w:szCs w:val="24"/>
                <w:highlight w:val="none"/>
                <w:lang w:val="en-US" w:eastAsia="zh-CN"/>
              </w:rPr>
              <w:t>）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承德市兴隆县，根据承德市总体规划，项目所在地属于</w:t>
            </w:r>
            <w:r>
              <w:rPr>
                <w:rFonts w:hint="eastAsia"/>
                <w:sz w:val="24"/>
                <w:szCs w:val="24"/>
                <w:highlight w:val="none"/>
                <w:lang w:val="en-US" w:eastAsia="zh-CN"/>
              </w:rPr>
              <w:t>“</w:t>
            </w:r>
            <w:r>
              <w:rPr>
                <w:rFonts w:hint="default"/>
                <w:sz w:val="24"/>
                <w:szCs w:val="24"/>
                <w:highlight w:val="none"/>
                <w:lang w:val="en-US" w:eastAsia="zh-CN"/>
              </w:rPr>
              <w:t>冀北及燕山山地生态区（Ⅱ）——燕山山地南部林果生态亚区；（Ⅱ-4）——兴隆县西南部长城保护与地质灾害防治功能区（Ⅱ-4-4）</w:t>
            </w:r>
            <w:r>
              <w:rPr>
                <w:rFonts w:hint="eastAsia"/>
                <w:sz w:val="24"/>
                <w:szCs w:val="24"/>
                <w:highlight w:val="none"/>
                <w:lang w:val="en-US" w:eastAsia="zh-CN"/>
              </w:rPr>
              <w:t>”</w:t>
            </w:r>
            <w:r>
              <w:rPr>
                <w:rFonts w:hint="default"/>
                <w:sz w:val="24"/>
                <w:szCs w:val="24"/>
                <w:highlight w:val="none"/>
                <w:lang w:val="en-US" w:eastAsia="zh-CN"/>
              </w:rPr>
              <w:t>，该区域主要生态环境问题、生态服务功能、建设方向及措施如下表所示。</w:t>
            </w:r>
          </w:p>
          <w:p w14:paraId="3B7BEBDE">
            <w:pPr>
              <w:keepNext w:val="0"/>
              <w:keepLines w:val="0"/>
              <w:pageBreakBefore w:val="0"/>
              <w:widowControl w:val="0"/>
              <w:tabs>
                <w:tab w:val="left" w:pos="4162"/>
              </w:tabs>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lang w:val="en-US" w:eastAsia="zh-CN"/>
              </w:rPr>
            </w:pPr>
            <w:r>
              <w:rPr>
                <w:rFonts w:hint="eastAsia"/>
                <w:b/>
                <w:bCs/>
                <w:sz w:val="21"/>
                <w:szCs w:val="21"/>
                <w:highlight w:val="none"/>
                <w:lang w:val="en-US" w:eastAsia="zh-CN"/>
              </w:rPr>
              <w:t>表1-2   承德市总体规划中生态功能区划相关功能分区</w:t>
            </w:r>
          </w:p>
          <w:tbl>
            <w:tblPr>
              <w:tblStyle w:val="23"/>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86"/>
              <w:gridCol w:w="852"/>
              <w:gridCol w:w="1892"/>
              <w:gridCol w:w="939"/>
              <w:gridCol w:w="2884"/>
            </w:tblGrid>
            <w:tr w14:paraId="0561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08" w:type="pct"/>
                  <w:noWrap w:val="0"/>
                  <w:vAlign w:val="center"/>
                </w:tcPr>
                <w:p w14:paraId="3CBD5DCA">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生态区</w:t>
                  </w:r>
                </w:p>
              </w:tc>
              <w:tc>
                <w:tcPr>
                  <w:tcW w:w="434" w:type="pct"/>
                  <w:noWrap w:val="0"/>
                  <w:vAlign w:val="center"/>
                </w:tcPr>
                <w:p w14:paraId="62252DE9">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生态亚区</w:t>
                  </w:r>
                </w:p>
              </w:tc>
              <w:tc>
                <w:tcPr>
                  <w:tcW w:w="539" w:type="pct"/>
                  <w:noWrap w:val="0"/>
                  <w:vAlign w:val="center"/>
                </w:tcPr>
                <w:p w14:paraId="01E7760E">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生态功能区</w:t>
                  </w:r>
                </w:p>
              </w:tc>
              <w:tc>
                <w:tcPr>
                  <w:tcW w:w="1197" w:type="pct"/>
                  <w:noWrap w:val="0"/>
                  <w:vAlign w:val="center"/>
                </w:tcPr>
                <w:p w14:paraId="29D1B30F">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主要生态环境问题</w:t>
                  </w:r>
                </w:p>
              </w:tc>
              <w:tc>
                <w:tcPr>
                  <w:tcW w:w="594" w:type="pct"/>
                  <w:noWrap w:val="0"/>
                  <w:vAlign w:val="center"/>
                </w:tcPr>
                <w:p w14:paraId="17B4FACD">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生态服务功能</w:t>
                  </w:r>
                </w:p>
              </w:tc>
              <w:tc>
                <w:tcPr>
                  <w:tcW w:w="1825" w:type="pct"/>
                  <w:noWrap w:val="0"/>
                  <w:vAlign w:val="center"/>
                </w:tcPr>
                <w:p w14:paraId="5777E281">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建设方向</w:t>
                  </w:r>
                  <w:r>
                    <w:rPr>
                      <w:rFonts w:hint="eastAsia" w:ascii="Times New Roman" w:hAnsi="Times New Roman" w:eastAsia="宋体" w:cs="Times New Roman"/>
                      <w:b/>
                      <w:bCs/>
                      <w:sz w:val="21"/>
                      <w:szCs w:val="21"/>
                      <w:highlight w:val="none"/>
                      <w:lang w:val="en-US" w:eastAsia="zh-CN"/>
                    </w:rPr>
                    <w:t>及</w:t>
                  </w:r>
                  <w:r>
                    <w:rPr>
                      <w:rFonts w:hint="default" w:ascii="Times New Roman" w:hAnsi="Times New Roman" w:eastAsia="宋体" w:cs="Times New Roman"/>
                      <w:b/>
                      <w:bCs/>
                      <w:sz w:val="21"/>
                      <w:szCs w:val="21"/>
                      <w:highlight w:val="none"/>
                      <w:lang w:val="en-US" w:eastAsia="zh-CN"/>
                    </w:rPr>
                    <w:t>措施</w:t>
                  </w:r>
                </w:p>
              </w:tc>
            </w:tr>
            <w:tr w14:paraId="3F4F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408" w:type="pct"/>
                  <w:noWrap w:val="0"/>
                  <w:vAlign w:val="center"/>
                </w:tcPr>
                <w:p w14:paraId="21A05304">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冀北</w:t>
                  </w:r>
                </w:p>
                <w:p w14:paraId="3869D1EF">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及燕</w:t>
                  </w:r>
                </w:p>
                <w:p w14:paraId="380D0344">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山山</w:t>
                  </w:r>
                </w:p>
                <w:p w14:paraId="4285C5DD">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地生</w:t>
                  </w:r>
                </w:p>
                <w:p w14:paraId="32F3682F">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态区</w:t>
                  </w:r>
                </w:p>
                <w:p w14:paraId="3C6F0CED">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Ⅱ</w:t>
                  </w:r>
                </w:p>
              </w:tc>
              <w:tc>
                <w:tcPr>
                  <w:tcW w:w="434" w:type="pct"/>
                  <w:noWrap w:val="0"/>
                  <w:vAlign w:val="center"/>
                </w:tcPr>
                <w:p w14:paraId="26AB14CE">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燕山山地南部林果生态亚区（Ⅱ-4</w:t>
                  </w:r>
                </w:p>
                <w:p w14:paraId="2D8A5079">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p>
              </w:tc>
              <w:tc>
                <w:tcPr>
                  <w:tcW w:w="539" w:type="pct"/>
                  <w:noWrap w:val="0"/>
                  <w:vAlign w:val="center"/>
                </w:tcPr>
                <w:p w14:paraId="2C96BC51">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兴隆县西南部长城保护与地质灾害防治功能区（Ⅱ-4-4）</w:t>
                  </w:r>
                </w:p>
              </w:tc>
              <w:tc>
                <w:tcPr>
                  <w:tcW w:w="1197" w:type="pct"/>
                  <w:noWrap w:val="0"/>
                  <w:vAlign w:val="center"/>
                </w:tcPr>
                <w:p w14:paraId="0AF3B59D">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区矿产资源丰富，由于矿产开采量较大，引起植被破坏、环境污染、土地占用和水土流失，在西南部是铜矿远景开发区；东南部是铁矿远景开发区，加之本区地处地质灾害频发地区，矿产开发如果处理不当，会导致更严重的地质灾害</w:t>
                  </w:r>
                </w:p>
              </w:tc>
              <w:tc>
                <w:tcPr>
                  <w:tcW w:w="594" w:type="pct"/>
                  <w:noWrap w:val="0"/>
                  <w:vAlign w:val="center"/>
                </w:tcPr>
                <w:p w14:paraId="6B4BA60E">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长城遗址保护、地质灾害防治</w:t>
                  </w:r>
                </w:p>
                <w:p w14:paraId="56AD8613">
                  <w:pPr>
                    <w:keepNext w:val="0"/>
                    <w:keepLines w:val="0"/>
                    <w:pageBreakBefore w:val="0"/>
                    <w:widowControl w:val="0"/>
                    <w:tabs>
                      <w:tab w:val="left" w:pos="4162"/>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p>
              </w:tc>
              <w:tc>
                <w:tcPr>
                  <w:tcW w:w="1825" w:type="pct"/>
                  <w:noWrap w:val="0"/>
                  <w:vAlign w:val="center"/>
                </w:tcPr>
                <w:p w14:paraId="5D4A2455">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保护长城历史遗迹，加强矿产资源开发的管理和保护，制定矿产资源开发规划，做到矿产资源的有序、科学开采、避免资源的浪费。加大矿石废弃地生态重建监管力度，建立矿山生态恢复责任制和专项治理资金，确保废弃地及时得到生态恢复。加强水、土、林的综合治理，大力发展生态林、经济林，提高本区水源涵养、水土保持能力，改善生态环境。进行积极的地质灾害防治工作，积极发展农田防护林网，建设完善的防护林体系，调节农田小气候，提高农业系统抵御自然灾害的能力</w:t>
                  </w:r>
                </w:p>
              </w:tc>
            </w:tr>
          </w:tbl>
          <w:p w14:paraId="008D4F03">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sz w:val="24"/>
                <w:szCs w:val="24"/>
                <w:highlight w:val="none"/>
                <w:lang w:val="en-US" w:eastAsia="zh-CN"/>
              </w:rPr>
            </w:pPr>
            <w:r>
              <w:rPr>
                <w:rFonts w:hint="eastAsia"/>
                <w:sz w:val="24"/>
                <w:szCs w:val="24"/>
                <w:highlight w:val="none"/>
                <w:lang w:val="en-US" w:eastAsia="zh-CN"/>
              </w:rPr>
              <w:t>《承德市城市总体规划》（2016-2030年）中生态功能区如下图所示：</w:t>
            </w:r>
          </w:p>
          <w:p w14:paraId="08CA11A3">
            <w:pPr>
              <w:pStyle w:val="31"/>
              <w:ind w:left="0" w:leftChars="0" w:firstLine="0" w:firstLineChars="0"/>
              <w:jc w:val="center"/>
              <w:rPr>
                <w:highlight w:val="none"/>
              </w:rPr>
            </w:pPr>
            <w:r>
              <w:rPr>
                <w:sz w:val="24"/>
                <w:highlight w:val="none"/>
              </w:rPr>
              <w:drawing>
                <wp:anchor distT="0" distB="0" distL="114300" distR="114300" simplePos="0" relativeHeight="251674624" behindDoc="1" locked="0" layoutInCell="1" allowOverlap="1">
                  <wp:simplePos x="0" y="0"/>
                  <wp:positionH relativeFrom="column">
                    <wp:posOffset>561340</wp:posOffset>
                  </wp:positionH>
                  <wp:positionV relativeFrom="paragraph">
                    <wp:posOffset>8890</wp:posOffset>
                  </wp:positionV>
                  <wp:extent cx="3557905" cy="5033645"/>
                  <wp:effectExtent l="0" t="0" r="4445" b="14605"/>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4"/>
                          <a:stretch>
                            <a:fillRect/>
                          </a:stretch>
                        </pic:blipFill>
                        <pic:spPr>
                          <a:xfrm>
                            <a:off x="0" y="0"/>
                            <a:ext cx="3557905" cy="5033645"/>
                          </a:xfrm>
                          <a:prstGeom prst="rect">
                            <a:avLst/>
                          </a:prstGeom>
                          <a:noFill/>
                          <a:ln>
                            <a:noFill/>
                          </a:ln>
                        </pic:spPr>
                      </pic:pic>
                    </a:graphicData>
                  </a:graphic>
                </wp:anchor>
              </w:drawing>
            </w:r>
          </w:p>
          <w:p w14:paraId="20845BCE">
            <w:pPr>
              <w:pStyle w:val="31"/>
              <w:ind w:left="0" w:leftChars="0" w:firstLine="0" w:firstLineChars="0"/>
              <w:jc w:val="center"/>
              <w:rPr>
                <w:highlight w:val="none"/>
              </w:rPr>
            </w:pPr>
          </w:p>
          <w:p w14:paraId="5263A03E">
            <w:pPr>
              <w:pStyle w:val="31"/>
              <w:ind w:left="0" w:leftChars="0" w:firstLine="0" w:firstLineChars="0"/>
              <w:jc w:val="center"/>
              <w:rPr>
                <w:highlight w:val="none"/>
              </w:rPr>
            </w:pPr>
          </w:p>
          <w:p w14:paraId="430B1D2C">
            <w:pPr>
              <w:pStyle w:val="31"/>
              <w:ind w:left="0" w:leftChars="0" w:firstLine="0" w:firstLineChars="0"/>
              <w:jc w:val="center"/>
              <w:rPr>
                <w:highlight w:val="none"/>
              </w:rPr>
            </w:pPr>
          </w:p>
          <w:p w14:paraId="18D8FD9A">
            <w:pPr>
              <w:pStyle w:val="31"/>
              <w:ind w:left="0" w:leftChars="0" w:firstLine="0" w:firstLineChars="0"/>
              <w:jc w:val="center"/>
              <w:rPr>
                <w:highlight w:val="none"/>
              </w:rPr>
            </w:pPr>
          </w:p>
          <w:p w14:paraId="27991621">
            <w:pPr>
              <w:pStyle w:val="31"/>
              <w:ind w:left="0" w:leftChars="0" w:firstLine="0" w:firstLineChars="0"/>
              <w:jc w:val="center"/>
              <w:rPr>
                <w:highlight w:val="none"/>
              </w:rPr>
            </w:pPr>
          </w:p>
          <w:p w14:paraId="0BE16745">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14C84E9D">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5816E76D">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5D897871">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1A423CB8">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6AAD2D5C">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096FB30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rPr>
                <w:rFonts w:hint="eastAsia"/>
                <w:b/>
                <w:bCs/>
                <w:sz w:val="21"/>
                <w:szCs w:val="21"/>
                <w:highlight w:val="none"/>
                <w:lang w:val="en-US" w:eastAsia="zh-CN"/>
              </w:rPr>
            </w:pPr>
            <w:r>
              <w:rPr>
                <w:sz w:val="28"/>
                <w:highlight w:val="none"/>
              </w:rPr>
              <mc:AlternateContent>
                <mc:Choice Requires="wps">
                  <w:drawing>
                    <wp:anchor distT="0" distB="0" distL="114300" distR="114300" simplePos="0" relativeHeight="251673600" behindDoc="0" locked="0" layoutInCell="1" allowOverlap="1">
                      <wp:simplePos x="0" y="0"/>
                      <wp:positionH relativeFrom="column">
                        <wp:posOffset>1106170</wp:posOffset>
                      </wp:positionH>
                      <wp:positionV relativeFrom="paragraph">
                        <wp:posOffset>23495</wp:posOffset>
                      </wp:positionV>
                      <wp:extent cx="1113790" cy="342265"/>
                      <wp:effectExtent l="6350" t="6350" r="22860" b="413385"/>
                      <wp:wrapNone/>
                      <wp:docPr id="13" name="矩形标注 13"/>
                      <wp:cNvGraphicFramePr/>
                      <a:graphic xmlns:a="http://schemas.openxmlformats.org/drawingml/2006/main">
                        <a:graphicData uri="http://schemas.microsoft.com/office/word/2010/wordprocessingShape">
                          <wps:wsp>
                            <wps:cNvSpPr/>
                            <wps:spPr>
                              <a:xfrm>
                                <a:off x="4257675" y="7676515"/>
                                <a:ext cx="1113790" cy="342265"/>
                              </a:xfrm>
                              <a:prstGeom prst="wedgeRectCallout">
                                <a:avLst>
                                  <a:gd name="adj1" fmla="val 43329"/>
                                  <a:gd name="adj2" fmla="val 16354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1648C">
                                  <w:pPr>
                                    <w:jc w:val="center"/>
                                    <w:rPr>
                                      <w:rFonts w:hint="eastAsia" w:eastAsia="宋体"/>
                                      <w:lang w:eastAsia="zh-CN"/>
                                    </w:rPr>
                                  </w:pPr>
                                  <w:r>
                                    <w:rPr>
                                      <w:rFonts w:hint="eastAsia"/>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7.1pt;margin-top:1.85pt;height:26.95pt;width:87.7pt;z-index:251673600;v-text-anchor:middle;mso-width-relative:page;mso-height-relative:page;" fillcolor="#5B9BD5 [3204]" filled="t" stroked="t" coordsize="21600,21600" o:gfxdata="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U+&#10;MiPXAAAACAEAAA8AAAAAAAAAAQAgAAAAIgAAAGRycy9kb3ducmV2LnhtbFBLAQIUABQAAAAIAIdO&#10;4kCWquGtzwIAAJIFAAAOAAAAAAAAAAEAIAAAACYBAABkcnMvZTJvRG9jLnhtbFBLBQYAAAAABgAG&#10;AFkBAABnBgAAAAA=&#10;" adj="20159,46125">
                      <v:fill on="t" focussize="0,0"/>
                      <v:stroke weight="1pt" color="#41719C [3204]" miterlimit="8" joinstyle="miter"/>
                      <v:imagedata o:title=""/>
                      <o:lock v:ext="edit" aspectratio="f"/>
                      <v:textbox>
                        <w:txbxContent>
                          <w:p w14:paraId="7A61648C">
                            <w:pPr>
                              <w:jc w:val="center"/>
                              <w:rPr>
                                <w:rFonts w:hint="eastAsia" w:eastAsia="宋体"/>
                                <w:lang w:eastAsia="zh-CN"/>
                              </w:rPr>
                            </w:pPr>
                            <w:r>
                              <w:rPr>
                                <w:rFonts w:hint="eastAsia"/>
                                <w:lang w:eastAsia="zh-CN"/>
                              </w:rPr>
                              <w:t>项目所在地</w:t>
                            </w:r>
                          </w:p>
                        </w:txbxContent>
                      </v:textbox>
                    </v:shape>
                  </w:pict>
                </mc:Fallback>
              </mc:AlternateContent>
            </w:r>
          </w:p>
          <w:p w14:paraId="5DF635BE">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7D3AB8DB">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60987ABA">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3078D647">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eastAsia"/>
                <w:b/>
                <w:bCs/>
                <w:sz w:val="21"/>
                <w:szCs w:val="21"/>
                <w:highlight w:val="none"/>
                <w:lang w:val="en-US" w:eastAsia="zh-CN"/>
              </w:rPr>
            </w:pPr>
          </w:p>
          <w:p w14:paraId="4FA2D32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b/>
                <w:bCs/>
                <w:sz w:val="21"/>
                <w:szCs w:val="21"/>
                <w:highlight w:val="none"/>
                <w:lang w:val="en-US" w:eastAsia="zh-CN"/>
              </w:rPr>
            </w:pPr>
          </w:p>
          <w:p w14:paraId="3A889FFE">
            <w:pPr>
              <w:keepNext w:val="0"/>
              <w:keepLines w:val="0"/>
              <w:pageBreakBefore w:val="0"/>
              <w:widowControl w:val="0"/>
              <w:kinsoku/>
              <w:wordWrap/>
              <w:overflowPunct/>
              <w:topLinePunct w:val="0"/>
              <w:autoSpaceDE/>
              <w:autoSpaceDN/>
              <w:bidi w:val="0"/>
              <w:adjustRightInd/>
              <w:snapToGrid/>
              <w:spacing w:line="500" w:lineRule="exact"/>
              <w:ind w:firstLine="422" w:firstLineChars="200"/>
              <w:jc w:val="center"/>
              <w:textAlignment w:val="auto"/>
              <w:rPr>
                <w:rFonts w:hint="default"/>
                <w:b/>
                <w:bCs/>
                <w:sz w:val="21"/>
                <w:szCs w:val="21"/>
                <w:highlight w:val="none"/>
                <w:lang w:val="en-US" w:eastAsia="zh-CN"/>
              </w:rPr>
            </w:pPr>
            <w:r>
              <w:rPr>
                <w:rFonts w:hint="eastAsia"/>
                <w:b/>
                <w:bCs/>
                <w:sz w:val="21"/>
                <w:szCs w:val="21"/>
                <w:highlight w:val="none"/>
                <w:lang w:val="en-US" w:eastAsia="zh-CN"/>
              </w:rPr>
              <w:t>图1-3   承德市城市总体规划图</w:t>
            </w:r>
          </w:p>
          <w:p w14:paraId="63910AB1">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eastAsia="宋体" w:cs="宋体"/>
                <w:sz w:val="24"/>
                <w:szCs w:val="24"/>
                <w:highlight w:val="none"/>
                <w:lang w:val="en-US" w:eastAsia="zh-CN"/>
              </w:rPr>
            </w:pPr>
            <w:r>
              <w:rPr>
                <w:rFonts w:hint="eastAsia" w:ascii="Times New Roman" w:hAnsi="Times New Roman" w:eastAsia="宋体" w:cs="宋体"/>
                <w:sz w:val="24"/>
                <w:szCs w:val="24"/>
                <w:highlight w:val="none"/>
                <w:lang w:val="en-US" w:eastAsia="zh-CN"/>
              </w:rPr>
              <w:t>本项目在现有厂区内建设，厂区内地表无建筑物地面非硬即绿，对现有生态环境不造成影响，与《承德市城市总体规划》（</w:t>
            </w:r>
            <w:r>
              <w:rPr>
                <w:rFonts w:hint="default" w:ascii="Times New Roman" w:hAnsi="Times New Roman" w:eastAsia="宋体" w:cs="宋体"/>
                <w:sz w:val="24"/>
                <w:szCs w:val="24"/>
                <w:highlight w:val="none"/>
                <w:lang w:val="en-US" w:eastAsia="zh-CN"/>
              </w:rPr>
              <w:t>2016-2030</w:t>
            </w:r>
            <w:r>
              <w:rPr>
                <w:rFonts w:hint="eastAsia"/>
                <w:highlight w:val="none"/>
                <w:lang w:eastAsia="zh-CN"/>
              </w:rPr>
              <w:t>年</w:t>
            </w:r>
            <w:r>
              <w:rPr>
                <w:rFonts w:hint="eastAsia" w:ascii="Times New Roman" w:hAnsi="Times New Roman" w:eastAsia="宋体" w:cs="宋体"/>
                <w:sz w:val="24"/>
                <w:szCs w:val="24"/>
                <w:highlight w:val="none"/>
                <w:lang w:val="en-US" w:eastAsia="zh-CN"/>
              </w:rPr>
              <w:t>）中的生态功能区划中该区域的生态服务功能和建设的方向不冲突。</w:t>
            </w:r>
          </w:p>
          <w:p w14:paraId="483B899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eastAsia="宋体" w:cs="宋体"/>
                <w:sz w:val="24"/>
                <w:szCs w:val="24"/>
                <w:highlight w:val="none"/>
                <w:lang w:val="en-US" w:eastAsia="zh-CN"/>
              </w:rPr>
            </w:pPr>
            <w:r>
              <w:rPr>
                <w:rFonts w:hint="eastAsia" w:ascii="Times New Roman" w:hAnsi="Times New Roman" w:eastAsia="宋体" w:cs="宋体"/>
                <w:sz w:val="24"/>
                <w:szCs w:val="24"/>
                <w:highlight w:val="none"/>
                <w:lang w:val="en-US" w:eastAsia="zh-CN"/>
              </w:rPr>
              <w:t xml:space="preserve">②《承德市生态环境保护“十四五”规划》 </w:t>
            </w:r>
          </w:p>
          <w:p w14:paraId="27D0EA26">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jc w:val="both"/>
              <w:textAlignment w:val="auto"/>
              <w:rPr>
                <w:rFonts w:hint="eastAsia" w:ascii="Times New Roman" w:hAnsi="Times New Roman" w:eastAsia="宋体" w:cs="宋体"/>
                <w:sz w:val="24"/>
                <w:szCs w:val="24"/>
                <w:highlight w:val="none"/>
                <w:lang w:val="en-US" w:eastAsia="zh-CN"/>
              </w:rPr>
            </w:pPr>
            <w:r>
              <w:rPr>
                <w:rFonts w:hint="eastAsia" w:ascii="Times New Roman" w:hAnsi="Times New Roman" w:eastAsia="宋体" w:cs="宋体"/>
                <w:sz w:val="24"/>
                <w:szCs w:val="24"/>
                <w:highlight w:val="none"/>
                <w:lang w:val="en-US" w:eastAsia="zh-CN"/>
              </w:rPr>
              <w:t>根据《承德市生态环境保护</w:t>
            </w:r>
            <w:r>
              <w:rPr>
                <w:rFonts w:hint="eastAsia" w:cs="宋体"/>
                <w:sz w:val="24"/>
                <w:szCs w:val="24"/>
                <w:highlight w:val="none"/>
                <w:lang w:val="en-US" w:eastAsia="zh-CN"/>
              </w:rPr>
              <w:t>“</w:t>
            </w:r>
            <w:r>
              <w:rPr>
                <w:rFonts w:hint="eastAsia" w:ascii="Times New Roman" w:hAnsi="Times New Roman" w:eastAsia="宋体" w:cs="宋体"/>
                <w:sz w:val="24"/>
                <w:szCs w:val="24"/>
                <w:highlight w:val="none"/>
                <w:lang w:val="en-US" w:eastAsia="zh-CN"/>
              </w:rPr>
              <w:t>十四五</w:t>
            </w:r>
            <w:r>
              <w:rPr>
                <w:rFonts w:hint="eastAsia" w:cs="宋体"/>
                <w:sz w:val="24"/>
                <w:szCs w:val="24"/>
                <w:highlight w:val="none"/>
                <w:lang w:val="en-US" w:eastAsia="zh-CN"/>
              </w:rPr>
              <w:t>”</w:t>
            </w:r>
            <w:r>
              <w:rPr>
                <w:rFonts w:hint="eastAsia" w:ascii="Times New Roman" w:hAnsi="Times New Roman" w:eastAsia="宋体" w:cs="宋体"/>
                <w:sz w:val="24"/>
                <w:szCs w:val="24"/>
                <w:highlight w:val="none"/>
                <w:lang w:val="en-US" w:eastAsia="zh-CN"/>
              </w:rPr>
              <w:t>规划》（承市政字</w:t>
            </w:r>
            <w:r>
              <w:rPr>
                <w:rFonts w:hint="default" w:ascii="Times New Roman" w:hAnsi="Times New Roman" w:eastAsia="宋体" w:cs="宋体"/>
                <w:sz w:val="24"/>
                <w:szCs w:val="24"/>
                <w:highlight w:val="none"/>
                <w:lang w:val="en-US" w:eastAsia="zh-CN"/>
              </w:rPr>
              <w:t>[2022]16</w:t>
            </w:r>
            <w:r>
              <w:rPr>
                <w:rFonts w:hint="eastAsia" w:ascii="Times New Roman" w:hAnsi="Times New Roman" w:eastAsia="宋体" w:cs="宋体"/>
                <w:sz w:val="24"/>
                <w:szCs w:val="24"/>
                <w:highlight w:val="none"/>
                <w:lang w:val="en-US" w:eastAsia="zh-CN"/>
              </w:rPr>
              <w:t>号）： 规划指出“全面加强工业水污染防治。严格环境准入，严格控制新上高耗水项目。鼓励发展高新、绿色技术产业，强化工业企业废水深度治理，全面提升工业企业废水循环利用和清洁生产水平。”本项目生产废水能回用的回用，不能回用的进入厂区污水处理站处理后运至</w:t>
            </w:r>
            <w:r>
              <w:rPr>
                <w:rFonts w:hint="eastAsia" w:cs="宋体"/>
                <w:sz w:val="24"/>
                <w:szCs w:val="24"/>
                <w:highlight w:val="none"/>
                <w:lang w:val="en-US" w:eastAsia="zh-CN"/>
              </w:rPr>
              <w:t>兴隆县国投置业有限公司</w:t>
            </w:r>
            <w:r>
              <w:rPr>
                <w:rFonts w:hint="eastAsia" w:ascii="Times New Roman" w:hAnsi="Times New Roman" w:eastAsia="宋体" w:cs="宋体"/>
                <w:sz w:val="24"/>
                <w:szCs w:val="24"/>
                <w:highlight w:val="none"/>
                <w:lang w:val="en-US" w:eastAsia="zh-CN"/>
              </w:rPr>
              <w:t>污水处理厂处理，不外排，符合规划要求。</w:t>
            </w:r>
          </w:p>
          <w:p w14:paraId="5CC3E4C9">
            <w:pPr>
              <w:pStyle w:val="18"/>
              <w:rPr>
                <w:rFonts w:hint="eastAsia" w:ascii="Times New Roman" w:hAnsi="Times New Roman" w:eastAsia="宋体" w:cs="宋体"/>
                <w:sz w:val="24"/>
                <w:szCs w:val="24"/>
                <w:highlight w:val="none"/>
                <w:lang w:val="en-US" w:eastAsia="zh-CN"/>
              </w:rPr>
            </w:pPr>
          </w:p>
          <w:p w14:paraId="7B737073">
            <w:pPr>
              <w:pStyle w:val="18"/>
              <w:rPr>
                <w:rFonts w:hint="eastAsia" w:ascii="Times New Roman" w:hAnsi="Times New Roman" w:eastAsia="宋体" w:cs="宋体"/>
                <w:sz w:val="24"/>
                <w:szCs w:val="24"/>
                <w:highlight w:val="none"/>
                <w:lang w:val="en-US" w:eastAsia="zh-CN"/>
              </w:rPr>
            </w:pPr>
          </w:p>
          <w:p w14:paraId="480B0CC0">
            <w:pPr>
              <w:pStyle w:val="18"/>
              <w:rPr>
                <w:rFonts w:hint="eastAsia" w:ascii="Times New Roman" w:hAnsi="Times New Roman" w:eastAsia="宋体" w:cs="宋体"/>
                <w:sz w:val="24"/>
                <w:szCs w:val="24"/>
                <w:highlight w:val="none"/>
                <w:lang w:val="en-US" w:eastAsia="zh-CN"/>
              </w:rPr>
            </w:pPr>
          </w:p>
          <w:p w14:paraId="1979877F">
            <w:pPr>
              <w:pStyle w:val="18"/>
              <w:rPr>
                <w:rFonts w:hint="eastAsia" w:ascii="Times New Roman" w:hAnsi="Times New Roman" w:eastAsia="宋体" w:cs="宋体"/>
                <w:sz w:val="24"/>
                <w:szCs w:val="24"/>
                <w:highlight w:val="none"/>
                <w:lang w:val="en-US" w:eastAsia="zh-CN"/>
              </w:rPr>
            </w:pPr>
          </w:p>
          <w:p w14:paraId="421A933E">
            <w:pPr>
              <w:pStyle w:val="18"/>
              <w:rPr>
                <w:rFonts w:hint="eastAsia" w:ascii="Times New Roman" w:hAnsi="Times New Roman" w:eastAsia="宋体" w:cs="宋体"/>
                <w:sz w:val="24"/>
                <w:szCs w:val="24"/>
                <w:highlight w:val="none"/>
                <w:lang w:val="en-US" w:eastAsia="zh-CN"/>
              </w:rPr>
            </w:pPr>
          </w:p>
          <w:p w14:paraId="710CED79">
            <w:pPr>
              <w:pStyle w:val="18"/>
              <w:rPr>
                <w:rFonts w:hint="eastAsia" w:ascii="Times New Roman" w:hAnsi="Times New Roman" w:eastAsia="宋体" w:cs="宋体"/>
                <w:sz w:val="24"/>
                <w:szCs w:val="24"/>
                <w:highlight w:val="none"/>
                <w:lang w:val="en-US" w:eastAsia="zh-CN"/>
              </w:rPr>
            </w:pPr>
          </w:p>
          <w:p w14:paraId="5E89246E">
            <w:pPr>
              <w:pStyle w:val="18"/>
              <w:rPr>
                <w:rFonts w:hint="eastAsia" w:ascii="Times New Roman" w:hAnsi="Times New Roman" w:eastAsia="宋体" w:cs="宋体"/>
                <w:sz w:val="24"/>
                <w:szCs w:val="24"/>
                <w:highlight w:val="none"/>
                <w:lang w:val="en-US" w:eastAsia="zh-CN"/>
              </w:rPr>
            </w:pPr>
          </w:p>
          <w:p w14:paraId="4183BE04">
            <w:pPr>
              <w:pStyle w:val="18"/>
              <w:rPr>
                <w:rFonts w:hint="eastAsia" w:ascii="Times New Roman" w:hAnsi="Times New Roman" w:eastAsia="宋体" w:cs="宋体"/>
                <w:sz w:val="24"/>
                <w:szCs w:val="24"/>
                <w:highlight w:val="none"/>
                <w:lang w:val="en-US" w:eastAsia="zh-CN"/>
              </w:rPr>
            </w:pPr>
          </w:p>
          <w:p w14:paraId="334F2281">
            <w:pPr>
              <w:pStyle w:val="18"/>
              <w:rPr>
                <w:rFonts w:hint="eastAsia" w:ascii="Times New Roman" w:hAnsi="Times New Roman" w:eastAsia="宋体" w:cs="宋体"/>
                <w:sz w:val="24"/>
                <w:szCs w:val="24"/>
                <w:highlight w:val="none"/>
                <w:lang w:val="en-US" w:eastAsia="zh-CN"/>
              </w:rPr>
            </w:pPr>
          </w:p>
          <w:p w14:paraId="00FBADF8">
            <w:pPr>
              <w:pStyle w:val="18"/>
              <w:rPr>
                <w:rFonts w:hint="eastAsia" w:ascii="Times New Roman" w:hAnsi="Times New Roman" w:eastAsia="宋体" w:cs="宋体"/>
                <w:sz w:val="24"/>
                <w:szCs w:val="24"/>
                <w:highlight w:val="none"/>
                <w:lang w:val="en-US" w:eastAsia="zh-CN"/>
              </w:rPr>
            </w:pPr>
          </w:p>
          <w:p w14:paraId="62AC9D55">
            <w:pPr>
              <w:pStyle w:val="18"/>
              <w:rPr>
                <w:rFonts w:hint="eastAsia" w:ascii="Times New Roman" w:hAnsi="Times New Roman" w:eastAsia="宋体" w:cs="宋体"/>
                <w:sz w:val="24"/>
                <w:szCs w:val="24"/>
                <w:highlight w:val="none"/>
                <w:lang w:val="en-US" w:eastAsia="zh-CN"/>
              </w:rPr>
            </w:pPr>
          </w:p>
          <w:p w14:paraId="57900D82">
            <w:pPr>
              <w:pStyle w:val="18"/>
              <w:rPr>
                <w:rFonts w:hint="eastAsia" w:ascii="Times New Roman" w:hAnsi="Times New Roman" w:eastAsia="宋体" w:cs="宋体"/>
                <w:sz w:val="24"/>
                <w:szCs w:val="24"/>
                <w:highlight w:val="none"/>
                <w:lang w:val="en-US" w:eastAsia="zh-CN"/>
              </w:rPr>
            </w:pPr>
          </w:p>
          <w:p w14:paraId="0B3E0505">
            <w:pPr>
              <w:pStyle w:val="18"/>
              <w:rPr>
                <w:rFonts w:hint="eastAsia" w:ascii="Times New Roman" w:hAnsi="Times New Roman" w:eastAsia="宋体" w:cs="宋体"/>
                <w:sz w:val="24"/>
                <w:szCs w:val="24"/>
                <w:highlight w:val="none"/>
                <w:lang w:val="en-US" w:eastAsia="zh-CN"/>
              </w:rPr>
            </w:pPr>
          </w:p>
          <w:p w14:paraId="1DB46468">
            <w:pPr>
              <w:pStyle w:val="18"/>
              <w:rPr>
                <w:rFonts w:hint="eastAsia" w:ascii="Times New Roman" w:hAnsi="Times New Roman" w:eastAsia="宋体" w:cs="宋体"/>
                <w:sz w:val="24"/>
                <w:szCs w:val="24"/>
                <w:highlight w:val="none"/>
                <w:lang w:val="en-US" w:eastAsia="zh-CN"/>
              </w:rPr>
            </w:pPr>
          </w:p>
          <w:p w14:paraId="0C561838">
            <w:pPr>
              <w:pStyle w:val="18"/>
              <w:rPr>
                <w:rFonts w:hint="eastAsia" w:ascii="Times New Roman" w:hAnsi="Times New Roman" w:eastAsia="宋体" w:cs="宋体"/>
                <w:sz w:val="24"/>
                <w:szCs w:val="24"/>
                <w:highlight w:val="none"/>
                <w:lang w:val="en-US" w:eastAsia="zh-CN"/>
              </w:rPr>
            </w:pPr>
          </w:p>
          <w:p w14:paraId="26A5F911">
            <w:pPr>
              <w:pStyle w:val="18"/>
              <w:rPr>
                <w:rFonts w:hint="eastAsia" w:ascii="Times New Roman" w:hAnsi="Times New Roman" w:eastAsia="宋体" w:cs="宋体"/>
                <w:sz w:val="24"/>
                <w:szCs w:val="24"/>
                <w:highlight w:val="none"/>
                <w:lang w:val="en-US" w:eastAsia="zh-CN"/>
              </w:rPr>
            </w:pPr>
          </w:p>
          <w:p w14:paraId="1C82A767">
            <w:pPr>
              <w:pStyle w:val="18"/>
              <w:rPr>
                <w:rFonts w:hint="eastAsia" w:ascii="Times New Roman" w:hAnsi="Times New Roman" w:eastAsia="宋体" w:cs="宋体"/>
                <w:sz w:val="24"/>
                <w:szCs w:val="24"/>
                <w:highlight w:val="none"/>
                <w:lang w:val="en-US" w:eastAsia="zh-CN"/>
              </w:rPr>
            </w:pPr>
          </w:p>
          <w:p w14:paraId="6CCC6EF3">
            <w:pPr>
              <w:pStyle w:val="18"/>
              <w:rPr>
                <w:rFonts w:hint="eastAsia" w:ascii="Times New Roman" w:hAnsi="Times New Roman" w:eastAsia="宋体" w:cs="宋体"/>
                <w:sz w:val="24"/>
                <w:szCs w:val="24"/>
                <w:highlight w:val="none"/>
                <w:lang w:val="en-US" w:eastAsia="zh-CN"/>
              </w:rPr>
            </w:pPr>
          </w:p>
          <w:p w14:paraId="349DDA4A">
            <w:pPr>
              <w:pStyle w:val="18"/>
              <w:rPr>
                <w:rFonts w:hint="eastAsia" w:ascii="Times New Roman" w:hAnsi="Times New Roman" w:eastAsia="宋体" w:cs="宋体"/>
                <w:sz w:val="24"/>
                <w:szCs w:val="24"/>
                <w:highlight w:val="none"/>
                <w:lang w:val="en-US" w:eastAsia="zh-CN"/>
              </w:rPr>
            </w:pPr>
          </w:p>
          <w:p w14:paraId="3E3EEF88">
            <w:pPr>
              <w:pStyle w:val="18"/>
              <w:rPr>
                <w:rFonts w:hint="eastAsia" w:ascii="Times New Roman" w:hAnsi="Times New Roman" w:eastAsia="宋体" w:cs="宋体"/>
                <w:sz w:val="24"/>
                <w:szCs w:val="24"/>
                <w:highlight w:val="none"/>
                <w:lang w:val="en-US" w:eastAsia="zh-CN"/>
              </w:rPr>
            </w:pPr>
          </w:p>
          <w:p w14:paraId="194D12E1">
            <w:pPr>
              <w:pStyle w:val="18"/>
              <w:rPr>
                <w:rFonts w:hint="eastAsia" w:ascii="Times New Roman" w:hAnsi="Times New Roman" w:eastAsia="宋体" w:cs="宋体"/>
                <w:sz w:val="24"/>
                <w:szCs w:val="24"/>
                <w:highlight w:val="none"/>
                <w:lang w:val="en-US" w:eastAsia="zh-CN"/>
              </w:rPr>
            </w:pPr>
          </w:p>
          <w:p w14:paraId="6EE14231">
            <w:pPr>
              <w:pStyle w:val="18"/>
              <w:rPr>
                <w:rFonts w:hint="eastAsia" w:ascii="Times New Roman" w:hAnsi="Times New Roman" w:eastAsia="宋体" w:cs="宋体"/>
                <w:sz w:val="24"/>
                <w:szCs w:val="24"/>
                <w:highlight w:val="none"/>
                <w:lang w:val="en-US" w:eastAsia="zh-CN"/>
              </w:rPr>
            </w:pPr>
          </w:p>
          <w:p w14:paraId="41041F03">
            <w:pPr>
              <w:pStyle w:val="18"/>
              <w:rPr>
                <w:rFonts w:hint="eastAsia" w:ascii="Times New Roman" w:hAnsi="Times New Roman" w:eastAsia="宋体" w:cs="宋体"/>
                <w:sz w:val="24"/>
                <w:szCs w:val="24"/>
                <w:highlight w:val="none"/>
                <w:lang w:val="en-US" w:eastAsia="zh-CN"/>
              </w:rPr>
            </w:pPr>
          </w:p>
          <w:p w14:paraId="26B0EA07">
            <w:pPr>
              <w:pStyle w:val="18"/>
              <w:rPr>
                <w:rFonts w:hint="eastAsia" w:ascii="Times New Roman" w:hAnsi="Times New Roman" w:eastAsia="宋体" w:cs="宋体"/>
                <w:sz w:val="24"/>
                <w:szCs w:val="24"/>
                <w:highlight w:val="none"/>
                <w:lang w:val="en-US" w:eastAsia="zh-CN"/>
              </w:rPr>
            </w:pPr>
          </w:p>
          <w:p w14:paraId="4D55ECCD">
            <w:pPr>
              <w:jc w:val="both"/>
              <w:rPr>
                <w:highlight w:val="none"/>
              </w:rPr>
            </w:pPr>
          </w:p>
        </w:tc>
      </w:tr>
    </w:tbl>
    <w:p w14:paraId="2713FA63">
      <w:pPr>
        <w:rPr>
          <w:sz w:val="21"/>
        </w:rPr>
        <w:sectPr>
          <w:footerReference r:id="rId7" w:type="default"/>
          <w:pgSz w:w="11910" w:h="16840"/>
          <w:pgMar w:top="1417" w:right="1247" w:bottom="1417" w:left="1247" w:header="0" w:footer="1474" w:gutter="0"/>
          <w:pgBorders>
            <w:top w:val="none" w:sz="0" w:space="0"/>
            <w:left w:val="none" w:sz="0" w:space="0"/>
            <w:bottom w:val="none" w:sz="0" w:space="0"/>
            <w:right w:val="none" w:sz="0" w:space="0"/>
          </w:pgBorders>
          <w:pgNumType w:start="1"/>
          <w:cols w:space="720" w:num="1"/>
        </w:sectPr>
      </w:pPr>
    </w:p>
    <w:p w14:paraId="74F13B90">
      <w:pPr>
        <w:pStyle w:val="2"/>
        <w:spacing w:after="120"/>
      </w:pPr>
      <w:bookmarkStart w:id="2" w:name="_Toc26656"/>
      <w:r>
        <w:rPr>
          <w:rFonts w:hint="eastAsia"/>
        </w:rPr>
        <w:t>二、建设项目工程分析</w:t>
      </w:r>
      <w:bookmarkEnd w:id="2"/>
    </w:p>
    <w:tbl>
      <w:tblPr>
        <w:tblStyle w:val="22"/>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631"/>
        <w:gridCol w:w="8353"/>
      </w:tblGrid>
      <w:tr w14:paraId="09BB9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0" w:hRule="atLeast"/>
        </w:trPr>
        <w:tc>
          <w:tcPr>
            <w:tcW w:w="631" w:type="dxa"/>
            <w:tcBorders>
              <w:bottom w:val="single" w:color="000000" w:sz="4" w:space="0"/>
              <w:right w:val="single" w:color="000000" w:sz="4" w:space="0"/>
            </w:tcBorders>
            <w:vAlign w:val="center"/>
          </w:tcPr>
          <w:p w14:paraId="5195DC69">
            <w:pPr>
              <w:rPr>
                <w:highlight w:val="none"/>
              </w:rPr>
            </w:pPr>
            <w:r>
              <w:rPr>
                <w:highlight w:val="none"/>
              </w:rPr>
              <w:t>建</w:t>
            </w:r>
          </w:p>
          <w:p w14:paraId="6394D7C8">
            <w:pPr>
              <w:rPr>
                <w:highlight w:val="none"/>
              </w:rPr>
            </w:pPr>
            <w:r>
              <w:rPr>
                <w:highlight w:val="none"/>
              </w:rPr>
              <w:t>设</w:t>
            </w:r>
          </w:p>
          <w:p w14:paraId="333F230E">
            <w:pPr>
              <w:rPr>
                <w:highlight w:val="none"/>
              </w:rPr>
            </w:pPr>
            <w:r>
              <w:rPr>
                <w:highlight w:val="none"/>
              </w:rPr>
              <w:t>内</w:t>
            </w:r>
          </w:p>
          <w:p w14:paraId="156228B3">
            <w:pPr>
              <w:rPr>
                <w:highlight w:val="none"/>
              </w:rPr>
            </w:pPr>
            <w:r>
              <w:rPr>
                <w:highlight w:val="none"/>
              </w:rPr>
              <w:t>容</w:t>
            </w:r>
          </w:p>
        </w:tc>
        <w:tc>
          <w:tcPr>
            <w:tcW w:w="8353" w:type="dxa"/>
            <w:tcBorders>
              <w:left w:val="single" w:color="000000" w:sz="4" w:space="0"/>
              <w:bottom w:val="single" w:color="000000" w:sz="4" w:space="0"/>
            </w:tcBorders>
          </w:tcPr>
          <w:p w14:paraId="7AC17DE0">
            <w:pPr>
              <w:spacing w:line="360" w:lineRule="auto"/>
              <w:ind w:left="120" w:leftChars="50"/>
              <w:jc w:val="both"/>
              <w:rPr>
                <w:b/>
                <w:bCs/>
                <w:sz w:val="30"/>
                <w:szCs w:val="30"/>
                <w:highlight w:val="none"/>
                <w:lang w:val="en-US"/>
              </w:rPr>
            </w:pPr>
            <w:r>
              <w:rPr>
                <w:rFonts w:hint="eastAsia"/>
                <w:b/>
                <w:bCs/>
                <w:sz w:val="30"/>
                <w:szCs w:val="30"/>
                <w:highlight w:val="none"/>
                <w:lang w:val="en-US"/>
              </w:rPr>
              <w:t>一、现有项目工程概况</w:t>
            </w:r>
          </w:p>
          <w:p w14:paraId="3457FF47">
            <w:pPr>
              <w:spacing w:line="360" w:lineRule="auto"/>
              <w:jc w:val="left"/>
              <w:rPr>
                <w:b/>
                <w:bCs/>
                <w:highlight w:val="none"/>
                <w:lang w:val="en-US"/>
              </w:rPr>
            </w:pPr>
            <w:r>
              <w:rPr>
                <w:rFonts w:hint="eastAsia"/>
                <w:bCs/>
                <w:highlight w:val="none"/>
                <w:lang w:val="en-US"/>
              </w:rPr>
              <w:t xml:space="preserve">    </w:t>
            </w:r>
            <w:r>
              <w:rPr>
                <w:bCs/>
                <w:highlight w:val="none"/>
              </w:rPr>
              <w:t>承德猎苑酒业有限公司位于兴隆县青松岭镇老营盘村</w:t>
            </w:r>
            <w:r>
              <w:rPr>
                <w:rFonts w:hint="eastAsia"/>
                <w:bCs/>
                <w:highlight w:val="none"/>
              </w:rPr>
              <w:t>，该公司</w:t>
            </w:r>
            <w:r>
              <w:rPr>
                <w:szCs w:val="21"/>
                <w:highlight w:val="none"/>
              </w:rPr>
              <w:t>于19</w:t>
            </w:r>
            <w:r>
              <w:rPr>
                <w:rFonts w:hint="eastAsia"/>
                <w:szCs w:val="21"/>
                <w:highlight w:val="none"/>
                <w:lang w:val="en-US"/>
              </w:rPr>
              <w:t>99</w:t>
            </w:r>
            <w:r>
              <w:rPr>
                <w:szCs w:val="21"/>
                <w:highlight w:val="none"/>
              </w:rPr>
              <w:t>年成立，</w:t>
            </w:r>
            <w:r>
              <w:rPr>
                <w:rFonts w:hint="eastAsia" w:cs="Times New Roman"/>
                <w:bCs/>
                <w:highlight w:val="none"/>
              </w:rPr>
              <w:t>主要</w:t>
            </w:r>
            <w:r>
              <w:rPr>
                <w:rFonts w:cs="Times New Roman"/>
                <w:bCs/>
                <w:highlight w:val="none"/>
              </w:rPr>
              <w:t>经营白酒（浓香型白酒、清香型白酒、固液法白酒、浓香型72度白酒）、其他酒（配制酒）制造、销售及进出口业务；酒博物馆运行管理；影视传媒服务；酒产品展览展示服务；组织文化艺术交流活动；酒、手工艺品、文创产品销售；厂区内的旅游观光、健身、房屋租赁服务；网上销售白酒、其他酒、农副产品、饮料等；酒技术研发服务和鉴证咨询服务</w:t>
            </w:r>
            <w:r>
              <w:rPr>
                <w:rFonts w:hint="eastAsia" w:cs="Times New Roman"/>
                <w:bCs/>
                <w:highlight w:val="none"/>
              </w:rPr>
              <w:t>等。</w:t>
            </w:r>
          </w:p>
          <w:p w14:paraId="346BBB70">
            <w:pPr>
              <w:pStyle w:val="5"/>
              <w:ind w:left="120" w:leftChars="50" w:firstLine="0"/>
              <w:jc w:val="left"/>
              <w:rPr>
                <w:rFonts w:eastAsia="宋体"/>
                <w:b/>
                <w:bCs/>
                <w:spacing w:val="0"/>
                <w:highlight w:val="none"/>
                <w:lang w:val="en-US"/>
              </w:rPr>
            </w:pPr>
            <w:r>
              <w:rPr>
                <w:rFonts w:hint="eastAsia" w:eastAsia="宋体"/>
                <w:b/>
                <w:bCs/>
                <w:spacing w:val="0"/>
                <w:highlight w:val="none"/>
                <w:lang w:val="en-US"/>
              </w:rPr>
              <w:t>1、现有项目环保手续执行情况</w:t>
            </w:r>
          </w:p>
          <w:p w14:paraId="31851A4F">
            <w:pPr>
              <w:spacing w:line="360" w:lineRule="auto"/>
              <w:ind w:firstLine="480"/>
              <w:jc w:val="left"/>
              <w:rPr>
                <w:szCs w:val="21"/>
                <w:highlight w:val="none"/>
                <w:lang w:val="en-US"/>
              </w:rPr>
            </w:pPr>
            <w:r>
              <w:rPr>
                <w:rFonts w:hint="eastAsia" w:ascii="Times New Roman" w:hAnsi="Times New Roman" w:eastAsia="宋体" w:cs="宋体"/>
                <w:spacing w:val="0"/>
                <w:sz w:val="24"/>
                <w:szCs w:val="21"/>
                <w:highlight w:val="none"/>
                <w:lang w:val="en-US" w:eastAsia="zh-CN" w:bidi="zh-CN"/>
              </w:rPr>
              <w:t>承德猎苑酒业有限公司为“一控双达标”企业，原河北省排污许可证，证书编号：PWX-130822-0021-17，为持证排污单位。2013年委托唐</w:t>
            </w:r>
            <w:r>
              <w:rPr>
                <w:rFonts w:hint="eastAsia"/>
                <w:szCs w:val="21"/>
                <w:highlight w:val="none"/>
                <w:lang w:val="en-US"/>
              </w:rPr>
              <w:t>山赛特尔环境技术有限公司编制了《</w:t>
            </w:r>
            <w:r>
              <w:rPr>
                <w:bCs/>
                <w:highlight w:val="none"/>
              </w:rPr>
              <w:t>承德猎苑酒业有限公司</w:t>
            </w:r>
            <w:r>
              <w:rPr>
                <w:rFonts w:hint="eastAsia"/>
                <w:kern w:val="24"/>
                <w:highlight w:val="none"/>
              </w:rPr>
              <w:t>白酒生产办公及生产车间厂房标准化改造建设</w:t>
            </w:r>
            <w:r>
              <w:rPr>
                <w:kern w:val="24"/>
                <w:highlight w:val="none"/>
              </w:rPr>
              <w:t>项目</w:t>
            </w:r>
            <w:r>
              <w:rPr>
                <w:rFonts w:hint="eastAsia"/>
                <w:kern w:val="24"/>
                <w:highlight w:val="none"/>
              </w:rPr>
              <w:t>环境影响报告表</w:t>
            </w:r>
            <w:r>
              <w:rPr>
                <w:rFonts w:hint="eastAsia"/>
                <w:szCs w:val="21"/>
                <w:highlight w:val="none"/>
                <w:lang w:val="en-US"/>
              </w:rPr>
              <w:t>》，2013年12月31日通过兴隆县环境保护局审批，文号：兴环评审字[2013]第118号；2022年4月1日进行自主验收，取得了专家组验收意见，通过验收。</w:t>
            </w:r>
          </w:p>
          <w:p w14:paraId="41D29CDE">
            <w:pPr>
              <w:spacing w:line="360" w:lineRule="auto"/>
              <w:ind w:firstLine="480"/>
              <w:jc w:val="left"/>
              <w:rPr>
                <w:szCs w:val="21"/>
                <w:highlight w:val="none"/>
                <w:lang w:val="en-US"/>
              </w:rPr>
            </w:pPr>
            <w:r>
              <w:rPr>
                <w:rFonts w:hint="eastAsia"/>
                <w:szCs w:val="21"/>
                <w:highlight w:val="none"/>
                <w:lang w:val="en-US"/>
              </w:rPr>
              <w:t>2015年进行锅炉改造项目，将原有2台燃煤锅炉更换为1台燃油蒸汽锅炉，2015年11月27日取得了兴隆县环境保护局对该项目的复函，文号：兴环验字[2015]第031号；2016年8月1日污水处理建设项目通过验收，取得了兴隆县环境保护局审查意见，文号：兴环验[2016]第031号。</w:t>
            </w:r>
          </w:p>
          <w:p w14:paraId="598E7F43">
            <w:pPr>
              <w:spacing w:line="360" w:lineRule="auto"/>
              <w:ind w:firstLine="480"/>
              <w:jc w:val="left"/>
              <w:rPr>
                <w:szCs w:val="21"/>
                <w:highlight w:val="none"/>
                <w:lang w:val="en-US"/>
              </w:rPr>
            </w:pPr>
            <w:r>
              <w:rPr>
                <w:rFonts w:hint="eastAsia"/>
                <w:szCs w:val="21"/>
                <w:highlight w:val="none"/>
                <w:lang w:val="en-US"/>
              </w:rPr>
              <w:t>2020年5月27日</w:t>
            </w:r>
            <w:r>
              <w:rPr>
                <w:rFonts w:hint="eastAsia"/>
                <w:szCs w:val="21"/>
                <w:highlight w:val="none"/>
                <w:lang w:val="en-US" w:eastAsia="zh-CN"/>
              </w:rPr>
              <w:t>首次</w:t>
            </w:r>
            <w:r>
              <w:rPr>
                <w:rFonts w:hint="eastAsia"/>
                <w:szCs w:val="21"/>
                <w:highlight w:val="none"/>
                <w:lang w:val="en-US"/>
              </w:rPr>
              <w:t>取得国家排污许可证，证书编号：91130822718342552U001R，有</w:t>
            </w:r>
            <w:r>
              <w:rPr>
                <w:rFonts w:hint="eastAsia"/>
                <w:szCs w:val="21"/>
                <w:highlight w:val="none"/>
                <w:lang w:val="en-US" w:eastAsia="zh-CN"/>
              </w:rPr>
              <w:t>效</w:t>
            </w:r>
            <w:r>
              <w:rPr>
                <w:rFonts w:hint="eastAsia"/>
                <w:szCs w:val="21"/>
                <w:highlight w:val="none"/>
                <w:lang w:val="en-US"/>
              </w:rPr>
              <w:t>期限：自202</w:t>
            </w:r>
            <w:r>
              <w:rPr>
                <w:rFonts w:hint="eastAsia"/>
                <w:szCs w:val="21"/>
                <w:highlight w:val="none"/>
                <w:lang w:val="en-US" w:eastAsia="zh-CN"/>
              </w:rPr>
              <w:t>3</w:t>
            </w:r>
            <w:r>
              <w:rPr>
                <w:rFonts w:hint="eastAsia"/>
                <w:szCs w:val="21"/>
                <w:highlight w:val="none"/>
                <w:lang w:val="en-US"/>
              </w:rPr>
              <w:t>年5月27日至202</w:t>
            </w:r>
            <w:r>
              <w:rPr>
                <w:rFonts w:hint="eastAsia"/>
                <w:szCs w:val="21"/>
                <w:highlight w:val="none"/>
                <w:lang w:val="en-US" w:eastAsia="zh-CN"/>
              </w:rPr>
              <w:t>8</w:t>
            </w:r>
            <w:r>
              <w:rPr>
                <w:rFonts w:hint="eastAsia"/>
                <w:szCs w:val="21"/>
                <w:highlight w:val="none"/>
                <w:lang w:val="en-US"/>
              </w:rPr>
              <w:t>年5月26日止。</w:t>
            </w:r>
          </w:p>
          <w:p w14:paraId="15A7D886">
            <w:pPr>
              <w:pStyle w:val="29"/>
              <w:spacing w:line="360" w:lineRule="auto"/>
              <w:ind w:firstLine="480" w:firstLineChars="200"/>
              <w:rPr>
                <w:highlight w:val="none"/>
              </w:rPr>
            </w:pPr>
            <w:r>
              <w:rPr>
                <w:bCs/>
                <w:highlight w:val="none"/>
              </w:rPr>
              <w:t>承德猎苑酒业有限公司</w:t>
            </w:r>
            <w:r>
              <w:rPr>
                <w:rFonts w:hint="eastAsia"/>
                <w:bCs/>
                <w:highlight w:val="none"/>
              </w:rPr>
              <w:t>根据公司</w:t>
            </w:r>
            <w:r>
              <w:rPr>
                <w:rFonts w:hint="eastAsia" w:cs="宋体"/>
                <w:szCs w:val="21"/>
                <w:highlight w:val="none"/>
              </w:rPr>
              <w:t>现有建设内容及规模编制了突发环境事件应急预案，</w:t>
            </w:r>
            <w:r>
              <w:rPr>
                <w:rFonts w:hint="eastAsia" w:cs="宋体"/>
                <w:szCs w:val="21"/>
                <w:highlight w:val="none"/>
                <w:lang w:val="en-US" w:eastAsia="zh-CN"/>
              </w:rPr>
              <w:t>2022</w:t>
            </w:r>
            <w:r>
              <w:rPr>
                <w:rFonts w:hint="eastAsia" w:cs="宋体"/>
                <w:szCs w:val="21"/>
                <w:highlight w:val="none"/>
              </w:rPr>
              <w:t>年</w:t>
            </w:r>
            <w:r>
              <w:rPr>
                <w:rFonts w:hint="eastAsia" w:cs="宋体"/>
                <w:szCs w:val="21"/>
                <w:highlight w:val="none"/>
                <w:lang w:val="en-US" w:eastAsia="zh-CN"/>
              </w:rPr>
              <w:t>8</w:t>
            </w:r>
            <w:r>
              <w:rPr>
                <w:rFonts w:hint="eastAsia" w:cs="宋体"/>
                <w:szCs w:val="21"/>
                <w:highlight w:val="none"/>
              </w:rPr>
              <w:t>月</w:t>
            </w:r>
            <w:r>
              <w:rPr>
                <w:rFonts w:hint="eastAsia" w:cs="宋体"/>
                <w:szCs w:val="21"/>
                <w:highlight w:val="none"/>
                <w:lang w:val="en-US" w:eastAsia="zh-CN"/>
              </w:rPr>
              <w:t>19</w:t>
            </w:r>
            <w:r>
              <w:rPr>
                <w:rFonts w:hint="eastAsia" w:cs="宋体"/>
                <w:szCs w:val="21"/>
                <w:highlight w:val="none"/>
              </w:rPr>
              <w:t>日于承德市生态环境局</w:t>
            </w:r>
            <w:r>
              <w:rPr>
                <w:rFonts w:hint="eastAsia" w:cs="宋体"/>
                <w:szCs w:val="21"/>
                <w:highlight w:val="none"/>
                <w:lang w:eastAsia="zh-CN"/>
              </w:rPr>
              <w:t>兴隆县分局</w:t>
            </w:r>
            <w:r>
              <w:rPr>
                <w:rFonts w:hint="eastAsia" w:cs="宋体"/>
                <w:szCs w:val="21"/>
                <w:highlight w:val="none"/>
              </w:rPr>
              <w:t>备案。</w:t>
            </w:r>
          </w:p>
          <w:p w14:paraId="492D7B90">
            <w:pPr>
              <w:spacing w:line="360" w:lineRule="auto"/>
              <w:ind w:left="120" w:leftChars="50"/>
              <w:jc w:val="left"/>
              <w:rPr>
                <w:highlight w:val="none"/>
                <w:lang w:val="en-US"/>
              </w:rPr>
            </w:pPr>
            <w:r>
              <w:rPr>
                <w:rFonts w:hint="eastAsia"/>
                <w:b/>
                <w:bCs/>
                <w:highlight w:val="none"/>
                <w:lang w:val="en-US"/>
              </w:rPr>
              <w:t>2、现有项目工程情况</w:t>
            </w:r>
          </w:p>
          <w:p w14:paraId="075C6716">
            <w:pPr>
              <w:spacing w:line="360" w:lineRule="auto"/>
              <w:ind w:left="120" w:leftChars="50"/>
              <w:jc w:val="both"/>
              <w:rPr>
                <w:szCs w:val="21"/>
                <w:highlight w:val="none"/>
                <w:lang w:val="en-US"/>
              </w:rPr>
            </w:pPr>
            <w:r>
              <w:rPr>
                <w:rFonts w:hint="eastAsia"/>
                <w:b/>
                <w:bCs/>
                <w:highlight w:val="none"/>
                <w:lang w:val="en-US"/>
              </w:rPr>
              <w:t>（1）工程概况：</w:t>
            </w:r>
            <w:r>
              <w:rPr>
                <w:rFonts w:hint="eastAsia"/>
                <w:kern w:val="24"/>
                <w:highlight w:val="none"/>
              </w:rPr>
              <w:t>承德猎苑酒业有限公司厂区内部</w:t>
            </w:r>
            <w:r>
              <w:rPr>
                <w:rFonts w:hint="eastAsia"/>
                <w:szCs w:val="21"/>
                <w:highlight w:val="none"/>
              </w:rPr>
              <w:t>现有年产</w:t>
            </w:r>
            <w:r>
              <w:rPr>
                <w:rFonts w:hint="eastAsia"/>
                <w:szCs w:val="21"/>
                <w:highlight w:val="none"/>
                <w:lang w:val="en-US" w:eastAsia="zh-CN"/>
              </w:rPr>
              <w:t>3000t（约折合</w:t>
            </w:r>
            <w:r>
              <w:rPr>
                <w:rFonts w:hint="eastAsia"/>
                <w:szCs w:val="21"/>
                <w:highlight w:val="none"/>
                <w:lang w:val="en-US"/>
              </w:rPr>
              <w:t>2112kL</w:t>
            </w:r>
            <w:r>
              <w:rPr>
                <w:rFonts w:hint="eastAsia"/>
                <w:szCs w:val="21"/>
                <w:highlight w:val="none"/>
                <w:lang w:val="en-US" w:eastAsia="zh-CN"/>
              </w:rPr>
              <w:t>）</w:t>
            </w:r>
            <w:r>
              <w:rPr>
                <w:rFonts w:hint="eastAsia"/>
                <w:szCs w:val="21"/>
                <w:highlight w:val="none"/>
                <w:lang w:val="en-US"/>
              </w:rPr>
              <w:t>白酒生产线一条，并配套建有酿酒车间、调配车间、灌装车间、包装车间、仓库、展厅及办公楼等。</w:t>
            </w:r>
          </w:p>
          <w:p w14:paraId="3B91608F">
            <w:pPr>
              <w:spacing w:line="360" w:lineRule="auto"/>
              <w:ind w:left="120" w:leftChars="50"/>
              <w:jc w:val="both"/>
              <w:rPr>
                <w:b/>
                <w:bCs/>
                <w:highlight w:val="none"/>
                <w:lang w:val="en-US"/>
              </w:rPr>
            </w:pPr>
            <w:r>
              <w:rPr>
                <w:rFonts w:hint="eastAsia"/>
                <w:b/>
                <w:bCs/>
                <w:highlight w:val="none"/>
                <w:lang w:val="en-US"/>
              </w:rPr>
              <w:t>（2）建设单位：</w:t>
            </w:r>
            <w:r>
              <w:rPr>
                <w:rFonts w:hint="eastAsia"/>
                <w:kern w:val="24"/>
                <w:highlight w:val="none"/>
              </w:rPr>
              <w:t>承德猎苑酒业有限公司</w:t>
            </w:r>
          </w:p>
          <w:p w14:paraId="298A82C1">
            <w:pPr>
              <w:spacing w:line="360" w:lineRule="auto"/>
              <w:ind w:left="120" w:leftChars="50"/>
              <w:jc w:val="both"/>
              <w:rPr>
                <w:b/>
                <w:bCs/>
                <w:highlight w:val="none"/>
                <w:lang w:val="en-US"/>
              </w:rPr>
            </w:pPr>
            <w:r>
              <w:rPr>
                <w:rFonts w:hint="eastAsia"/>
                <w:b/>
                <w:bCs/>
                <w:highlight w:val="none"/>
                <w:lang w:val="en-US"/>
              </w:rPr>
              <w:t>（3）主要产品及生产规模见下表：</w:t>
            </w:r>
          </w:p>
          <w:p w14:paraId="63EACBF0">
            <w:pPr>
              <w:pStyle w:val="41"/>
              <w:spacing w:line="240" w:lineRule="auto"/>
              <w:rPr>
                <w:b w:val="0"/>
                <w:bCs/>
                <w:highlight w:val="none"/>
              </w:rPr>
            </w:pPr>
            <w:r>
              <w:rPr>
                <w:rFonts w:hint="eastAsia"/>
                <w:highlight w:val="none"/>
              </w:rPr>
              <w:t>表</w:t>
            </w:r>
            <w:r>
              <w:rPr>
                <w:rFonts w:hint="eastAsia"/>
                <w:highlight w:val="none"/>
                <w:lang w:val="en-US"/>
              </w:rPr>
              <w:t>2-1</w:t>
            </w:r>
            <w:r>
              <w:rPr>
                <w:rFonts w:hint="eastAsia"/>
                <w:highlight w:val="none"/>
              </w:rPr>
              <w:t xml:space="preserve">  主要产品及生产规模表</w:t>
            </w:r>
          </w:p>
          <w:tbl>
            <w:tblPr>
              <w:tblStyle w:val="22"/>
              <w:tblW w:w="49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618"/>
              <w:gridCol w:w="1498"/>
              <w:gridCol w:w="1695"/>
              <w:gridCol w:w="2414"/>
              <w:gridCol w:w="2050"/>
            </w:tblGrid>
            <w:tr w14:paraId="204465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8" w:hRule="atLeast"/>
                <w:jc w:val="center"/>
              </w:trPr>
              <w:tc>
                <w:tcPr>
                  <w:tcW w:w="373" w:type="pct"/>
                  <w:tcBorders>
                    <w:tl2br w:val="nil"/>
                    <w:tr2bl w:val="nil"/>
                  </w:tcBorders>
                  <w:vAlign w:val="center"/>
                </w:tcPr>
                <w:p w14:paraId="3A154D72">
                  <w:pPr>
                    <w:pStyle w:val="40"/>
                    <w:rPr>
                      <w:b/>
                      <w:bCs/>
                      <w:highlight w:val="none"/>
                    </w:rPr>
                  </w:pPr>
                  <w:r>
                    <w:rPr>
                      <w:b/>
                      <w:bCs/>
                      <w:highlight w:val="none"/>
                    </w:rPr>
                    <w:t>序号</w:t>
                  </w:r>
                </w:p>
              </w:tc>
              <w:tc>
                <w:tcPr>
                  <w:tcW w:w="905" w:type="pct"/>
                  <w:tcBorders>
                    <w:tl2br w:val="nil"/>
                    <w:tr2bl w:val="nil"/>
                  </w:tcBorders>
                  <w:vAlign w:val="center"/>
                </w:tcPr>
                <w:p w14:paraId="3A80F7B5">
                  <w:pPr>
                    <w:pStyle w:val="40"/>
                    <w:rPr>
                      <w:b/>
                      <w:bCs/>
                      <w:highlight w:val="none"/>
                    </w:rPr>
                  </w:pPr>
                  <w:r>
                    <w:rPr>
                      <w:rFonts w:hint="eastAsia"/>
                      <w:b/>
                      <w:bCs/>
                      <w:highlight w:val="none"/>
                    </w:rPr>
                    <w:t>生产产品</w:t>
                  </w:r>
                </w:p>
              </w:tc>
              <w:tc>
                <w:tcPr>
                  <w:tcW w:w="1024" w:type="pct"/>
                  <w:tcBorders>
                    <w:tl2br w:val="nil"/>
                    <w:tr2bl w:val="nil"/>
                  </w:tcBorders>
                  <w:vAlign w:val="center"/>
                </w:tcPr>
                <w:p w14:paraId="6CCDFEEF">
                  <w:pPr>
                    <w:pStyle w:val="40"/>
                    <w:rPr>
                      <w:b/>
                      <w:bCs/>
                      <w:highlight w:val="none"/>
                    </w:rPr>
                  </w:pPr>
                  <w:r>
                    <w:rPr>
                      <w:rFonts w:hint="eastAsia"/>
                      <w:b/>
                      <w:bCs/>
                      <w:highlight w:val="none"/>
                    </w:rPr>
                    <w:t>生产规模</w:t>
                  </w:r>
                </w:p>
              </w:tc>
              <w:tc>
                <w:tcPr>
                  <w:tcW w:w="1458" w:type="pct"/>
                  <w:tcBorders>
                    <w:tl2br w:val="nil"/>
                    <w:tr2bl w:val="nil"/>
                  </w:tcBorders>
                  <w:vAlign w:val="center"/>
                </w:tcPr>
                <w:p w14:paraId="1D36AC15">
                  <w:pPr>
                    <w:pStyle w:val="40"/>
                    <w:rPr>
                      <w:b/>
                      <w:bCs/>
                      <w:highlight w:val="none"/>
                      <w:lang w:val="en-US"/>
                    </w:rPr>
                  </w:pPr>
                  <w:r>
                    <w:rPr>
                      <w:rFonts w:hint="eastAsia"/>
                      <w:b/>
                      <w:bCs/>
                      <w:highlight w:val="none"/>
                      <w:lang w:val="en-US"/>
                    </w:rPr>
                    <w:t>包装</w:t>
                  </w:r>
                </w:p>
              </w:tc>
              <w:tc>
                <w:tcPr>
                  <w:tcW w:w="1238" w:type="pct"/>
                  <w:tcBorders>
                    <w:tl2br w:val="nil"/>
                    <w:tr2bl w:val="nil"/>
                  </w:tcBorders>
                  <w:vAlign w:val="center"/>
                </w:tcPr>
                <w:p w14:paraId="4A742250">
                  <w:pPr>
                    <w:pStyle w:val="40"/>
                    <w:rPr>
                      <w:b/>
                      <w:bCs/>
                      <w:highlight w:val="none"/>
                    </w:rPr>
                  </w:pPr>
                  <w:r>
                    <w:rPr>
                      <w:rFonts w:hint="eastAsia"/>
                      <w:b/>
                      <w:bCs/>
                      <w:highlight w:val="none"/>
                    </w:rPr>
                    <w:t>酒精度（</w:t>
                  </w:r>
                  <w:r>
                    <w:rPr>
                      <w:rFonts w:hint="eastAsia"/>
                      <w:b/>
                      <w:bCs/>
                      <w:highlight w:val="none"/>
                      <w:lang w:val="en-US"/>
                    </w:rPr>
                    <w:t>%Vol.</w:t>
                  </w:r>
                  <w:r>
                    <w:rPr>
                      <w:rFonts w:hint="eastAsia"/>
                      <w:b/>
                      <w:bCs/>
                      <w:highlight w:val="none"/>
                    </w:rPr>
                    <w:t>）</w:t>
                  </w:r>
                </w:p>
              </w:tc>
            </w:tr>
            <w:tr w14:paraId="4A859F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0" w:hRule="atLeast"/>
                <w:jc w:val="center"/>
              </w:trPr>
              <w:tc>
                <w:tcPr>
                  <w:tcW w:w="373" w:type="pct"/>
                  <w:vMerge w:val="restart"/>
                  <w:tcBorders>
                    <w:tl2br w:val="nil"/>
                    <w:tr2bl w:val="nil"/>
                  </w:tcBorders>
                  <w:vAlign w:val="center"/>
                </w:tcPr>
                <w:p w14:paraId="73F9D247">
                  <w:pPr>
                    <w:pStyle w:val="40"/>
                    <w:rPr>
                      <w:highlight w:val="none"/>
                    </w:rPr>
                  </w:pPr>
                  <w:r>
                    <w:rPr>
                      <w:rFonts w:hint="eastAsia"/>
                      <w:highlight w:val="none"/>
                    </w:rPr>
                    <w:t>1</w:t>
                  </w:r>
                </w:p>
              </w:tc>
              <w:tc>
                <w:tcPr>
                  <w:tcW w:w="905" w:type="pct"/>
                  <w:vMerge w:val="restart"/>
                  <w:tcBorders>
                    <w:tl2br w:val="nil"/>
                    <w:tr2bl w:val="nil"/>
                  </w:tcBorders>
                  <w:vAlign w:val="center"/>
                </w:tcPr>
                <w:p w14:paraId="6E837EC9">
                  <w:pPr>
                    <w:pStyle w:val="40"/>
                    <w:rPr>
                      <w:szCs w:val="21"/>
                      <w:highlight w:val="none"/>
                    </w:rPr>
                  </w:pPr>
                  <w:r>
                    <w:rPr>
                      <w:rFonts w:hint="eastAsia"/>
                      <w:kern w:val="24"/>
                      <w:highlight w:val="none"/>
                      <w:lang w:val="en-US"/>
                    </w:rPr>
                    <w:t>白酒</w:t>
                  </w:r>
                </w:p>
              </w:tc>
              <w:tc>
                <w:tcPr>
                  <w:tcW w:w="1024" w:type="pct"/>
                  <w:vMerge w:val="restart"/>
                  <w:tcBorders>
                    <w:tl2br w:val="nil"/>
                    <w:tr2bl w:val="nil"/>
                  </w:tcBorders>
                  <w:vAlign w:val="center"/>
                </w:tcPr>
                <w:p w14:paraId="09219961">
                  <w:pPr>
                    <w:pStyle w:val="40"/>
                    <w:rPr>
                      <w:highlight w:val="none"/>
                      <w:lang w:val="en-US"/>
                    </w:rPr>
                  </w:pPr>
                  <w:r>
                    <w:rPr>
                      <w:rFonts w:hint="eastAsia"/>
                      <w:highlight w:val="none"/>
                      <w:lang w:val="en-US"/>
                    </w:rPr>
                    <w:t>3000t/a</w:t>
                  </w:r>
                </w:p>
              </w:tc>
              <w:tc>
                <w:tcPr>
                  <w:tcW w:w="1458" w:type="pct"/>
                  <w:tcBorders>
                    <w:tl2br w:val="nil"/>
                    <w:tr2bl w:val="nil"/>
                  </w:tcBorders>
                  <w:vAlign w:val="center"/>
                </w:tcPr>
                <w:p w14:paraId="1F94C34C">
                  <w:pPr>
                    <w:pStyle w:val="40"/>
                    <w:rPr>
                      <w:highlight w:val="none"/>
                    </w:rPr>
                  </w:pPr>
                  <w:r>
                    <w:rPr>
                      <w:rFonts w:hint="eastAsia"/>
                      <w:highlight w:val="none"/>
                    </w:rPr>
                    <w:t>瓶装（</w:t>
                  </w:r>
                  <w:r>
                    <w:rPr>
                      <w:rFonts w:hint="eastAsia"/>
                      <w:highlight w:val="none"/>
                      <w:lang w:val="en-US"/>
                    </w:rPr>
                    <w:t>500mL、2000mL、3000mL</w:t>
                  </w:r>
                  <w:r>
                    <w:rPr>
                      <w:rFonts w:hint="eastAsia"/>
                      <w:highlight w:val="none"/>
                    </w:rPr>
                    <w:t>）</w:t>
                  </w:r>
                </w:p>
              </w:tc>
              <w:tc>
                <w:tcPr>
                  <w:tcW w:w="1238" w:type="pct"/>
                  <w:tcBorders>
                    <w:tl2br w:val="nil"/>
                    <w:tr2bl w:val="nil"/>
                  </w:tcBorders>
                  <w:vAlign w:val="center"/>
                </w:tcPr>
                <w:p w14:paraId="7E2FA427">
                  <w:pPr>
                    <w:pStyle w:val="40"/>
                    <w:rPr>
                      <w:highlight w:val="none"/>
                      <w:lang w:val="en-US"/>
                    </w:rPr>
                  </w:pPr>
                  <w:r>
                    <w:rPr>
                      <w:rFonts w:hint="eastAsia"/>
                      <w:highlight w:val="none"/>
                      <w:lang w:val="en-US"/>
                    </w:rPr>
                    <w:t>38/42/39/52，平均42</w:t>
                  </w:r>
                </w:p>
              </w:tc>
            </w:tr>
            <w:tr w14:paraId="680371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0" w:hRule="atLeast"/>
                <w:jc w:val="center"/>
              </w:trPr>
              <w:tc>
                <w:tcPr>
                  <w:tcW w:w="373" w:type="pct"/>
                  <w:vMerge w:val="continue"/>
                  <w:tcBorders>
                    <w:tl2br w:val="nil"/>
                    <w:tr2bl w:val="nil"/>
                  </w:tcBorders>
                  <w:vAlign w:val="center"/>
                </w:tcPr>
                <w:p w14:paraId="53B0C0E5">
                  <w:pPr>
                    <w:pStyle w:val="40"/>
                    <w:rPr>
                      <w:highlight w:val="none"/>
                    </w:rPr>
                  </w:pPr>
                </w:p>
              </w:tc>
              <w:tc>
                <w:tcPr>
                  <w:tcW w:w="905" w:type="pct"/>
                  <w:vMerge w:val="continue"/>
                  <w:tcBorders>
                    <w:tl2br w:val="nil"/>
                    <w:tr2bl w:val="nil"/>
                  </w:tcBorders>
                  <w:vAlign w:val="center"/>
                </w:tcPr>
                <w:p w14:paraId="1D80A3B3">
                  <w:pPr>
                    <w:pStyle w:val="40"/>
                    <w:rPr>
                      <w:kern w:val="24"/>
                      <w:highlight w:val="none"/>
                      <w:lang w:val="en-US"/>
                    </w:rPr>
                  </w:pPr>
                </w:p>
              </w:tc>
              <w:tc>
                <w:tcPr>
                  <w:tcW w:w="1024" w:type="pct"/>
                  <w:vMerge w:val="continue"/>
                  <w:tcBorders>
                    <w:tl2br w:val="nil"/>
                    <w:tr2bl w:val="nil"/>
                  </w:tcBorders>
                  <w:vAlign w:val="center"/>
                </w:tcPr>
                <w:p w14:paraId="2C83A345">
                  <w:pPr>
                    <w:pStyle w:val="40"/>
                    <w:rPr>
                      <w:highlight w:val="none"/>
                      <w:lang w:val="en-US"/>
                    </w:rPr>
                  </w:pPr>
                </w:p>
              </w:tc>
              <w:tc>
                <w:tcPr>
                  <w:tcW w:w="1458" w:type="pct"/>
                  <w:tcBorders>
                    <w:tl2br w:val="nil"/>
                    <w:tr2bl w:val="nil"/>
                  </w:tcBorders>
                  <w:vAlign w:val="center"/>
                </w:tcPr>
                <w:p w14:paraId="44633919">
                  <w:pPr>
                    <w:pStyle w:val="40"/>
                    <w:rPr>
                      <w:highlight w:val="none"/>
                    </w:rPr>
                  </w:pPr>
                  <w:r>
                    <w:rPr>
                      <w:rFonts w:hint="eastAsia"/>
                      <w:highlight w:val="none"/>
                    </w:rPr>
                    <w:t>桶装（</w:t>
                  </w:r>
                  <w:r>
                    <w:rPr>
                      <w:rFonts w:hint="eastAsia"/>
                      <w:highlight w:val="none"/>
                      <w:lang w:val="en-US"/>
                    </w:rPr>
                    <w:t>5kg、10kg</w:t>
                  </w:r>
                  <w:r>
                    <w:rPr>
                      <w:rFonts w:hint="eastAsia"/>
                      <w:highlight w:val="none"/>
                    </w:rPr>
                    <w:t>）</w:t>
                  </w:r>
                </w:p>
              </w:tc>
              <w:tc>
                <w:tcPr>
                  <w:tcW w:w="1238" w:type="pct"/>
                  <w:tcBorders>
                    <w:tl2br w:val="nil"/>
                    <w:tr2bl w:val="nil"/>
                  </w:tcBorders>
                  <w:vAlign w:val="center"/>
                </w:tcPr>
                <w:p w14:paraId="0141AF08">
                  <w:pPr>
                    <w:pStyle w:val="40"/>
                    <w:rPr>
                      <w:highlight w:val="none"/>
                      <w:lang w:val="en-US"/>
                    </w:rPr>
                  </w:pPr>
                  <w:r>
                    <w:rPr>
                      <w:rFonts w:hint="eastAsia"/>
                      <w:highlight w:val="none"/>
                      <w:lang w:val="en-US"/>
                    </w:rPr>
                    <w:t>38/42/39/52，平均42</w:t>
                  </w:r>
                </w:p>
              </w:tc>
            </w:tr>
          </w:tbl>
          <w:p w14:paraId="2A0DE519">
            <w:pPr>
              <w:keepNext w:val="0"/>
              <w:keepLines w:val="0"/>
              <w:pageBreakBefore w:val="0"/>
              <w:widowControl w:val="0"/>
              <w:kinsoku/>
              <w:wordWrap/>
              <w:overflowPunct/>
              <w:topLinePunct w:val="0"/>
              <w:autoSpaceDE w:val="0"/>
              <w:autoSpaceDN w:val="0"/>
              <w:bidi w:val="0"/>
              <w:snapToGrid/>
              <w:spacing w:line="360" w:lineRule="auto"/>
              <w:ind w:firstLine="480" w:firstLineChars="200"/>
              <w:jc w:val="left"/>
              <w:textAlignment w:val="auto"/>
              <w:rPr>
                <w:rFonts w:hint="eastAsia"/>
                <w:highlight w:val="none"/>
                <w:lang w:val="en-US" w:eastAsia="zh-CN"/>
              </w:rPr>
            </w:pPr>
            <w:r>
              <w:rPr>
                <w:rFonts w:hint="eastAsia"/>
                <w:highlight w:val="none"/>
                <w:lang w:val="en-US" w:eastAsia="zh-CN"/>
              </w:rPr>
              <w:t>产品质量执行《白酒质量要求 第1部分：浓香型白酒》（GB/T 10781.1-2021）。</w:t>
            </w:r>
          </w:p>
          <w:p w14:paraId="2816CD56">
            <w:pPr>
              <w:pStyle w:val="29"/>
              <w:keepNext w:val="0"/>
              <w:keepLines w:val="0"/>
              <w:pageBreakBefore w:val="0"/>
              <w:widowControl w:val="0"/>
              <w:kinsoku/>
              <w:wordWrap/>
              <w:overflowPunct/>
              <w:topLinePunct w:val="0"/>
              <w:autoSpaceDE w:val="0"/>
              <w:autoSpaceDN w:val="0"/>
              <w:bidi w:val="0"/>
              <w:snapToGrid/>
              <w:spacing w:line="360" w:lineRule="auto"/>
              <w:textAlignment w:val="auto"/>
              <w:rPr>
                <w:highlight w:val="none"/>
              </w:rPr>
            </w:pPr>
            <w:r>
              <w:rPr>
                <w:rFonts w:hint="eastAsia"/>
                <w:b/>
                <w:bCs/>
                <w:highlight w:val="none"/>
              </w:rPr>
              <w:t>（4）现有项目工程组成：</w:t>
            </w:r>
            <w:r>
              <w:rPr>
                <w:rFonts w:hint="eastAsia"/>
                <w:highlight w:val="none"/>
              </w:rPr>
              <w:t>现有项目工程为</w:t>
            </w:r>
            <w:r>
              <w:rPr>
                <w:rFonts w:hint="eastAsia"/>
                <w:szCs w:val="21"/>
                <w:highlight w:val="none"/>
              </w:rPr>
              <w:t>年产3000t白酒酿酒生产线、</w:t>
            </w:r>
            <w:r>
              <w:rPr>
                <w:rFonts w:hint="eastAsia"/>
                <w:highlight w:val="none"/>
              </w:rPr>
              <w:t>调配、灌装、包装、存储系统、配套工程、辅助工程、公用工程及环保工程。</w:t>
            </w:r>
          </w:p>
          <w:p w14:paraId="59BDD234">
            <w:pPr>
              <w:ind w:firstLine="422"/>
              <w:rPr>
                <w:rFonts w:cs="Times New Roman"/>
                <w:sz w:val="21"/>
                <w:szCs w:val="21"/>
                <w:highlight w:val="none"/>
              </w:rPr>
            </w:pPr>
            <w:r>
              <w:rPr>
                <w:rFonts w:cs="Times New Roman"/>
                <w:b/>
                <w:color w:val="000000"/>
                <w:sz w:val="21"/>
                <w:szCs w:val="21"/>
                <w:highlight w:val="none"/>
              </w:rPr>
              <w:t>表</w:t>
            </w:r>
            <w:r>
              <w:rPr>
                <w:rFonts w:hint="eastAsia" w:cs="Times New Roman"/>
                <w:b/>
                <w:color w:val="000000"/>
                <w:sz w:val="21"/>
                <w:szCs w:val="21"/>
                <w:highlight w:val="none"/>
                <w:lang w:val="en-US"/>
              </w:rPr>
              <w:t>2-2</w:t>
            </w:r>
            <w:r>
              <w:rPr>
                <w:rFonts w:cs="Times New Roman"/>
                <w:b/>
                <w:color w:val="000000"/>
                <w:sz w:val="21"/>
                <w:szCs w:val="21"/>
                <w:highlight w:val="none"/>
              </w:rPr>
              <w:t xml:space="preserve">   </w:t>
            </w:r>
            <w:r>
              <w:rPr>
                <w:rFonts w:hint="eastAsia" w:cs="Times New Roman"/>
                <w:b/>
                <w:color w:val="000000"/>
                <w:sz w:val="21"/>
                <w:szCs w:val="21"/>
                <w:highlight w:val="none"/>
              </w:rPr>
              <w:t>现有项目工程组成</w:t>
            </w:r>
          </w:p>
          <w:tbl>
            <w:tblPr>
              <w:tblStyle w:val="22"/>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089"/>
              <w:gridCol w:w="783"/>
              <w:gridCol w:w="1109"/>
              <w:gridCol w:w="4603"/>
            </w:tblGrid>
            <w:tr w14:paraId="6D33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tcBorders>
                    <w:tl2br w:val="nil"/>
                    <w:tr2bl w:val="nil"/>
                  </w:tcBorders>
                  <w:vAlign w:val="center"/>
                </w:tcPr>
                <w:p w14:paraId="0C146CFE">
                  <w:pPr>
                    <w:pStyle w:val="40"/>
                    <w:spacing w:line="240" w:lineRule="auto"/>
                    <w:rPr>
                      <w:rFonts w:cs="Times New Roman"/>
                      <w:b/>
                      <w:bCs/>
                      <w:szCs w:val="21"/>
                      <w:highlight w:val="none"/>
                    </w:rPr>
                  </w:pPr>
                  <w:r>
                    <w:rPr>
                      <w:rFonts w:cs="Times New Roman"/>
                      <w:b/>
                      <w:bCs/>
                      <w:szCs w:val="21"/>
                      <w:highlight w:val="none"/>
                    </w:rPr>
                    <w:t>序号</w:t>
                  </w:r>
                </w:p>
              </w:tc>
              <w:tc>
                <w:tcPr>
                  <w:tcW w:w="1809" w:type="pct"/>
                  <w:gridSpan w:val="3"/>
                  <w:tcBorders>
                    <w:tl2br w:val="nil"/>
                    <w:tr2bl w:val="nil"/>
                  </w:tcBorders>
                  <w:vAlign w:val="center"/>
                </w:tcPr>
                <w:p w14:paraId="7DB7FFE4">
                  <w:pPr>
                    <w:pStyle w:val="40"/>
                    <w:spacing w:line="240" w:lineRule="auto"/>
                    <w:rPr>
                      <w:rFonts w:cs="Times New Roman"/>
                      <w:b/>
                      <w:bCs/>
                      <w:szCs w:val="21"/>
                      <w:highlight w:val="none"/>
                    </w:rPr>
                  </w:pPr>
                  <w:r>
                    <w:rPr>
                      <w:rFonts w:cs="Times New Roman"/>
                      <w:b/>
                      <w:bCs/>
                      <w:szCs w:val="21"/>
                      <w:highlight w:val="none"/>
                    </w:rPr>
                    <w:t>工程</w:t>
                  </w:r>
                </w:p>
              </w:tc>
              <w:tc>
                <w:tcPr>
                  <w:tcW w:w="2794" w:type="pct"/>
                  <w:tcBorders>
                    <w:tl2br w:val="nil"/>
                    <w:tr2bl w:val="nil"/>
                  </w:tcBorders>
                  <w:vAlign w:val="center"/>
                </w:tcPr>
                <w:p w14:paraId="4CE87FD1">
                  <w:pPr>
                    <w:pStyle w:val="40"/>
                    <w:spacing w:line="240" w:lineRule="auto"/>
                    <w:rPr>
                      <w:rFonts w:cs="Times New Roman"/>
                      <w:b/>
                      <w:bCs/>
                      <w:szCs w:val="21"/>
                      <w:highlight w:val="none"/>
                    </w:rPr>
                  </w:pPr>
                  <w:r>
                    <w:rPr>
                      <w:rFonts w:cs="Times New Roman"/>
                      <w:b/>
                      <w:bCs/>
                      <w:szCs w:val="21"/>
                      <w:highlight w:val="none"/>
                    </w:rPr>
                    <w:t>建设内容</w:t>
                  </w:r>
                </w:p>
              </w:tc>
            </w:tr>
            <w:tr w14:paraId="5CF9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5" w:type="pct"/>
                  <w:vMerge w:val="restart"/>
                  <w:tcBorders>
                    <w:tl2br w:val="nil"/>
                    <w:tr2bl w:val="nil"/>
                  </w:tcBorders>
                  <w:vAlign w:val="center"/>
                </w:tcPr>
                <w:p w14:paraId="4760BF16">
                  <w:pPr>
                    <w:pStyle w:val="40"/>
                    <w:spacing w:line="240" w:lineRule="auto"/>
                    <w:rPr>
                      <w:rFonts w:cs="Times New Roman"/>
                      <w:szCs w:val="21"/>
                      <w:highlight w:val="none"/>
                    </w:rPr>
                  </w:pPr>
                  <w:r>
                    <w:rPr>
                      <w:rFonts w:cs="Times New Roman"/>
                      <w:szCs w:val="21"/>
                      <w:highlight w:val="none"/>
                    </w:rPr>
                    <w:t>1</w:t>
                  </w:r>
                </w:p>
              </w:tc>
              <w:tc>
                <w:tcPr>
                  <w:tcW w:w="661" w:type="pct"/>
                  <w:vMerge w:val="restart"/>
                  <w:tcBorders>
                    <w:tl2br w:val="nil"/>
                    <w:tr2bl w:val="nil"/>
                  </w:tcBorders>
                  <w:vAlign w:val="center"/>
                </w:tcPr>
                <w:p w14:paraId="6120CBE1">
                  <w:pPr>
                    <w:pStyle w:val="40"/>
                    <w:spacing w:line="240" w:lineRule="auto"/>
                    <w:rPr>
                      <w:rFonts w:cs="Times New Roman"/>
                      <w:szCs w:val="21"/>
                      <w:highlight w:val="none"/>
                    </w:rPr>
                  </w:pPr>
                  <w:r>
                    <w:rPr>
                      <w:rFonts w:cs="Times New Roman"/>
                      <w:szCs w:val="21"/>
                      <w:highlight w:val="none"/>
                    </w:rPr>
                    <w:t>主体工程</w:t>
                  </w:r>
                </w:p>
              </w:tc>
              <w:tc>
                <w:tcPr>
                  <w:tcW w:w="1148" w:type="pct"/>
                  <w:gridSpan w:val="2"/>
                  <w:tcBorders>
                    <w:tl2br w:val="nil"/>
                    <w:tr2bl w:val="nil"/>
                  </w:tcBorders>
                  <w:vAlign w:val="center"/>
                </w:tcPr>
                <w:p w14:paraId="5B50A996">
                  <w:pPr>
                    <w:pStyle w:val="40"/>
                    <w:spacing w:line="240" w:lineRule="auto"/>
                    <w:rPr>
                      <w:rFonts w:cs="Times New Roman"/>
                      <w:szCs w:val="21"/>
                      <w:highlight w:val="none"/>
                    </w:rPr>
                  </w:pPr>
                  <w:r>
                    <w:rPr>
                      <w:rFonts w:hint="eastAsia" w:cs="Times New Roman"/>
                      <w:szCs w:val="21"/>
                      <w:highlight w:val="none"/>
                    </w:rPr>
                    <w:t>生产线</w:t>
                  </w:r>
                </w:p>
              </w:tc>
              <w:tc>
                <w:tcPr>
                  <w:tcW w:w="2794" w:type="pct"/>
                  <w:tcBorders>
                    <w:tl2br w:val="nil"/>
                    <w:tr2bl w:val="nil"/>
                  </w:tcBorders>
                  <w:vAlign w:val="center"/>
                </w:tcPr>
                <w:p w14:paraId="1161F420">
                  <w:pPr>
                    <w:pStyle w:val="40"/>
                    <w:spacing w:line="240" w:lineRule="auto"/>
                    <w:rPr>
                      <w:rFonts w:cs="Times New Roman"/>
                      <w:szCs w:val="21"/>
                      <w:highlight w:val="none"/>
                    </w:rPr>
                  </w:pPr>
                  <w:r>
                    <w:rPr>
                      <w:rFonts w:hint="eastAsia"/>
                      <w:kern w:val="24"/>
                      <w:highlight w:val="none"/>
                    </w:rPr>
                    <w:t>年产</w:t>
                  </w:r>
                  <w:r>
                    <w:rPr>
                      <w:rFonts w:hint="eastAsia"/>
                      <w:kern w:val="24"/>
                      <w:highlight w:val="none"/>
                      <w:lang w:val="en-US"/>
                    </w:rPr>
                    <w:t>3000t</w:t>
                  </w:r>
                  <w:r>
                    <w:rPr>
                      <w:rFonts w:hint="eastAsia"/>
                      <w:kern w:val="24"/>
                      <w:highlight w:val="none"/>
                    </w:rPr>
                    <w:t>白酒生产线</w:t>
                  </w:r>
                </w:p>
              </w:tc>
            </w:tr>
            <w:tr w14:paraId="1D5C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088BEBFB">
                  <w:pPr>
                    <w:pStyle w:val="40"/>
                    <w:spacing w:line="240" w:lineRule="auto"/>
                    <w:rPr>
                      <w:rFonts w:cs="Times New Roman"/>
                      <w:szCs w:val="21"/>
                      <w:highlight w:val="none"/>
                    </w:rPr>
                  </w:pPr>
                </w:p>
              </w:tc>
              <w:tc>
                <w:tcPr>
                  <w:tcW w:w="661" w:type="pct"/>
                  <w:vMerge w:val="continue"/>
                  <w:tcBorders>
                    <w:tl2br w:val="nil"/>
                    <w:tr2bl w:val="nil"/>
                  </w:tcBorders>
                  <w:vAlign w:val="center"/>
                </w:tcPr>
                <w:p w14:paraId="4BFDC3F0">
                  <w:pPr>
                    <w:pStyle w:val="40"/>
                    <w:spacing w:line="240" w:lineRule="auto"/>
                    <w:rPr>
                      <w:rFonts w:cs="Times New Roman"/>
                      <w:szCs w:val="21"/>
                      <w:highlight w:val="none"/>
                    </w:rPr>
                  </w:pPr>
                </w:p>
              </w:tc>
              <w:tc>
                <w:tcPr>
                  <w:tcW w:w="1148" w:type="pct"/>
                  <w:gridSpan w:val="2"/>
                  <w:tcBorders>
                    <w:tl2br w:val="nil"/>
                    <w:tr2bl w:val="nil"/>
                  </w:tcBorders>
                  <w:vAlign w:val="center"/>
                </w:tcPr>
                <w:p w14:paraId="1C785447">
                  <w:pPr>
                    <w:pStyle w:val="40"/>
                    <w:spacing w:line="240" w:lineRule="auto"/>
                    <w:rPr>
                      <w:rFonts w:cs="Times New Roman"/>
                      <w:szCs w:val="21"/>
                      <w:highlight w:val="none"/>
                    </w:rPr>
                  </w:pPr>
                  <w:r>
                    <w:rPr>
                      <w:rFonts w:hint="eastAsia" w:cs="Times New Roman"/>
                      <w:szCs w:val="21"/>
                      <w:highlight w:val="none"/>
                    </w:rPr>
                    <w:t>酿酒车间</w:t>
                  </w:r>
                </w:p>
              </w:tc>
              <w:tc>
                <w:tcPr>
                  <w:tcW w:w="2794" w:type="pct"/>
                  <w:tcBorders>
                    <w:tl2br w:val="nil"/>
                    <w:tr2bl w:val="nil"/>
                  </w:tcBorders>
                  <w:vAlign w:val="center"/>
                </w:tcPr>
                <w:p w14:paraId="4DDD90AE">
                  <w:pPr>
                    <w:spacing w:line="240" w:lineRule="auto"/>
                    <w:rPr>
                      <w:sz w:val="21"/>
                      <w:szCs w:val="21"/>
                      <w:highlight w:val="none"/>
                    </w:rPr>
                  </w:pPr>
                  <w:r>
                    <w:rPr>
                      <w:rFonts w:hint="eastAsia"/>
                      <w:sz w:val="21"/>
                      <w:szCs w:val="21"/>
                      <w:highlight w:val="none"/>
                    </w:rPr>
                    <w:t>建筑面积</w:t>
                  </w:r>
                  <w:r>
                    <w:rPr>
                      <w:rFonts w:hint="eastAsia" w:cs="Times New Roman"/>
                      <w:sz w:val="21"/>
                      <w:szCs w:val="21"/>
                      <w:highlight w:val="none"/>
                      <w:lang w:val="en-US"/>
                    </w:rPr>
                    <w:t>530.38</w:t>
                  </w:r>
                  <w:r>
                    <w:rPr>
                      <w:rFonts w:cs="Times New Roman"/>
                      <w:sz w:val="21"/>
                      <w:szCs w:val="21"/>
                      <w:highlight w:val="none"/>
                      <w:lang w:val="en-US"/>
                    </w:rPr>
                    <w:t>m</w:t>
                  </w:r>
                  <w:r>
                    <w:rPr>
                      <w:rFonts w:cs="Times New Roman"/>
                      <w:sz w:val="21"/>
                      <w:szCs w:val="21"/>
                      <w:highlight w:val="none"/>
                      <w:vertAlign w:val="superscript"/>
                      <w:lang w:val="en-US"/>
                    </w:rPr>
                    <w:t>2</w:t>
                  </w:r>
                  <w:r>
                    <w:rPr>
                      <w:rFonts w:cs="Times New Roman"/>
                      <w:sz w:val="21"/>
                      <w:szCs w:val="21"/>
                      <w:highlight w:val="none"/>
                      <w:lang w:val="en-US"/>
                    </w:rPr>
                    <w:t>，</w:t>
                  </w:r>
                  <w:r>
                    <w:rPr>
                      <w:rFonts w:hint="eastAsia" w:cs="Times New Roman"/>
                      <w:sz w:val="21"/>
                      <w:szCs w:val="21"/>
                      <w:highlight w:val="none"/>
                      <w:lang w:val="en-US"/>
                    </w:rPr>
                    <w:t>砖混结构；</w:t>
                  </w:r>
                  <w:r>
                    <w:rPr>
                      <w:rFonts w:hint="eastAsia"/>
                      <w:sz w:val="21"/>
                      <w:szCs w:val="21"/>
                      <w:highlight w:val="none"/>
                    </w:rPr>
                    <w:t>内部分为粉碎区、发酵区、蒸馏区；内置粉碎机、发酵罐、蒸馏装置、酒糟处理设备等</w:t>
                  </w:r>
                </w:p>
              </w:tc>
            </w:tr>
            <w:tr w14:paraId="392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739034C4">
                  <w:pPr>
                    <w:pStyle w:val="40"/>
                    <w:spacing w:line="240" w:lineRule="auto"/>
                    <w:rPr>
                      <w:rFonts w:cs="Times New Roman"/>
                      <w:szCs w:val="21"/>
                      <w:highlight w:val="none"/>
                    </w:rPr>
                  </w:pPr>
                </w:p>
              </w:tc>
              <w:tc>
                <w:tcPr>
                  <w:tcW w:w="661" w:type="pct"/>
                  <w:vMerge w:val="continue"/>
                  <w:tcBorders>
                    <w:tl2br w:val="nil"/>
                    <w:tr2bl w:val="nil"/>
                  </w:tcBorders>
                  <w:vAlign w:val="center"/>
                </w:tcPr>
                <w:p w14:paraId="67A3E316">
                  <w:pPr>
                    <w:pStyle w:val="40"/>
                    <w:spacing w:line="240" w:lineRule="auto"/>
                    <w:rPr>
                      <w:rFonts w:cs="Times New Roman"/>
                      <w:szCs w:val="21"/>
                      <w:highlight w:val="none"/>
                    </w:rPr>
                  </w:pPr>
                </w:p>
              </w:tc>
              <w:tc>
                <w:tcPr>
                  <w:tcW w:w="1148" w:type="pct"/>
                  <w:gridSpan w:val="2"/>
                  <w:tcBorders>
                    <w:tl2br w:val="nil"/>
                    <w:tr2bl w:val="nil"/>
                  </w:tcBorders>
                  <w:vAlign w:val="center"/>
                </w:tcPr>
                <w:p w14:paraId="0C3A954F">
                  <w:pPr>
                    <w:pStyle w:val="40"/>
                    <w:spacing w:line="240" w:lineRule="auto"/>
                    <w:rPr>
                      <w:rFonts w:cs="Times New Roman"/>
                      <w:szCs w:val="21"/>
                      <w:highlight w:val="none"/>
                    </w:rPr>
                  </w:pPr>
                  <w:r>
                    <w:rPr>
                      <w:rFonts w:hint="eastAsia" w:cs="Times New Roman"/>
                      <w:szCs w:val="21"/>
                      <w:highlight w:val="none"/>
                    </w:rPr>
                    <w:t>调酒车间</w:t>
                  </w:r>
                </w:p>
              </w:tc>
              <w:tc>
                <w:tcPr>
                  <w:tcW w:w="2794" w:type="pct"/>
                  <w:tcBorders>
                    <w:tl2br w:val="nil"/>
                    <w:tr2bl w:val="nil"/>
                  </w:tcBorders>
                  <w:vAlign w:val="center"/>
                </w:tcPr>
                <w:p w14:paraId="0EA6CFBB">
                  <w:pPr>
                    <w:pStyle w:val="40"/>
                    <w:spacing w:line="240" w:lineRule="auto"/>
                    <w:rPr>
                      <w:kern w:val="24"/>
                      <w:highlight w:val="none"/>
                    </w:rPr>
                  </w:pPr>
                  <w:r>
                    <w:rPr>
                      <w:rFonts w:hint="eastAsia"/>
                      <w:szCs w:val="21"/>
                      <w:highlight w:val="none"/>
                    </w:rPr>
                    <w:t>建筑面积</w:t>
                  </w:r>
                  <w:r>
                    <w:rPr>
                      <w:rFonts w:hint="eastAsia" w:cs="Times New Roman"/>
                      <w:szCs w:val="21"/>
                      <w:highlight w:val="none"/>
                      <w:lang w:val="en-US"/>
                    </w:rPr>
                    <w:t>634.97</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砖混结构；内置勾调系统设备、成品酒罐、成品酒存储区</w:t>
                  </w:r>
                </w:p>
              </w:tc>
            </w:tr>
            <w:tr w14:paraId="18DC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43B4175E">
                  <w:pPr>
                    <w:pStyle w:val="40"/>
                    <w:spacing w:line="240" w:lineRule="auto"/>
                    <w:rPr>
                      <w:rFonts w:cs="Times New Roman"/>
                      <w:szCs w:val="21"/>
                      <w:highlight w:val="none"/>
                    </w:rPr>
                  </w:pPr>
                </w:p>
              </w:tc>
              <w:tc>
                <w:tcPr>
                  <w:tcW w:w="661" w:type="pct"/>
                  <w:vMerge w:val="continue"/>
                  <w:tcBorders>
                    <w:tl2br w:val="nil"/>
                    <w:tr2bl w:val="nil"/>
                  </w:tcBorders>
                  <w:vAlign w:val="center"/>
                </w:tcPr>
                <w:p w14:paraId="0BF2CC66">
                  <w:pPr>
                    <w:pStyle w:val="40"/>
                    <w:spacing w:line="240" w:lineRule="auto"/>
                    <w:rPr>
                      <w:rFonts w:cs="Times New Roman"/>
                      <w:szCs w:val="21"/>
                      <w:highlight w:val="none"/>
                    </w:rPr>
                  </w:pPr>
                </w:p>
              </w:tc>
              <w:tc>
                <w:tcPr>
                  <w:tcW w:w="1148" w:type="pct"/>
                  <w:gridSpan w:val="2"/>
                  <w:tcBorders>
                    <w:tl2br w:val="nil"/>
                    <w:tr2bl w:val="nil"/>
                  </w:tcBorders>
                  <w:vAlign w:val="center"/>
                </w:tcPr>
                <w:p w14:paraId="35F000E8">
                  <w:pPr>
                    <w:pStyle w:val="40"/>
                    <w:spacing w:line="240" w:lineRule="auto"/>
                    <w:rPr>
                      <w:rFonts w:cs="Times New Roman"/>
                      <w:szCs w:val="21"/>
                      <w:highlight w:val="none"/>
                      <w:lang w:val="en-US" w:bidi="ar-SA"/>
                    </w:rPr>
                  </w:pPr>
                  <w:r>
                    <w:rPr>
                      <w:rFonts w:hint="eastAsia" w:cs="Times New Roman"/>
                      <w:szCs w:val="21"/>
                      <w:highlight w:val="none"/>
                    </w:rPr>
                    <w:t>灌装车间</w:t>
                  </w:r>
                </w:p>
              </w:tc>
              <w:tc>
                <w:tcPr>
                  <w:tcW w:w="2794" w:type="pct"/>
                  <w:tcBorders>
                    <w:tl2br w:val="nil"/>
                    <w:tr2bl w:val="nil"/>
                  </w:tcBorders>
                  <w:vAlign w:val="center"/>
                </w:tcPr>
                <w:p w14:paraId="2A5784C6">
                  <w:pPr>
                    <w:pStyle w:val="40"/>
                    <w:spacing w:line="240" w:lineRule="auto"/>
                    <w:rPr>
                      <w:rFonts w:cs="Times New Roman"/>
                      <w:szCs w:val="21"/>
                      <w:highlight w:val="none"/>
                      <w:lang w:val="en-US" w:bidi="ar-SA"/>
                    </w:rPr>
                  </w:pPr>
                  <w:r>
                    <w:rPr>
                      <w:rFonts w:hint="eastAsia"/>
                      <w:szCs w:val="21"/>
                      <w:highlight w:val="none"/>
                    </w:rPr>
                    <w:t>建筑面积</w:t>
                  </w:r>
                  <w:r>
                    <w:rPr>
                      <w:rFonts w:hint="eastAsia" w:cs="Times New Roman"/>
                      <w:szCs w:val="21"/>
                      <w:highlight w:val="none"/>
                      <w:lang w:val="en-US"/>
                    </w:rPr>
                    <w:t>1852.78</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2F，砖混结构；1F为灌装系统设备，2F为库房</w:t>
                  </w:r>
                </w:p>
              </w:tc>
            </w:tr>
            <w:tr w14:paraId="0524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7539420D">
                  <w:pPr>
                    <w:pStyle w:val="40"/>
                    <w:spacing w:line="240" w:lineRule="auto"/>
                    <w:rPr>
                      <w:rFonts w:cs="Times New Roman"/>
                      <w:szCs w:val="21"/>
                      <w:highlight w:val="none"/>
                    </w:rPr>
                  </w:pPr>
                </w:p>
              </w:tc>
              <w:tc>
                <w:tcPr>
                  <w:tcW w:w="661" w:type="pct"/>
                  <w:vMerge w:val="continue"/>
                  <w:tcBorders>
                    <w:tl2br w:val="nil"/>
                    <w:tr2bl w:val="nil"/>
                  </w:tcBorders>
                  <w:vAlign w:val="center"/>
                </w:tcPr>
                <w:p w14:paraId="396605CE">
                  <w:pPr>
                    <w:pStyle w:val="40"/>
                    <w:spacing w:line="240" w:lineRule="auto"/>
                    <w:rPr>
                      <w:rFonts w:cs="Times New Roman"/>
                      <w:szCs w:val="21"/>
                      <w:highlight w:val="none"/>
                    </w:rPr>
                  </w:pPr>
                </w:p>
              </w:tc>
              <w:tc>
                <w:tcPr>
                  <w:tcW w:w="1148" w:type="pct"/>
                  <w:gridSpan w:val="2"/>
                  <w:tcBorders>
                    <w:tl2br w:val="nil"/>
                    <w:tr2bl w:val="nil"/>
                  </w:tcBorders>
                  <w:vAlign w:val="center"/>
                </w:tcPr>
                <w:p w14:paraId="70BD8C68">
                  <w:pPr>
                    <w:pStyle w:val="40"/>
                    <w:spacing w:line="240" w:lineRule="auto"/>
                    <w:rPr>
                      <w:rFonts w:cs="Times New Roman"/>
                      <w:szCs w:val="21"/>
                      <w:highlight w:val="none"/>
                    </w:rPr>
                  </w:pPr>
                  <w:r>
                    <w:rPr>
                      <w:rFonts w:hint="eastAsia" w:cs="Times New Roman"/>
                      <w:szCs w:val="21"/>
                      <w:highlight w:val="none"/>
                      <w:lang w:val="en-US"/>
                    </w:rPr>
                    <w:t>包材库（瓶）</w:t>
                  </w:r>
                </w:p>
              </w:tc>
              <w:tc>
                <w:tcPr>
                  <w:tcW w:w="2794" w:type="pct"/>
                  <w:tcBorders>
                    <w:tl2br w:val="nil"/>
                    <w:tr2bl w:val="nil"/>
                  </w:tcBorders>
                  <w:vAlign w:val="center"/>
                </w:tcPr>
                <w:p w14:paraId="43E38B0F">
                  <w:pPr>
                    <w:pStyle w:val="40"/>
                    <w:spacing w:line="240" w:lineRule="auto"/>
                    <w:rPr>
                      <w:rFonts w:cs="Times New Roman"/>
                      <w:szCs w:val="21"/>
                      <w:highlight w:val="none"/>
                    </w:rPr>
                  </w:pPr>
                  <w:r>
                    <w:rPr>
                      <w:rFonts w:hint="eastAsia"/>
                      <w:szCs w:val="21"/>
                      <w:highlight w:val="none"/>
                    </w:rPr>
                    <w:t>建筑面积</w:t>
                  </w:r>
                  <w:r>
                    <w:rPr>
                      <w:rFonts w:hint="eastAsia" w:cs="Times New Roman"/>
                      <w:szCs w:val="21"/>
                      <w:highlight w:val="none"/>
                      <w:lang w:val="en-US"/>
                    </w:rPr>
                    <w:t>1617.01</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钢结构；存储酒瓶</w:t>
                  </w:r>
                </w:p>
              </w:tc>
            </w:tr>
            <w:tr w14:paraId="008F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40A30589">
                  <w:pPr>
                    <w:pStyle w:val="40"/>
                    <w:spacing w:line="240" w:lineRule="auto"/>
                    <w:rPr>
                      <w:rFonts w:cs="Times New Roman"/>
                      <w:szCs w:val="21"/>
                      <w:highlight w:val="none"/>
                    </w:rPr>
                  </w:pPr>
                </w:p>
              </w:tc>
              <w:tc>
                <w:tcPr>
                  <w:tcW w:w="661" w:type="pct"/>
                  <w:vMerge w:val="continue"/>
                  <w:tcBorders>
                    <w:tl2br w:val="nil"/>
                    <w:tr2bl w:val="nil"/>
                  </w:tcBorders>
                  <w:vAlign w:val="center"/>
                </w:tcPr>
                <w:p w14:paraId="25EB157E">
                  <w:pPr>
                    <w:pStyle w:val="40"/>
                    <w:spacing w:line="240" w:lineRule="auto"/>
                    <w:rPr>
                      <w:rFonts w:cs="Times New Roman"/>
                      <w:szCs w:val="21"/>
                      <w:highlight w:val="none"/>
                    </w:rPr>
                  </w:pPr>
                </w:p>
              </w:tc>
              <w:tc>
                <w:tcPr>
                  <w:tcW w:w="1148" w:type="pct"/>
                  <w:gridSpan w:val="2"/>
                  <w:tcBorders>
                    <w:tl2br w:val="nil"/>
                    <w:tr2bl w:val="nil"/>
                  </w:tcBorders>
                  <w:vAlign w:val="center"/>
                </w:tcPr>
                <w:p w14:paraId="25379C58">
                  <w:pPr>
                    <w:pStyle w:val="40"/>
                    <w:spacing w:line="240" w:lineRule="auto"/>
                    <w:rPr>
                      <w:rFonts w:cs="Times New Roman"/>
                      <w:szCs w:val="21"/>
                      <w:highlight w:val="none"/>
                    </w:rPr>
                  </w:pPr>
                  <w:r>
                    <w:rPr>
                      <w:rFonts w:hint="eastAsia" w:cs="Times New Roman"/>
                      <w:szCs w:val="21"/>
                      <w:highlight w:val="none"/>
                    </w:rPr>
                    <w:t>包材库</w:t>
                  </w:r>
                </w:p>
              </w:tc>
              <w:tc>
                <w:tcPr>
                  <w:tcW w:w="2794" w:type="pct"/>
                  <w:tcBorders>
                    <w:tl2br w:val="nil"/>
                    <w:tr2bl w:val="nil"/>
                  </w:tcBorders>
                  <w:vAlign w:val="center"/>
                </w:tcPr>
                <w:p w14:paraId="60CE1BCF">
                  <w:pPr>
                    <w:pStyle w:val="40"/>
                    <w:spacing w:line="240" w:lineRule="auto"/>
                    <w:rPr>
                      <w:rFonts w:cs="Times New Roman"/>
                      <w:szCs w:val="21"/>
                      <w:highlight w:val="none"/>
                    </w:rPr>
                  </w:pPr>
                  <w:r>
                    <w:rPr>
                      <w:rFonts w:hint="eastAsia"/>
                      <w:szCs w:val="21"/>
                      <w:highlight w:val="none"/>
                    </w:rPr>
                    <w:t>建筑面积</w:t>
                  </w:r>
                  <w:r>
                    <w:rPr>
                      <w:rFonts w:hint="eastAsia" w:cs="Times New Roman"/>
                      <w:szCs w:val="21"/>
                      <w:highlight w:val="none"/>
                      <w:lang w:val="en-US"/>
                    </w:rPr>
                    <w:t>137.65</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砖混结构；存储纸箱</w:t>
                  </w:r>
                </w:p>
              </w:tc>
            </w:tr>
            <w:tr w14:paraId="619A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060CB0CC">
                  <w:pPr>
                    <w:pStyle w:val="40"/>
                    <w:spacing w:line="240" w:lineRule="auto"/>
                    <w:rPr>
                      <w:rFonts w:cs="Times New Roman"/>
                      <w:szCs w:val="21"/>
                      <w:highlight w:val="none"/>
                    </w:rPr>
                  </w:pPr>
                </w:p>
              </w:tc>
              <w:tc>
                <w:tcPr>
                  <w:tcW w:w="661" w:type="pct"/>
                  <w:vMerge w:val="continue"/>
                  <w:tcBorders>
                    <w:tl2br w:val="nil"/>
                    <w:tr2bl w:val="nil"/>
                  </w:tcBorders>
                  <w:vAlign w:val="center"/>
                </w:tcPr>
                <w:p w14:paraId="2D8F2069">
                  <w:pPr>
                    <w:pStyle w:val="40"/>
                    <w:spacing w:line="240" w:lineRule="auto"/>
                    <w:rPr>
                      <w:rFonts w:cs="Times New Roman"/>
                      <w:szCs w:val="21"/>
                      <w:highlight w:val="none"/>
                    </w:rPr>
                  </w:pPr>
                </w:p>
              </w:tc>
              <w:tc>
                <w:tcPr>
                  <w:tcW w:w="1148" w:type="pct"/>
                  <w:gridSpan w:val="2"/>
                  <w:tcBorders>
                    <w:tl2br w:val="nil"/>
                    <w:tr2bl w:val="nil"/>
                  </w:tcBorders>
                  <w:vAlign w:val="center"/>
                </w:tcPr>
                <w:p w14:paraId="6C43A5B7">
                  <w:pPr>
                    <w:pStyle w:val="40"/>
                    <w:spacing w:line="240" w:lineRule="auto"/>
                    <w:rPr>
                      <w:rFonts w:cs="Times New Roman"/>
                      <w:szCs w:val="21"/>
                      <w:highlight w:val="none"/>
                    </w:rPr>
                  </w:pPr>
                  <w:r>
                    <w:rPr>
                      <w:rFonts w:hint="eastAsia" w:cs="Times New Roman"/>
                      <w:szCs w:val="21"/>
                      <w:highlight w:val="none"/>
                    </w:rPr>
                    <w:t>粮库</w:t>
                  </w:r>
                </w:p>
              </w:tc>
              <w:tc>
                <w:tcPr>
                  <w:tcW w:w="2794" w:type="pct"/>
                  <w:tcBorders>
                    <w:tl2br w:val="nil"/>
                    <w:tr2bl w:val="nil"/>
                  </w:tcBorders>
                  <w:vAlign w:val="center"/>
                </w:tcPr>
                <w:p w14:paraId="2EDFEB28">
                  <w:pPr>
                    <w:pStyle w:val="40"/>
                    <w:spacing w:line="240" w:lineRule="auto"/>
                    <w:rPr>
                      <w:szCs w:val="21"/>
                      <w:highlight w:val="none"/>
                    </w:rPr>
                  </w:pPr>
                  <w:r>
                    <w:rPr>
                      <w:rFonts w:hint="eastAsia"/>
                      <w:szCs w:val="21"/>
                      <w:highlight w:val="none"/>
                    </w:rPr>
                    <w:t>建筑面积</w:t>
                  </w:r>
                  <w:r>
                    <w:rPr>
                      <w:rFonts w:hint="eastAsia" w:cs="Times New Roman"/>
                      <w:szCs w:val="21"/>
                      <w:highlight w:val="none"/>
                      <w:lang w:val="en-US"/>
                    </w:rPr>
                    <w:t>408.36</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砖混结构；存储高粱、稻壳、小麦等粮食</w:t>
                  </w:r>
                </w:p>
              </w:tc>
            </w:tr>
            <w:tr w14:paraId="5602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7CDA4888">
                  <w:pPr>
                    <w:pStyle w:val="40"/>
                    <w:spacing w:line="240" w:lineRule="auto"/>
                    <w:rPr>
                      <w:rFonts w:cs="Times New Roman"/>
                      <w:szCs w:val="21"/>
                      <w:highlight w:val="none"/>
                    </w:rPr>
                  </w:pPr>
                </w:p>
              </w:tc>
              <w:tc>
                <w:tcPr>
                  <w:tcW w:w="661" w:type="pct"/>
                  <w:vMerge w:val="continue"/>
                  <w:tcBorders>
                    <w:tl2br w:val="nil"/>
                    <w:tr2bl w:val="nil"/>
                  </w:tcBorders>
                  <w:vAlign w:val="center"/>
                </w:tcPr>
                <w:p w14:paraId="7C2300DD">
                  <w:pPr>
                    <w:pStyle w:val="40"/>
                    <w:spacing w:line="240" w:lineRule="auto"/>
                    <w:rPr>
                      <w:rFonts w:cs="Times New Roman"/>
                      <w:szCs w:val="21"/>
                      <w:highlight w:val="none"/>
                    </w:rPr>
                  </w:pPr>
                </w:p>
              </w:tc>
              <w:tc>
                <w:tcPr>
                  <w:tcW w:w="1148" w:type="pct"/>
                  <w:gridSpan w:val="2"/>
                  <w:tcBorders>
                    <w:tl2br w:val="nil"/>
                    <w:tr2bl w:val="nil"/>
                  </w:tcBorders>
                  <w:vAlign w:val="center"/>
                </w:tcPr>
                <w:p w14:paraId="638F6151">
                  <w:pPr>
                    <w:pStyle w:val="40"/>
                    <w:spacing w:line="240" w:lineRule="auto"/>
                    <w:rPr>
                      <w:rFonts w:cs="Times New Roman"/>
                      <w:szCs w:val="21"/>
                      <w:highlight w:val="none"/>
                    </w:rPr>
                  </w:pPr>
                  <w:r>
                    <w:rPr>
                      <w:rFonts w:hint="eastAsia" w:cs="Times New Roman"/>
                      <w:szCs w:val="21"/>
                      <w:highlight w:val="none"/>
                    </w:rPr>
                    <w:t>酒博馆</w:t>
                  </w:r>
                </w:p>
              </w:tc>
              <w:tc>
                <w:tcPr>
                  <w:tcW w:w="2794" w:type="pct"/>
                  <w:tcBorders>
                    <w:tl2br w:val="nil"/>
                    <w:tr2bl w:val="nil"/>
                  </w:tcBorders>
                  <w:vAlign w:val="center"/>
                </w:tcPr>
                <w:p w14:paraId="24818138">
                  <w:pPr>
                    <w:pStyle w:val="40"/>
                    <w:spacing w:line="240" w:lineRule="auto"/>
                    <w:rPr>
                      <w:szCs w:val="21"/>
                      <w:highlight w:val="none"/>
                    </w:rPr>
                  </w:pPr>
                  <w:r>
                    <w:rPr>
                      <w:rFonts w:hint="eastAsia"/>
                      <w:szCs w:val="21"/>
                      <w:highlight w:val="none"/>
                    </w:rPr>
                    <w:t>建筑面积</w:t>
                  </w:r>
                  <w:r>
                    <w:rPr>
                      <w:rFonts w:hint="eastAsia" w:cs="Times New Roman"/>
                      <w:szCs w:val="21"/>
                      <w:highlight w:val="none"/>
                      <w:lang w:val="en-US"/>
                    </w:rPr>
                    <w:t>1851.07</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砖混结构；地上为酒展览馆，酒品历史、生产介绍；地下为基酒窖，用于存储基酒（</w:t>
                  </w:r>
                  <w:r>
                    <w:rPr>
                      <w:rFonts w:hint="eastAsia" w:cs="Times New Roman"/>
                      <w:szCs w:val="21"/>
                      <w:highlight w:val="none"/>
                    </w:rPr>
                    <w:t>酒精度</w:t>
                  </w:r>
                  <w:r>
                    <w:rPr>
                      <w:rFonts w:hint="eastAsia" w:cs="Times New Roman"/>
                      <w:szCs w:val="21"/>
                      <w:highlight w:val="none"/>
                      <w:lang w:val="en-US"/>
                    </w:rPr>
                    <w:t>60°）</w:t>
                  </w:r>
                </w:p>
              </w:tc>
            </w:tr>
            <w:tr w14:paraId="2752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7B6BDDFB">
                  <w:pPr>
                    <w:pStyle w:val="40"/>
                    <w:spacing w:line="240" w:lineRule="auto"/>
                    <w:rPr>
                      <w:rFonts w:cs="Times New Roman"/>
                      <w:szCs w:val="21"/>
                      <w:highlight w:val="none"/>
                    </w:rPr>
                  </w:pPr>
                </w:p>
              </w:tc>
              <w:tc>
                <w:tcPr>
                  <w:tcW w:w="661" w:type="pct"/>
                  <w:vMerge w:val="continue"/>
                  <w:tcBorders>
                    <w:tl2br w:val="nil"/>
                    <w:tr2bl w:val="nil"/>
                  </w:tcBorders>
                  <w:vAlign w:val="center"/>
                </w:tcPr>
                <w:p w14:paraId="51558C94">
                  <w:pPr>
                    <w:pStyle w:val="40"/>
                    <w:spacing w:line="240" w:lineRule="auto"/>
                    <w:rPr>
                      <w:rFonts w:cs="Times New Roman"/>
                      <w:szCs w:val="21"/>
                      <w:highlight w:val="none"/>
                    </w:rPr>
                  </w:pPr>
                </w:p>
              </w:tc>
              <w:tc>
                <w:tcPr>
                  <w:tcW w:w="1148" w:type="pct"/>
                  <w:gridSpan w:val="2"/>
                  <w:tcBorders>
                    <w:tl2br w:val="nil"/>
                    <w:tr2bl w:val="nil"/>
                  </w:tcBorders>
                  <w:vAlign w:val="center"/>
                </w:tcPr>
                <w:p w14:paraId="2014B866">
                  <w:pPr>
                    <w:pStyle w:val="40"/>
                    <w:spacing w:line="240" w:lineRule="auto"/>
                    <w:rPr>
                      <w:rFonts w:cs="Times New Roman"/>
                      <w:szCs w:val="21"/>
                      <w:highlight w:val="none"/>
                      <w:lang w:val="en-US" w:bidi="ar-SA"/>
                    </w:rPr>
                  </w:pPr>
                  <w:r>
                    <w:rPr>
                      <w:rFonts w:hint="eastAsia" w:cs="Times New Roman"/>
                      <w:szCs w:val="21"/>
                      <w:highlight w:val="none"/>
                      <w:lang w:val="en-US"/>
                    </w:rPr>
                    <w:t>成品酒罐区</w:t>
                  </w:r>
                </w:p>
              </w:tc>
              <w:tc>
                <w:tcPr>
                  <w:tcW w:w="2794" w:type="pct"/>
                  <w:tcBorders>
                    <w:tl2br w:val="nil"/>
                    <w:tr2bl w:val="nil"/>
                  </w:tcBorders>
                  <w:vAlign w:val="center"/>
                </w:tcPr>
                <w:p w14:paraId="3849CE7E">
                  <w:pPr>
                    <w:pStyle w:val="40"/>
                    <w:spacing w:line="240" w:lineRule="auto"/>
                    <w:rPr>
                      <w:rFonts w:cs="Times New Roman"/>
                      <w:szCs w:val="21"/>
                      <w:highlight w:val="none"/>
                      <w:lang w:val="en-US" w:bidi="ar-SA"/>
                    </w:rPr>
                  </w:pPr>
                  <w:r>
                    <w:rPr>
                      <w:rFonts w:hint="eastAsia" w:cs="Times New Roman"/>
                      <w:szCs w:val="21"/>
                      <w:highlight w:val="none"/>
                    </w:rPr>
                    <w:t>占地</w:t>
                  </w:r>
                  <w:r>
                    <w:rPr>
                      <w:rFonts w:cs="Times New Roman"/>
                      <w:szCs w:val="21"/>
                      <w:highlight w:val="none"/>
                    </w:rPr>
                    <w:t>面积</w:t>
                  </w:r>
                  <w:r>
                    <w:rPr>
                      <w:rFonts w:hint="eastAsia" w:cs="Times New Roman"/>
                      <w:szCs w:val="21"/>
                      <w:highlight w:val="none"/>
                      <w:lang w:val="en-US"/>
                    </w:rPr>
                    <w:t>420</w:t>
                  </w:r>
                  <w:r>
                    <w:rPr>
                      <w:rFonts w:cs="Times New Roman"/>
                      <w:szCs w:val="21"/>
                      <w:highlight w:val="none"/>
                    </w:rPr>
                    <w:t>m</w:t>
                  </w:r>
                  <w:r>
                    <w:rPr>
                      <w:rFonts w:cs="Times New Roman"/>
                      <w:szCs w:val="21"/>
                      <w:highlight w:val="none"/>
                      <w:vertAlign w:val="superscript"/>
                    </w:rPr>
                    <w:t>2</w:t>
                  </w:r>
                  <w:r>
                    <w:rPr>
                      <w:rFonts w:cs="Times New Roman"/>
                      <w:szCs w:val="21"/>
                      <w:highlight w:val="none"/>
                    </w:rPr>
                    <w:t>，</w:t>
                  </w:r>
                  <w:r>
                    <w:rPr>
                      <w:rFonts w:hint="eastAsia" w:cs="Times New Roman"/>
                      <w:szCs w:val="21"/>
                      <w:highlight w:val="none"/>
                    </w:rPr>
                    <w:t>主要为成品酒存储，储酒罐</w:t>
                  </w:r>
                  <w:r>
                    <w:rPr>
                      <w:rFonts w:hint="eastAsia" w:cs="Times New Roman"/>
                      <w:szCs w:val="21"/>
                      <w:highlight w:val="none"/>
                      <w:lang w:val="en-US"/>
                    </w:rPr>
                    <w:t>15个，存储38-52%VoL白酒</w:t>
                  </w:r>
                </w:p>
              </w:tc>
            </w:tr>
            <w:tr w14:paraId="4A65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restart"/>
                  <w:tcBorders>
                    <w:tl2br w:val="nil"/>
                    <w:tr2bl w:val="nil"/>
                  </w:tcBorders>
                  <w:vAlign w:val="center"/>
                </w:tcPr>
                <w:p w14:paraId="064BE6E8">
                  <w:pPr>
                    <w:pStyle w:val="40"/>
                    <w:spacing w:line="240" w:lineRule="auto"/>
                    <w:rPr>
                      <w:rFonts w:cs="Times New Roman"/>
                      <w:szCs w:val="21"/>
                      <w:highlight w:val="none"/>
                    </w:rPr>
                  </w:pPr>
                  <w:r>
                    <w:rPr>
                      <w:rFonts w:cs="Times New Roman"/>
                      <w:szCs w:val="21"/>
                      <w:highlight w:val="none"/>
                    </w:rPr>
                    <w:t>2</w:t>
                  </w:r>
                </w:p>
              </w:tc>
              <w:tc>
                <w:tcPr>
                  <w:tcW w:w="661" w:type="pct"/>
                  <w:vMerge w:val="restart"/>
                  <w:tcBorders>
                    <w:tl2br w:val="nil"/>
                    <w:tr2bl w:val="nil"/>
                  </w:tcBorders>
                  <w:vAlign w:val="center"/>
                </w:tcPr>
                <w:p w14:paraId="792AEA22">
                  <w:pPr>
                    <w:pStyle w:val="40"/>
                    <w:spacing w:line="240" w:lineRule="auto"/>
                    <w:rPr>
                      <w:rFonts w:cs="Times New Roman"/>
                      <w:szCs w:val="21"/>
                      <w:highlight w:val="none"/>
                    </w:rPr>
                  </w:pPr>
                  <w:r>
                    <w:rPr>
                      <w:rFonts w:cs="Times New Roman"/>
                      <w:szCs w:val="21"/>
                      <w:highlight w:val="none"/>
                    </w:rPr>
                    <w:t>配套工程</w:t>
                  </w:r>
                </w:p>
              </w:tc>
              <w:tc>
                <w:tcPr>
                  <w:tcW w:w="1148" w:type="pct"/>
                  <w:gridSpan w:val="2"/>
                  <w:tcBorders>
                    <w:tl2br w:val="nil"/>
                    <w:tr2bl w:val="nil"/>
                  </w:tcBorders>
                  <w:vAlign w:val="center"/>
                </w:tcPr>
                <w:p w14:paraId="72F2C3DF">
                  <w:pPr>
                    <w:pStyle w:val="40"/>
                    <w:spacing w:line="240" w:lineRule="auto"/>
                    <w:rPr>
                      <w:rFonts w:cs="Times New Roman"/>
                      <w:szCs w:val="21"/>
                      <w:highlight w:val="none"/>
                      <w:lang w:val="en-US"/>
                    </w:rPr>
                  </w:pPr>
                  <w:r>
                    <w:rPr>
                      <w:rFonts w:hint="eastAsia" w:cs="Times New Roman"/>
                      <w:szCs w:val="21"/>
                      <w:highlight w:val="none"/>
                      <w:lang w:val="en-US"/>
                    </w:rPr>
                    <w:t>锅炉房</w:t>
                  </w:r>
                </w:p>
              </w:tc>
              <w:tc>
                <w:tcPr>
                  <w:tcW w:w="2794" w:type="pct"/>
                  <w:tcBorders>
                    <w:tl2br w:val="nil"/>
                    <w:tr2bl w:val="nil"/>
                  </w:tcBorders>
                  <w:vAlign w:val="center"/>
                </w:tcPr>
                <w:p w14:paraId="67D04676">
                  <w:pPr>
                    <w:pStyle w:val="40"/>
                    <w:spacing w:line="240" w:lineRule="auto"/>
                    <w:rPr>
                      <w:rFonts w:cs="Times New Roman"/>
                      <w:szCs w:val="21"/>
                      <w:highlight w:val="none"/>
                      <w:lang w:val="en-US"/>
                    </w:rPr>
                  </w:pPr>
                  <w:r>
                    <w:rPr>
                      <w:rFonts w:hint="eastAsia"/>
                      <w:szCs w:val="21"/>
                      <w:highlight w:val="none"/>
                    </w:rPr>
                    <w:t>建筑面积</w:t>
                  </w:r>
                  <w:r>
                    <w:rPr>
                      <w:rFonts w:hint="eastAsia" w:cs="Times New Roman"/>
                      <w:szCs w:val="21"/>
                      <w:highlight w:val="none"/>
                      <w:lang w:val="en-US"/>
                    </w:rPr>
                    <w:t>213.86</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砖混结构；内置1台1t/h醇基燃料蒸汽锅炉</w:t>
                  </w:r>
                </w:p>
              </w:tc>
            </w:tr>
            <w:tr w14:paraId="7687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25D9437F">
                  <w:pPr>
                    <w:pStyle w:val="40"/>
                    <w:spacing w:line="240" w:lineRule="auto"/>
                    <w:rPr>
                      <w:rFonts w:cs="Times New Roman"/>
                      <w:szCs w:val="21"/>
                      <w:highlight w:val="none"/>
                    </w:rPr>
                  </w:pPr>
                </w:p>
              </w:tc>
              <w:tc>
                <w:tcPr>
                  <w:tcW w:w="661" w:type="pct"/>
                  <w:vMerge w:val="continue"/>
                  <w:tcBorders>
                    <w:tl2br w:val="nil"/>
                    <w:tr2bl w:val="nil"/>
                  </w:tcBorders>
                  <w:vAlign w:val="center"/>
                </w:tcPr>
                <w:p w14:paraId="1771A36B">
                  <w:pPr>
                    <w:pStyle w:val="40"/>
                    <w:spacing w:line="240" w:lineRule="auto"/>
                    <w:rPr>
                      <w:rFonts w:cs="Times New Roman"/>
                      <w:szCs w:val="21"/>
                      <w:highlight w:val="none"/>
                    </w:rPr>
                  </w:pPr>
                </w:p>
              </w:tc>
              <w:tc>
                <w:tcPr>
                  <w:tcW w:w="1148" w:type="pct"/>
                  <w:gridSpan w:val="2"/>
                  <w:tcBorders>
                    <w:tl2br w:val="nil"/>
                    <w:tr2bl w:val="nil"/>
                  </w:tcBorders>
                  <w:vAlign w:val="center"/>
                </w:tcPr>
                <w:p w14:paraId="129125B6">
                  <w:pPr>
                    <w:pStyle w:val="40"/>
                    <w:spacing w:line="240" w:lineRule="auto"/>
                    <w:rPr>
                      <w:rFonts w:cs="Times New Roman"/>
                      <w:szCs w:val="21"/>
                      <w:highlight w:val="none"/>
                    </w:rPr>
                  </w:pPr>
                  <w:r>
                    <w:rPr>
                      <w:rFonts w:hint="eastAsia" w:cs="Times New Roman"/>
                      <w:szCs w:val="21"/>
                      <w:highlight w:val="none"/>
                      <w:lang w:val="en-US"/>
                    </w:rPr>
                    <w:t>储罐间</w:t>
                  </w:r>
                </w:p>
              </w:tc>
              <w:tc>
                <w:tcPr>
                  <w:tcW w:w="2794" w:type="pct"/>
                  <w:tcBorders>
                    <w:tl2br w:val="nil"/>
                    <w:tr2bl w:val="nil"/>
                  </w:tcBorders>
                  <w:vAlign w:val="center"/>
                </w:tcPr>
                <w:p w14:paraId="5B8A8728">
                  <w:pPr>
                    <w:pStyle w:val="40"/>
                    <w:spacing w:line="240" w:lineRule="auto"/>
                    <w:rPr>
                      <w:szCs w:val="21"/>
                      <w:highlight w:val="none"/>
                    </w:rPr>
                  </w:pPr>
                  <w:r>
                    <w:rPr>
                      <w:rFonts w:hint="eastAsia"/>
                      <w:szCs w:val="21"/>
                      <w:highlight w:val="none"/>
                    </w:rPr>
                    <w:t>建筑面积</w:t>
                  </w:r>
                  <w:r>
                    <w:rPr>
                      <w:rFonts w:hint="eastAsia" w:cs="Times New Roman"/>
                      <w:szCs w:val="21"/>
                      <w:highlight w:val="none"/>
                      <w:lang w:val="en-US"/>
                    </w:rPr>
                    <w:t>50.89</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w:t>
                  </w:r>
                  <w:r>
                    <w:rPr>
                      <w:rFonts w:hint="eastAsia" w:cs="Times New Roman"/>
                      <w:szCs w:val="21"/>
                      <w:highlight w:val="none"/>
                    </w:rPr>
                    <w:t>内置</w:t>
                  </w:r>
                  <w:r>
                    <w:rPr>
                      <w:rFonts w:hint="eastAsia" w:cs="Times New Roman"/>
                      <w:szCs w:val="21"/>
                      <w:highlight w:val="none"/>
                      <w:lang w:val="en-US"/>
                    </w:rPr>
                    <w:t>2个10m</w:t>
                  </w:r>
                  <w:r>
                    <w:rPr>
                      <w:rFonts w:hint="eastAsia" w:cs="Times New Roman"/>
                      <w:szCs w:val="21"/>
                      <w:highlight w:val="none"/>
                      <w:vertAlign w:val="superscript"/>
                      <w:lang w:val="en-US"/>
                    </w:rPr>
                    <w:t>3</w:t>
                  </w:r>
                  <w:r>
                    <w:rPr>
                      <w:rFonts w:hint="eastAsia" w:cs="Times New Roman"/>
                      <w:szCs w:val="21"/>
                      <w:highlight w:val="none"/>
                    </w:rPr>
                    <w:t>醇基液储罐，</w:t>
                  </w:r>
                  <w:r>
                    <w:rPr>
                      <w:rFonts w:hint="eastAsia" w:cs="Times New Roman"/>
                      <w:szCs w:val="21"/>
                      <w:highlight w:val="none"/>
                      <w:lang w:val="en-US"/>
                    </w:rPr>
                    <w:t>厂内最大存储量为8.02t</w:t>
                  </w:r>
                </w:p>
              </w:tc>
            </w:tr>
            <w:tr w14:paraId="1A2E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37C3816E">
                  <w:pPr>
                    <w:pStyle w:val="40"/>
                    <w:spacing w:line="240" w:lineRule="auto"/>
                    <w:rPr>
                      <w:rFonts w:cs="Times New Roman"/>
                      <w:szCs w:val="21"/>
                      <w:highlight w:val="none"/>
                    </w:rPr>
                  </w:pPr>
                </w:p>
              </w:tc>
              <w:tc>
                <w:tcPr>
                  <w:tcW w:w="661" w:type="pct"/>
                  <w:vMerge w:val="continue"/>
                  <w:tcBorders>
                    <w:tl2br w:val="nil"/>
                    <w:tr2bl w:val="nil"/>
                  </w:tcBorders>
                  <w:vAlign w:val="center"/>
                </w:tcPr>
                <w:p w14:paraId="3BCF7728">
                  <w:pPr>
                    <w:pStyle w:val="40"/>
                    <w:spacing w:line="240" w:lineRule="auto"/>
                    <w:rPr>
                      <w:rFonts w:cs="Times New Roman"/>
                      <w:szCs w:val="21"/>
                      <w:highlight w:val="none"/>
                    </w:rPr>
                  </w:pPr>
                </w:p>
              </w:tc>
              <w:tc>
                <w:tcPr>
                  <w:tcW w:w="1148" w:type="pct"/>
                  <w:gridSpan w:val="2"/>
                  <w:tcBorders>
                    <w:tl2br w:val="nil"/>
                    <w:tr2bl w:val="nil"/>
                  </w:tcBorders>
                  <w:vAlign w:val="center"/>
                </w:tcPr>
                <w:p w14:paraId="6C5A1407">
                  <w:pPr>
                    <w:pStyle w:val="40"/>
                    <w:spacing w:line="240" w:lineRule="auto"/>
                    <w:rPr>
                      <w:rFonts w:cs="Times New Roman"/>
                      <w:szCs w:val="21"/>
                      <w:highlight w:val="none"/>
                      <w:lang w:val="en-US"/>
                    </w:rPr>
                  </w:pPr>
                  <w:r>
                    <w:rPr>
                      <w:rFonts w:hint="eastAsia" w:cs="Times New Roman"/>
                      <w:szCs w:val="21"/>
                      <w:highlight w:val="none"/>
                    </w:rPr>
                    <w:t>污水处理间</w:t>
                  </w:r>
                </w:p>
              </w:tc>
              <w:tc>
                <w:tcPr>
                  <w:tcW w:w="2794" w:type="pct"/>
                  <w:tcBorders>
                    <w:tl2br w:val="nil"/>
                    <w:tr2bl w:val="nil"/>
                  </w:tcBorders>
                  <w:vAlign w:val="center"/>
                </w:tcPr>
                <w:p w14:paraId="274A7F9E">
                  <w:pPr>
                    <w:pStyle w:val="40"/>
                    <w:spacing w:line="240" w:lineRule="auto"/>
                    <w:rPr>
                      <w:rFonts w:cs="Times New Roman"/>
                      <w:szCs w:val="21"/>
                      <w:highlight w:val="none"/>
                      <w:lang w:val="en-US"/>
                    </w:rPr>
                  </w:pPr>
                  <w:r>
                    <w:rPr>
                      <w:rFonts w:hint="eastAsia"/>
                      <w:szCs w:val="21"/>
                      <w:highlight w:val="none"/>
                    </w:rPr>
                    <w:t>建筑面积</w:t>
                  </w:r>
                  <w:r>
                    <w:rPr>
                      <w:rFonts w:hint="eastAsia" w:cs="Times New Roman"/>
                      <w:szCs w:val="21"/>
                      <w:highlight w:val="none"/>
                      <w:lang w:val="en-US"/>
                    </w:rPr>
                    <w:t>69.03</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砖混结构；内置污水处理设施，采用</w:t>
                  </w:r>
                  <w:r>
                    <w:rPr>
                      <w:rFonts w:hint="eastAsia" w:cs="Times New Roman"/>
                      <w:szCs w:val="21"/>
                      <w:highlight w:val="none"/>
                      <w:lang w:val="en-US" w:eastAsia="zh-CN"/>
                    </w:rPr>
                    <w:t>“预处理+化学氧化+厌氧好氧”</w:t>
                  </w:r>
                  <w:r>
                    <w:rPr>
                      <w:rFonts w:hint="eastAsia" w:cs="Times New Roman"/>
                      <w:szCs w:val="21"/>
                      <w:highlight w:val="none"/>
                      <w:lang w:val="en-US"/>
                    </w:rPr>
                    <w:t>污水处理工艺处理生产及生活废水，处理能力50t/d</w:t>
                  </w:r>
                </w:p>
              </w:tc>
            </w:tr>
            <w:tr w14:paraId="04EF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440C80C4">
                  <w:pPr>
                    <w:pStyle w:val="40"/>
                    <w:spacing w:line="240" w:lineRule="auto"/>
                    <w:rPr>
                      <w:rFonts w:cs="Times New Roman"/>
                      <w:szCs w:val="21"/>
                      <w:highlight w:val="none"/>
                    </w:rPr>
                  </w:pPr>
                </w:p>
              </w:tc>
              <w:tc>
                <w:tcPr>
                  <w:tcW w:w="661" w:type="pct"/>
                  <w:vMerge w:val="continue"/>
                  <w:tcBorders>
                    <w:tl2br w:val="nil"/>
                    <w:tr2bl w:val="nil"/>
                  </w:tcBorders>
                  <w:vAlign w:val="center"/>
                </w:tcPr>
                <w:p w14:paraId="63310D96">
                  <w:pPr>
                    <w:pStyle w:val="40"/>
                    <w:spacing w:line="240" w:lineRule="auto"/>
                    <w:rPr>
                      <w:rFonts w:cs="Times New Roman"/>
                      <w:szCs w:val="21"/>
                      <w:highlight w:val="none"/>
                    </w:rPr>
                  </w:pPr>
                </w:p>
              </w:tc>
              <w:tc>
                <w:tcPr>
                  <w:tcW w:w="1148" w:type="pct"/>
                  <w:gridSpan w:val="2"/>
                  <w:tcBorders>
                    <w:tl2br w:val="nil"/>
                    <w:tr2bl w:val="nil"/>
                  </w:tcBorders>
                  <w:vAlign w:val="center"/>
                </w:tcPr>
                <w:p w14:paraId="45AF7E87">
                  <w:pPr>
                    <w:pStyle w:val="40"/>
                    <w:spacing w:line="240" w:lineRule="auto"/>
                    <w:rPr>
                      <w:rFonts w:cs="Times New Roman"/>
                      <w:szCs w:val="21"/>
                      <w:highlight w:val="none"/>
                    </w:rPr>
                  </w:pPr>
                  <w:r>
                    <w:rPr>
                      <w:rFonts w:hint="eastAsia" w:cs="Times New Roman"/>
                      <w:szCs w:val="21"/>
                      <w:highlight w:val="none"/>
                      <w:lang w:val="en-US"/>
                    </w:rPr>
                    <w:t>杂物库房</w:t>
                  </w:r>
                </w:p>
              </w:tc>
              <w:tc>
                <w:tcPr>
                  <w:tcW w:w="2794" w:type="pct"/>
                  <w:tcBorders>
                    <w:tl2br w:val="nil"/>
                    <w:tr2bl w:val="nil"/>
                  </w:tcBorders>
                  <w:vAlign w:val="center"/>
                </w:tcPr>
                <w:p w14:paraId="3D9F69F8">
                  <w:pPr>
                    <w:pStyle w:val="40"/>
                    <w:spacing w:line="240" w:lineRule="auto"/>
                    <w:rPr>
                      <w:highlight w:val="none"/>
                      <w:lang w:val="en-US"/>
                    </w:rPr>
                  </w:pPr>
                  <w:r>
                    <w:rPr>
                      <w:rFonts w:hint="eastAsia"/>
                      <w:szCs w:val="21"/>
                      <w:highlight w:val="none"/>
                    </w:rPr>
                    <w:t>建筑面积</w:t>
                  </w:r>
                  <w:r>
                    <w:rPr>
                      <w:rFonts w:hint="eastAsia" w:cs="Times New Roman"/>
                      <w:szCs w:val="21"/>
                      <w:highlight w:val="none"/>
                      <w:lang w:val="en-US"/>
                    </w:rPr>
                    <w:t>456.83</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砖混结构；存储厂区杂物</w:t>
                  </w:r>
                </w:p>
              </w:tc>
            </w:tr>
            <w:tr w14:paraId="42FD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restart"/>
                  <w:tcBorders>
                    <w:tl2br w:val="nil"/>
                    <w:tr2bl w:val="nil"/>
                  </w:tcBorders>
                  <w:vAlign w:val="center"/>
                </w:tcPr>
                <w:p w14:paraId="4861360D">
                  <w:pPr>
                    <w:pStyle w:val="40"/>
                    <w:spacing w:line="240" w:lineRule="auto"/>
                    <w:rPr>
                      <w:rFonts w:cs="Times New Roman"/>
                      <w:szCs w:val="21"/>
                      <w:highlight w:val="none"/>
                    </w:rPr>
                  </w:pPr>
                  <w:r>
                    <w:rPr>
                      <w:rFonts w:cs="Times New Roman"/>
                      <w:szCs w:val="21"/>
                      <w:highlight w:val="none"/>
                    </w:rPr>
                    <w:t>3</w:t>
                  </w:r>
                </w:p>
              </w:tc>
              <w:tc>
                <w:tcPr>
                  <w:tcW w:w="661" w:type="pct"/>
                  <w:vMerge w:val="restart"/>
                  <w:tcBorders>
                    <w:tl2br w:val="nil"/>
                    <w:tr2bl w:val="nil"/>
                  </w:tcBorders>
                  <w:vAlign w:val="center"/>
                </w:tcPr>
                <w:p w14:paraId="309DF264">
                  <w:pPr>
                    <w:pStyle w:val="40"/>
                    <w:spacing w:line="240" w:lineRule="auto"/>
                    <w:rPr>
                      <w:rFonts w:cs="Times New Roman"/>
                      <w:szCs w:val="21"/>
                      <w:highlight w:val="none"/>
                      <w:lang w:val="en-US"/>
                    </w:rPr>
                  </w:pPr>
                  <w:r>
                    <w:rPr>
                      <w:rFonts w:cs="Times New Roman"/>
                      <w:szCs w:val="21"/>
                      <w:highlight w:val="none"/>
                      <w:lang w:val="en-US"/>
                    </w:rPr>
                    <w:t>辅助工程</w:t>
                  </w:r>
                </w:p>
              </w:tc>
              <w:tc>
                <w:tcPr>
                  <w:tcW w:w="1148" w:type="pct"/>
                  <w:gridSpan w:val="2"/>
                  <w:tcBorders>
                    <w:tl2br w:val="nil"/>
                    <w:tr2bl w:val="nil"/>
                  </w:tcBorders>
                  <w:vAlign w:val="center"/>
                </w:tcPr>
                <w:p w14:paraId="3087B63E">
                  <w:pPr>
                    <w:pStyle w:val="40"/>
                    <w:spacing w:line="240" w:lineRule="auto"/>
                    <w:rPr>
                      <w:rFonts w:cs="Times New Roman"/>
                      <w:szCs w:val="21"/>
                      <w:highlight w:val="none"/>
                    </w:rPr>
                  </w:pPr>
                  <w:r>
                    <w:rPr>
                      <w:rFonts w:cs="Times New Roman"/>
                      <w:szCs w:val="21"/>
                      <w:highlight w:val="none"/>
                    </w:rPr>
                    <w:t>办公</w:t>
                  </w:r>
                  <w:r>
                    <w:rPr>
                      <w:rFonts w:hint="eastAsia" w:cs="Times New Roman"/>
                      <w:szCs w:val="21"/>
                      <w:highlight w:val="none"/>
                    </w:rPr>
                    <w:t>楼</w:t>
                  </w:r>
                </w:p>
              </w:tc>
              <w:tc>
                <w:tcPr>
                  <w:tcW w:w="2794" w:type="pct"/>
                  <w:tcBorders>
                    <w:tl2br w:val="nil"/>
                    <w:tr2bl w:val="nil"/>
                  </w:tcBorders>
                  <w:vAlign w:val="center"/>
                </w:tcPr>
                <w:p w14:paraId="474843FC">
                  <w:pPr>
                    <w:pStyle w:val="40"/>
                    <w:spacing w:line="240" w:lineRule="auto"/>
                    <w:rPr>
                      <w:rFonts w:cs="Times New Roman"/>
                      <w:color w:val="FF0000"/>
                      <w:szCs w:val="21"/>
                      <w:highlight w:val="none"/>
                      <w:lang w:val="en-US"/>
                    </w:rPr>
                  </w:pPr>
                  <w:r>
                    <w:rPr>
                      <w:rFonts w:cs="Times New Roman"/>
                      <w:szCs w:val="21"/>
                      <w:highlight w:val="none"/>
                    </w:rPr>
                    <w:t>建筑面积</w:t>
                  </w:r>
                  <w:r>
                    <w:rPr>
                      <w:rFonts w:hint="eastAsia" w:cs="Times New Roman"/>
                      <w:szCs w:val="21"/>
                      <w:highlight w:val="none"/>
                      <w:lang w:val="en-US"/>
                    </w:rPr>
                    <w:t>1688.36</w:t>
                  </w:r>
                  <w:r>
                    <w:rPr>
                      <w:rFonts w:cs="Times New Roman"/>
                      <w:szCs w:val="21"/>
                      <w:highlight w:val="none"/>
                    </w:rPr>
                    <w:t>m</w:t>
                  </w:r>
                  <w:r>
                    <w:rPr>
                      <w:rFonts w:cs="Times New Roman"/>
                      <w:szCs w:val="21"/>
                      <w:highlight w:val="none"/>
                      <w:vertAlign w:val="superscript"/>
                      <w:lang w:val="en-US"/>
                    </w:rPr>
                    <w:t>2</w:t>
                  </w:r>
                  <w:r>
                    <w:rPr>
                      <w:rFonts w:cs="Times New Roman"/>
                      <w:szCs w:val="21"/>
                      <w:highlight w:val="none"/>
                      <w:lang w:val="en-US"/>
                    </w:rPr>
                    <w:t>，砖混结构</w:t>
                  </w:r>
                  <w:r>
                    <w:rPr>
                      <w:rFonts w:hint="eastAsia" w:cs="Times New Roman"/>
                      <w:szCs w:val="21"/>
                      <w:highlight w:val="none"/>
                      <w:lang w:val="en-US"/>
                    </w:rPr>
                    <w:t>，2F</w:t>
                  </w:r>
                </w:p>
              </w:tc>
            </w:tr>
            <w:tr w14:paraId="0287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2BECB417">
                  <w:pPr>
                    <w:pStyle w:val="40"/>
                    <w:spacing w:line="240" w:lineRule="auto"/>
                    <w:rPr>
                      <w:rFonts w:cs="Times New Roman"/>
                      <w:szCs w:val="21"/>
                      <w:highlight w:val="none"/>
                    </w:rPr>
                  </w:pPr>
                </w:p>
              </w:tc>
              <w:tc>
                <w:tcPr>
                  <w:tcW w:w="661" w:type="pct"/>
                  <w:vMerge w:val="continue"/>
                  <w:tcBorders>
                    <w:tl2br w:val="nil"/>
                    <w:tr2bl w:val="nil"/>
                  </w:tcBorders>
                  <w:vAlign w:val="center"/>
                </w:tcPr>
                <w:p w14:paraId="60516A0A">
                  <w:pPr>
                    <w:pStyle w:val="40"/>
                    <w:spacing w:line="240" w:lineRule="auto"/>
                    <w:rPr>
                      <w:rFonts w:cs="Times New Roman"/>
                      <w:szCs w:val="21"/>
                      <w:highlight w:val="none"/>
                      <w:lang w:val="en-US"/>
                    </w:rPr>
                  </w:pPr>
                </w:p>
              </w:tc>
              <w:tc>
                <w:tcPr>
                  <w:tcW w:w="1148" w:type="pct"/>
                  <w:gridSpan w:val="2"/>
                  <w:tcBorders>
                    <w:tl2br w:val="nil"/>
                    <w:tr2bl w:val="nil"/>
                  </w:tcBorders>
                  <w:vAlign w:val="center"/>
                </w:tcPr>
                <w:p w14:paraId="52B2AA0A">
                  <w:pPr>
                    <w:pStyle w:val="40"/>
                    <w:spacing w:line="240" w:lineRule="auto"/>
                    <w:rPr>
                      <w:rFonts w:cs="Times New Roman"/>
                      <w:szCs w:val="21"/>
                      <w:highlight w:val="none"/>
                    </w:rPr>
                  </w:pPr>
                  <w:r>
                    <w:rPr>
                      <w:rFonts w:hint="eastAsia" w:cs="Times New Roman"/>
                      <w:szCs w:val="21"/>
                      <w:highlight w:val="none"/>
                    </w:rPr>
                    <w:t>展厅</w:t>
                  </w:r>
                </w:p>
              </w:tc>
              <w:tc>
                <w:tcPr>
                  <w:tcW w:w="2794" w:type="pct"/>
                  <w:tcBorders>
                    <w:tl2br w:val="nil"/>
                    <w:tr2bl w:val="nil"/>
                  </w:tcBorders>
                  <w:vAlign w:val="center"/>
                </w:tcPr>
                <w:p w14:paraId="17F01E67">
                  <w:pPr>
                    <w:pStyle w:val="40"/>
                    <w:spacing w:line="240" w:lineRule="auto"/>
                    <w:rPr>
                      <w:rFonts w:cs="Times New Roman"/>
                      <w:szCs w:val="21"/>
                      <w:highlight w:val="none"/>
                      <w:lang w:val="en-US"/>
                    </w:rPr>
                  </w:pPr>
                  <w:r>
                    <w:rPr>
                      <w:rFonts w:hint="eastAsia"/>
                      <w:highlight w:val="none"/>
                      <w:lang w:val="en-US"/>
                    </w:rPr>
                    <w:t>2座，前展厅，</w:t>
                  </w:r>
                  <w:r>
                    <w:rPr>
                      <w:highlight w:val="none"/>
                    </w:rPr>
                    <w:t>建筑面积</w:t>
                  </w:r>
                  <w:r>
                    <w:rPr>
                      <w:rFonts w:hint="eastAsia" w:cs="Times New Roman"/>
                      <w:szCs w:val="21"/>
                      <w:highlight w:val="none"/>
                      <w:lang w:val="en-US"/>
                    </w:rPr>
                    <w:t>288.38</w:t>
                  </w:r>
                  <w:r>
                    <w:rPr>
                      <w:highlight w:val="none"/>
                    </w:rPr>
                    <w:t>m</w:t>
                  </w:r>
                  <w:r>
                    <w:rPr>
                      <w:highlight w:val="none"/>
                      <w:vertAlign w:val="superscript"/>
                      <w:lang w:val="en-US"/>
                    </w:rPr>
                    <w:t>2</w:t>
                  </w:r>
                  <w:r>
                    <w:rPr>
                      <w:highlight w:val="none"/>
                      <w:lang w:val="en-US"/>
                    </w:rPr>
                    <w:t>，</w:t>
                  </w:r>
                  <w:r>
                    <w:rPr>
                      <w:rFonts w:cs="Times New Roman"/>
                      <w:szCs w:val="21"/>
                      <w:highlight w:val="none"/>
                      <w:lang w:val="en-US"/>
                    </w:rPr>
                    <w:t>砖混结构</w:t>
                  </w:r>
                  <w:r>
                    <w:rPr>
                      <w:rFonts w:hint="eastAsia" w:cs="Times New Roman"/>
                      <w:szCs w:val="21"/>
                      <w:highlight w:val="none"/>
                      <w:lang w:val="en-US"/>
                    </w:rPr>
                    <w:t>；后展厅1307.38</w:t>
                  </w:r>
                  <w:r>
                    <w:rPr>
                      <w:highlight w:val="none"/>
                    </w:rPr>
                    <w:t>m</w:t>
                  </w:r>
                  <w:r>
                    <w:rPr>
                      <w:highlight w:val="none"/>
                      <w:vertAlign w:val="superscript"/>
                      <w:lang w:val="en-US"/>
                    </w:rPr>
                    <w:t>2</w:t>
                  </w:r>
                  <w:r>
                    <w:rPr>
                      <w:highlight w:val="none"/>
                      <w:lang w:val="en-US"/>
                    </w:rPr>
                    <w:t>，</w:t>
                  </w:r>
                  <w:r>
                    <w:rPr>
                      <w:rFonts w:cs="Times New Roman"/>
                      <w:szCs w:val="21"/>
                      <w:highlight w:val="none"/>
                      <w:lang w:val="en-US"/>
                    </w:rPr>
                    <w:t>砖混结构</w:t>
                  </w:r>
                  <w:r>
                    <w:rPr>
                      <w:rFonts w:hint="eastAsia" w:cs="Times New Roman"/>
                      <w:szCs w:val="21"/>
                      <w:highlight w:val="none"/>
                      <w:lang w:val="en-US"/>
                    </w:rPr>
                    <w:t>；主要为酒品展示、销售、品尝服务</w:t>
                  </w:r>
                </w:p>
              </w:tc>
            </w:tr>
            <w:tr w14:paraId="2668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638A9E95">
                  <w:pPr>
                    <w:pStyle w:val="40"/>
                    <w:spacing w:line="240" w:lineRule="auto"/>
                    <w:rPr>
                      <w:rFonts w:cs="Times New Roman"/>
                      <w:szCs w:val="21"/>
                      <w:highlight w:val="none"/>
                    </w:rPr>
                  </w:pPr>
                </w:p>
              </w:tc>
              <w:tc>
                <w:tcPr>
                  <w:tcW w:w="661" w:type="pct"/>
                  <w:vMerge w:val="continue"/>
                  <w:tcBorders>
                    <w:tl2br w:val="nil"/>
                    <w:tr2bl w:val="nil"/>
                  </w:tcBorders>
                  <w:vAlign w:val="center"/>
                </w:tcPr>
                <w:p w14:paraId="4FA94682">
                  <w:pPr>
                    <w:pStyle w:val="40"/>
                    <w:spacing w:line="240" w:lineRule="auto"/>
                    <w:rPr>
                      <w:rFonts w:cs="Times New Roman"/>
                      <w:szCs w:val="21"/>
                      <w:highlight w:val="none"/>
                      <w:lang w:val="en-US"/>
                    </w:rPr>
                  </w:pPr>
                </w:p>
              </w:tc>
              <w:tc>
                <w:tcPr>
                  <w:tcW w:w="1148" w:type="pct"/>
                  <w:gridSpan w:val="2"/>
                  <w:tcBorders>
                    <w:tl2br w:val="nil"/>
                    <w:tr2bl w:val="nil"/>
                  </w:tcBorders>
                  <w:vAlign w:val="center"/>
                </w:tcPr>
                <w:p w14:paraId="050CF512">
                  <w:pPr>
                    <w:pStyle w:val="40"/>
                    <w:spacing w:line="240" w:lineRule="auto"/>
                    <w:rPr>
                      <w:rFonts w:cs="Times New Roman"/>
                      <w:szCs w:val="21"/>
                      <w:highlight w:val="none"/>
                    </w:rPr>
                  </w:pPr>
                  <w:r>
                    <w:rPr>
                      <w:rFonts w:hint="eastAsia" w:cs="Times New Roman"/>
                      <w:szCs w:val="21"/>
                      <w:highlight w:val="none"/>
                    </w:rPr>
                    <w:t>卫生间</w:t>
                  </w:r>
                </w:p>
              </w:tc>
              <w:tc>
                <w:tcPr>
                  <w:tcW w:w="2794" w:type="pct"/>
                  <w:tcBorders>
                    <w:tl2br w:val="nil"/>
                    <w:tr2bl w:val="nil"/>
                  </w:tcBorders>
                  <w:vAlign w:val="center"/>
                </w:tcPr>
                <w:p w14:paraId="5E7B5638">
                  <w:pPr>
                    <w:pStyle w:val="40"/>
                    <w:spacing w:line="240" w:lineRule="auto"/>
                    <w:rPr>
                      <w:rFonts w:cs="Times New Roman"/>
                      <w:szCs w:val="21"/>
                      <w:highlight w:val="none"/>
                      <w:lang w:val="en-US"/>
                    </w:rPr>
                  </w:pPr>
                  <w:r>
                    <w:rPr>
                      <w:rFonts w:hint="eastAsia"/>
                      <w:highlight w:val="none"/>
                      <w:lang w:val="en-US"/>
                    </w:rPr>
                    <w:t>2间，1#卫生间，</w:t>
                  </w:r>
                  <w:r>
                    <w:rPr>
                      <w:highlight w:val="none"/>
                    </w:rPr>
                    <w:t>建筑面积</w:t>
                  </w:r>
                  <w:r>
                    <w:rPr>
                      <w:rFonts w:hint="eastAsia" w:cs="Times New Roman"/>
                      <w:szCs w:val="21"/>
                      <w:highlight w:val="none"/>
                      <w:lang w:val="en-US"/>
                    </w:rPr>
                    <w:t>324.72</w:t>
                  </w:r>
                  <w:r>
                    <w:rPr>
                      <w:highlight w:val="none"/>
                    </w:rPr>
                    <w:t>m</w:t>
                  </w:r>
                  <w:r>
                    <w:rPr>
                      <w:highlight w:val="none"/>
                      <w:vertAlign w:val="superscript"/>
                      <w:lang w:val="en-US"/>
                    </w:rPr>
                    <w:t>2</w:t>
                  </w:r>
                  <w:r>
                    <w:rPr>
                      <w:rFonts w:hint="eastAsia"/>
                      <w:highlight w:val="none"/>
                      <w:lang w:val="en-US"/>
                    </w:rPr>
                    <w:t>；2#卫生间，</w:t>
                  </w:r>
                  <w:r>
                    <w:rPr>
                      <w:highlight w:val="none"/>
                    </w:rPr>
                    <w:t>建筑面积</w:t>
                  </w:r>
                  <w:r>
                    <w:rPr>
                      <w:rFonts w:hint="eastAsia" w:cs="Times New Roman"/>
                      <w:szCs w:val="21"/>
                      <w:highlight w:val="none"/>
                      <w:lang w:val="en-US"/>
                    </w:rPr>
                    <w:t>76.88</w:t>
                  </w:r>
                  <w:r>
                    <w:rPr>
                      <w:highlight w:val="none"/>
                    </w:rPr>
                    <w:t>m</w:t>
                  </w:r>
                  <w:r>
                    <w:rPr>
                      <w:highlight w:val="none"/>
                      <w:vertAlign w:val="superscript"/>
                      <w:lang w:val="en-US"/>
                    </w:rPr>
                    <w:t>2</w:t>
                  </w:r>
                  <w:r>
                    <w:rPr>
                      <w:rFonts w:hint="eastAsia"/>
                      <w:highlight w:val="none"/>
                      <w:lang w:val="en-US"/>
                    </w:rPr>
                    <w:t>，</w:t>
                  </w:r>
                  <w:r>
                    <w:rPr>
                      <w:rFonts w:cs="Times New Roman"/>
                      <w:szCs w:val="21"/>
                      <w:highlight w:val="none"/>
                      <w:lang w:val="en-US"/>
                    </w:rPr>
                    <w:t>砖混结构</w:t>
                  </w:r>
                </w:p>
              </w:tc>
            </w:tr>
            <w:tr w14:paraId="33DD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3187B366">
                  <w:pPr>
                    <w:pStyle w:val="40"/>
                    <w:spacing w:line="240" w:lineRule="auto"/>
                    <w:rPr>
                      <w:rFonts w:cs="Times New Roman"/>
                      <w:szCs w:val="21"/>
                      <w:highlight w:val="none"/>
                    </w:rPr>
                  </w:pPr>
                </w:p>
              </w:tc>
              <w:tc>
                <w:tcPr>
                  <w:tcW w:w="661" w:type="pct"/>
                  <w:vMerge w:val="continue"/>
                  <w:tcBorders>
                    <w:tl2br w:val="nil"/>
                    <w:tr2bl w:val="nil"/>
                  </w:tcBorders>
                  <w:vAlign w:val="center"/>
                </w:tcPr>
                <w:p w14:paraId="6027AEB2">
                  <w:pPr>
                    <w:pStyle w:val="40"/>
                    <w:spacing w:line="240" w:lineRule="auto"/>
                    <w:rPr>
                      <w:rFonts w:cs="Times New Roman"/>
                      <w:szCs w:val="21"/>
                      <w:highlight w:val="none"/>
                      <w:lang w:val="en-US"/>
                    </w:rPr>
                  </w:pPr>
                </w:p>
              </w:tc>
              <w:tc>
                <w:tcPr>
                  <w:tcW w:w="1148" w:type="pct"/>
                  <w:gridSpan w:val="2"/>
                  <w:tcBorders>
                    <w:tl2br w:val="nil"/>
                    <w:tr2bl w:val="nil"/>
                  </w:tcBorders>
                  <w:vAlign w:val="center"/>
                </w:tcPr>
                <w:p w14:paraId="4671C368">
                  <w:pPr>
                    <w:pStyle w:val="40"/>
                    <w:spacing w:line="240" w:lineRule="auto"/>
                    <w:rPr>
                      <w:rFonts w:cs="Times New Roman"/>
                      <w:szCs w:val="21"/>
                      <w:highlight w:val="none"/>
                    </w:rPr>
                  </w:pPr>
                  <w:r>
                    <w:rPr>
                      <w:rFonts w:hint="eastAsia" w:cs="Times New Roman"/>
                      <w:szCs w:val="21"/>
                      <w:highlight w:val="none"/>
                    </w:rPr>
                    <w:t>停车房</w:t>
                  </w:r>
                </w:p>
              </w:tc>
              <w:tc>
                <w:tcPr>
                  <w:tcW w:w="2794" w:type="pct"/>
                  <w:tcBorders>
                    <w:tl2br w:val="nil"/>
                    <w:tr2bl w:val="nil"/>
                  </w:tcBorders>
                  <w:vAlign w:val="center"/>
                </w:tcPr>
                <w:p w14:paraId="40A84F8D">
                  <w:pPr>
                    <w:pStyle w:val="40"/>
                    <w:spacing w:line="240" w:lineRule="auto"/>
                    <w:rPr>
                      <w:rFonts w:cs="Times New Roman"/>
                      <w:szCs w:val="21"/>
                      <w:highlight w:val="none"/>
                    </w:rPr>
                  </w:pPr>
                  <w:r>
                    <w:rPr>
                      <w:highlight w:val="none"/>
                    </w:rPr>
                    <w:t>建筑面积</w:t>
                  </w:r>
                  <w:r>
                    <w:rPr>
                      <w:rFonts w:hint="eastAsia" w:cs="Times New Roman"/>
                      <w:szCs w:val="21"/>
                      <w:highlight w:val="none"/>
                      <w:lang w:val="en-US"/>
                    </w:rPr>
                    <w:t>94.12</w:t>
                  </w:r>
                  <w:r>
                    <w:rPr>
                      <w:highlight w:val="none"/>
                    </w:rPr>
                    <w:t>m</w:t>
                  </w:r>
                  <w:r>
                    <w:rPr>
                      <w:highlight w:val="none"/>
                      <w:vertAlign w:val="superscript"/>
                      <w:lang w:val="en-US"/>
                    </w:rPr>
                    <w:t>2</w:t>
                  </w:r>
                  <w:r>
                    <w:rPr>
                      <w:highlight w:val="none"/>
                      <w:lang w:val="en-US"/>
                    </w:rPr>
                    <w:t>，</w:t>
                  </w:r>
                  <w:r>
                    <w:rPr>
                      <w:rFonts w:hint="eastAsia"/>
                      <w:highlight w:val="none"/>
                      <w:lang w:val="en-US"/>
                    </w:rPr>
                    <w:t>砖混结构，职工车辆停放</w:t>
                  </w:r>
                </w:p>
              </w:tc>
            </w:tr>
            <w:tr w14:paraId="14D5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149D5588">
                  <w:pPr>
                    <w:pStyle w:val="40"/>
                    <w:spacing w:line="240" w:lineRule="auto"/>
                    <w:rPr>
                      <w:rFonts w:cs="Times New Roman"/>
                      <w:szCs w:val="21"/>
                      <w:highlight w:val="none"/>
                    </w:rPr>
                  </w:pPr>
                </w:p>
              </w:tc>
              <w:tc>
                <w:tcPr>
                  <w:tcW w:w="661" w:type="pct"/>
                  <w:vMerge w:val="continue"/>
                  <w:tcBorders>
                    <w:tl2br w:val="nil"/>
                    <w:tr2bl w:val="nil"/>
                  </w:tcBorders>
                  <w:vAlign w:val="center"/>
                </w:tcPr>
                <w:p w14:paraId="110CC0B9">
                  <w:pPr>
                    <w:pStyle w:val="40"/>
                    <w:spacing w:line="240" w:lineRule="auto"/>
                    <w:rPr>
                      <w:rFonts w:cs="Times New Roman"/>
                      <w:szCs w:val="21"/>
                      <w:highlight w:val="none"/>
                      <w:lang w:val="en-US"/>
                    </w:rPr>
                  </w:pPr>
                </w:p>
              </w:tc>
              <w:tc>
                <w:tcPr>
                  <w:tcW w:w="1148" w:type="pct"/>
                  <w:gridSpan w:val="2"/>
                  <w:tcBorders>
                    <w:tl2br w:val="nil"/>
                    <w:tr2bl w:val="nil"/>
                  </w:tcBorders>
                  <w:vAlign w:val="center"/>
                </w:tcPr>
                <w:p w14:paraId="05ED1F95">
                  <w:pPr>
                    <w:pStyle w:val="40"/>
                    <w:spacing w:line="240" w:lineRule="auto"/>
                    <w:rPr>
                      <w:rFonts w:cs="Times New Roman"/>
                      <w:szCs w:val="21"/>
                      <w:highlight w:val="none"/>
                    </w:rPr>
                  </w:pPr>
                  <w:r>
                    <w:rPr>
                      <w:rFonts w:hint="eastAsia" w:cs="Times New Roman"/>
                      <w:szCs w:val="21"/>
                      <w:highlight w:val="none"/>
                      <w:lang w:val="en-US"/>
                    </w:rPr>
                    <w:t>VIP休息室</w:t>
                  </w:r>
                </w:p>
              </w:tc>
              <w:tc>
                <w:tcPr>
                  <w:tcW w:w="2794" w:type="pct"/>
                  <w:tcBorders>
                    <w:tl2br w:val="nil"/>
                    <w:tr2bl w:val="nil"/>
                  </w:tcBorders>
                  <w:vAlign w:val="center"/>
                </w:tcPr>
                <w:p w14:paraId="5D4DCDFC">
                  <w:pPr>
                    <w:pStyle w:val="40"/>
                    <w:spacing w:line="240" w:lineRule="auto"/>
                    <w:rPr>
                      <w:highlight w:val="none"/>
                      <w:lang w:val="en-US"/>
                    </w:rPr>
                  </w:pPr>
                  <w:r>
                    <w:rPr>
                      <w:rFonts w:hint="eastAsia"/>
                      <w:highlight w:val="none"/>
                      <w:lang w:val="en-US"/>
                    </w:rPr>
                    <w:t>2座，</w:t>
                  </w:r>
                  <w:r>
                    <w:rPr>
                      <w:rFonts w:hint="eastAsia" w:cs="Times New Roman"/>
                      <w:szCs w:val="21"/>
                      <w:highlight w:val="none"/>
                      <w:lang w:val="en-US"/>
                    </w:rPr>
                    <w:t>VIP休息室1#，建筑面积425.57</w:t>
                  </w:r>
                  <w:r>
                    <w:rPr>
                      <w:highlight w:val="none"/>
                    </w:rPr>
                    <w:t>m</w:t>
                  </w:r>
                  <w:r>
                    <w:rPr>
                      <w:highlight w:val="none"/>
                      <w:vertAlign w:val="superscript"/>
                      <w:lang w:val="en-US"/>
                    </w:rPr>
                    <w:t>2</w:t>
                  </w:r>
                  <w:r>
                    <w:rPr>
                      <w:highlight w:val="none"/>
                      <w:lang w:val="en-US"/>
                    </w:rPr>
                    <w:t>，</w:t>
                  </w:r>
                  <w:r>
                    <w:rPr>
                      <w:rFonts w:hint="eastAsia" w:cs="Times New Roman"/>
                      <w:szCs w:val="21"/>
                      <w:highlight w:val="none"/>
                      <w:lang w:val="en-US"/>
                    </w:rPr>
                    <w:t>VIP休息室2#，建筑面积349.24</w:t>
                  </w:r>
                  <w:r>
                    <w:rPr>
                      <w:highlight w:val="none"/>
                    </w:rPr>
                    <w:t>m</w:t>
                  </w:r>
                  <w:r>
                    <w:rPr>
                      <w:highlight w:val="none"/>
                      <w:vertAlign w:val="superscript"/>
                      <w:lang w:val="en-US"/>
                    </w:rPr>
                    <w:t>2</w:t>
                  </w:r>
                  <w:r>
                    <w:rPr>
                      <w:highlight w:val="none"/>
                      <w:lang w:val="en-US"/>
                    </w:rPr>
                    <w:t>，</w:t>
                  </w:r>
                  <w:r>
                    <w:rPr>
                      <w:rFonts w:hint="eastAsia"/>
                      <w:highlight w:val="none"/>
                      <w:lang w:val="en-US"/>
                    </w:rPr>
                    <w:t>砖混结构</w:t>
                  </w:r>
                </w:p>
              </w:tc>
            </w:tr>
            <w:tr w14:paraId="5983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0B457A39">
                  <w:pPr>
                    <w:pStyle w:val="40"/>
                    <w:spacing w:line="240" w:lineRule="auto"/>
                    <w:rPr>
                      <w:rFonts w:cs="Times New Roman"/>
                      <w:szCs w:val="21"/>
                      <w:highlight w:val="none"/>
                    </w:rPr>
                  </w:pPr>
                </w:p>
              </w:tc>
              <w:tc>
                <w:tcPr>
                  <w:tcW w:w="661" w:type="pct"/>
                  <w:vMerge w:val="continue"/>
                  <w:tcBorders>
                    <w:tl2br w:val="nil"/>
                    <w:tr2bl w:val="nil"/>
                  </w:tcBorders>
                  <w:vAlign w:val="center"/>
                </w:tcPr>
                <w:p w14:paraId="6B970742">
                  <w:pPr>
                    <w:pStyle w:val="40"/>
                    <w:spacing w:line="240" w:lineRule="auto"/>
                    <w:rPr>
                      <w:rFonts w:cs="Times New Roman"/>
                      <w:szCs w:val="21"/>
                      <w:highlight w:val="none"/>
                      <w:lang w:val="en-US"/>
                    </w:rPr>
                  </w:pPr>
                </w:p>
              </w:tc>
              <w:tc>
                <w:tcPr>
                  <w:tcW w:w="1148" w:type="pct"/>
                  <w:gridSpan w:val="2"/>
                  <w:tcBorders>
                    <w:tl2br w:val="nil"/>
                    <w:tr2bl w:val="nil"/>
                  </w:tcBorders>
                  <w:vAlign w:val="center"/>
                </w:tcPr>
                <w:p w14:paraId="3EEB26CD">
                  <w:pPr>
                    <w:pStyle w:val="40"/>
                    <w:spacing w:line="240" w:lineRule="auto"/>
                    <w:rPr>
                      <w:rFonts w:cs="Times New Roman"/>
                      <w:szCs w:val="21"/>
                      <w:highlight w:val="none"/>
                      <w:lang w:val="en-US"/>
                    </w:rPr>
                  </w:pPr>
                  <w:r>
                    <w:rPr>
                      <w:rFonts w:hint="eastAsia" w:cs="Times New Roman"/>
                      <w:szCs w:val="21"/>
                      <w:highlight w:val="none"/>
                    </w:rPr>
                    <w:t>食堂</w:t>
                  </w:r>
                </w:p>
              </w:tc>
              <w:tc>
                <w:tcPr>
                  <w:tcW w:w="2794" w:type="pct"/>
                  <w:tcBorders>
                    <w:tl2br w:val="nil"/>
                    <w:tr2bl w:val="nil"/>
                  </w:tcBorders>
                  <w:vAlign w:val="center"/>
                </w:tcPr>
                <w:p w14:paraId="657649B8">
                  <w:pPr>
                    <w:pStyle w:val="40"/>
                    <w:spacing w:line="240" w:lineRule="auto"/>
                    <w:rPr>
                      <w:rFonts w:cs="Times New Roman"/>
                      <w:color w:val="FF0000"/>
                      <w:szCs w:val="21"/>
                      <w:highlight w:val="none"/>
                      <w:lang w:val="en-US"/>
                    </w:rPr>
                  </w:pPr>
                  <w:r>
                    <w:rPr>
                      <w:rFonts w:cs="Times New Roman"/>
                      <w:szCs w:val="21"/>
                      <w:highlight w:val="none"/>
                    </w:rPr>
                    <w:t>建筑面积</w:t>
                  </w:r>
                  <w:r>
                    <w:rPr>
                      <w:rFonts w:hint="eastAsia"/>
                      <w:szCs w:val="21"/>
                      <w:highlight w:val="none"/>
                      <w:lang w:val="en-US"/>
                    </w:rPr>
                    <w:t>449.87</w:t>
                  </w:r>
                  <w:r>
                    <w:rPr>
                      <w:rFonts w:cs="Times New Roman"/>
                      <w:szCs w:val="21"/>
                      <w:highlight w:val="none"/>
                    </w:rPr>
                    <w:t>m</w:t>
                  </w:r>
                  <w:r>
                    <w:rPr>
                      <w:rFonts w:cs="Times New Roman"/>
                      <w:szCs w:val="21"/>
                      <w:highlight w:val="none"/>
                      <w:vertAlign w:val="superscript"/>
                      <w:lang w:val="en-US"/>
                    </w:rPr>
                    <w:t>2</w:t>
                  </w:r>
                  <w:r>
                    <w:rPr>
                      <w:rFonts w:cs="Times New Roman"/>
                      <w:szCs w:val="21"/>
                      <w:highlight w:val="none"/>
                      <w:lang w:val="en-US"/>
                    </w:rPr>
                    <w:t>，砖混结构</w:t>
                  </w:r>
                  <w:r>
                    <w:rPr>
                      <w:rFonts w:hint="eastAsia" w:cs="Times New Roman"/>
                      <w:szCs w:val="21"/>
                      <w:highlight w:val="none"/>
                      <w:lang w:val="en-US"/>
                    </w:rPr>
                    <w:t>；主要为职工食堂</w:t>
                  </w:r>
                </w:p>
              </w:tc>
            </w:tr>
            <w:tr w14:paraId="46BA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7D8FE666">
                  <w:pPr>
                    <w:pStyle w:val="40"/>
                    <w:spacing w:line="240" w:lineRule="auto"/>
                    <w:rPr>
                      <w:rFonts w:cs="Times New Roman"/>
                      <w:szCs w:val="21"/>
                      <w:highlight w:val="none"/>
                    </w:rPr>
                  </w:pPr>
                </w:p>
              </w:tc>
              <w:tc>
                <w:tcPr>
                  <w:tcW w:w="661" w:type="pct"/>
                  <w:vMerge w:val="continue"/>
                  <w:tcBorders>
                    <w:tl2br w:val="nil"/>
                    <w:tr2bl w:val="nil"/>
                  </w:tcBorders>
                  <w:vAlign w:val="center"/>
                </w:tcPr>
                <w:p w14:paraId="727F989A">
                  <w:pPr>
                    <w:pStyle w:val="40"/>
                    <w:spacing w:line="240" w:lineRule="auto"/>
                    <w:rPr>
                      <w:rFonts w:cs="Times New Roman"/>
                      <w:szCs w:val="21"/>
                      <w:highlight w:val="none"/>
                      <w:lang w:val="en-US"/>
                    </w:rPr>
                  </w:pPr>
                </w:p>
              </w:tc>
              <w:tc>
                <w:tcPr>
                  <w:tcW w:w="1148" w:type="pct"/>
                  <w:gridSpan w:val="2"/>
                  <w:tcBorders>
                    <w:tl2br w:val="nil"/>
                    <w:tr2bl w:val="nil"/>
                  </w:tcBorders>
                  <w:vAlign w:val="center"/>
                </w:tcPr>
                <w:p w14:paraId="36638518">
                  <w:pPr>
                    <w:pStyle w:val="40"/>
                    <w:spacing w:line="240" w:lineRule="auto"/>
                    <w:rPr>
                      <w:rFonts w:cs="Times New Roman"/>
                      <w:szCs w:val="21"/>
                      <w:highlight w:val="none"/>
                    </w:rPr>
                  </w:pPr>
                  <w:r>
                    <w:rPr>
                      <w:rFonts w:hint="eastAsia" w:cs="Times New Roman"/>
                      <w:szCs w:val="21"/>
                      <w:highlight w:val="none"/>
                    </w:rPr>
                    <w:t>景观水池</w:t>
                  </w:r>
                </w:p>
              </w:tc>
              <w:tc>
                <w:tcPr>
                  <w:tcW w:w="2794" w:type="pct"/>
                  <w:tcBorders>
                    <w:tl2br w:val="nil"/>
                    <w:tr2bl w:val="nil"/>
                  </w:tcBorders>
                  <w:vAlign w:val="center"/>
                </w:tcPr>
                <w:p w14:paraId="5E3818F7">
                  <w:pPr>
                    <w:pStyle w:val="40"/>
                    <w:spacing w:line="240" w:lineRule="auto"/>
                    <w:rPr>
                      <w:rFonts w:cs="Times New Roman"/>
                      <w:szCs w:val="21"/>
                      <w:highlight w:val="none"/>
                      <w:lang w:val="en-US"/>
                    </w:rPr>
                  </w:pPr>
                  <w:r>
                    <w:rPr>
                      <w:rFonts w:hint="eastAsia" w:cs="Times New Roman"/>
                      <w:szCs w:val="21"/>
                      <w:highlight w:val="none"/>
                    </w:rPr>
                    <w:t>面积</w:t>
                  </w:r>
                  <w:r>
                    <w:rPr>
                      <w:rFonts w:hint="eastAsia" w:cs="Times New Roman"/>
                      <w:szCs w:val="21"/>
                      <w:highlight w:val="none"/>
                      <w:lang w:val="en-US"/>
                    </w:rPr>
                    <w:t>400平方米</w:t>
                  </w:r>
                </w:p>
              </w:tc>
            </w:tr>
            <w:tr w14:paraId="0318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restart"/>
                  <w:tcBorders>
                    <w:tl2br w:val="nil"/>
                    <w:tr2bl w:val="nil"/>
                  </w:tcBorders>
                  <w:vAlign w:val="center"/>
                </w:tcPr>
                <w:p w14:paraId="378CC765">
                  <w:pPr>
                    <w:pStyle w:val="40"/>
                    <w:spacing w:line="240" w:lineRule="auto"/>
                    <w:rPr>
                      <w:rFonts w:cs="Times New Roman"/>
                      <w:szCs w:val="21"/>
                      <w:highlight w:val="none"/>
                      <w:lang w:val="en-US"/>
                    </w:rPr>
                  </w:pPr>
                  <w:r>
                    <w:rPr>
                      <w:rFonts w:cs="Times New Roman"/>
                      <w:szCs w:val="21"/>
                      <w:highlight w:val="none"/>
                      <w:lang w:val="en-US"/>
                    </w:rPr>
                    <w:t>4</w:t>
                  </w:r>
                </w:p>
              </w:tc>
              <w:tc>
                <w:tcPr>
                  <w:tcW w:w="661" w:type="pct"/>
                  <w:vMerge w:val="restart"/>
                  <w:tcBorders>
                    <w:tl2br w:val="nil"/>
                    <w:tr2bl w:val="nil"/>
                  </w:tcBorders>
                  <w:vAlign w:val="center"/>
                </w:tcPr>
                <w:p w14:paraId="6FF172F5">
                  <w:pPr>
                    <w:pStyle w:val="40"/>
                    <w:spacing w:line="240" w:lineRule="auto"/>
                    <w:rPr>
                      <w:rFonts w:cs="Times New Roman"/>
                      <w:szCs w:val="21"/>
                      <w:highlight w:val="none"/>
                    </w:rPr>
                  </w:pPr>
                  <w:r>
                    <w:rPr>
                      <w:rFonts w:cs="Times New Roman"/>
                      <w:szCs w:val="21"/>
                      <w:highlight w:val="none"/>
                    </w:rPr>
                    <w:t>公用工程</w:t>
                  </w:r>
                </w:p>
              </w:tc>
              <w:tc>
                <w:tcPr>
                  <w:tcW w:w="1148" w:type="pct"/>
                  <w:gridSpan w:val="2"/>
                  <w:tcBorders>
                    <w:tl2br w:val="nil"/>
                    <w:tr2bl w:val="nil"/>
                  </w:tcBorders>
                  <w:vAlign w:val="center"/>
                </w:tcPr>
                <w:p w14:paraId="01915C92">
                  <w:pPr>
                    <w:pStyle w:val="40"/>
                    <w:spacing w:line="240" w:lineRule="auto"/>
                    <w:rPr>
                      <w:rFonts w:cs="Times New Roman"/>
                      <w:szCs w:val="21"/>
                      <w:highlight w:val="none"/>
                    </w:rPr>
                  </w:pPr>
                  <w:r>
                    <w:rPr>
                      <w:rFonts w:cs="Times New Roman"/>
                      <w:szCs w:val="21"/>
                      <w:highlight w:val="none"/>
                    </w:rPr>
                    <w:t>供电</w:t>
                  </w:r>
                </w:p>
              </w:tc>
              <w:tc>
                <w:tcPr>
                  <w:tcW w:w="2794" w:type="pct"/>
                  <w:tcBorders>
                    <w:tl2br w:val="nil"/>
                    <w:tr2bl w:val="nil"/>
                  </w:tcBorders>
                  <w:vAlign w:val="center"/>
                </w:tcPr>
                <w:p w14:paraId="7321CB46">
                  <w:pPr>
                    <w:pStyle w:val="40"/>
                    <w:spacing w:line="240" w:lineRule="auto"/>
                    <w:rPr>
                      <w:rFonts w:cs="Times New Roman"/>
                      <w:szCs w:val="21"/>
                      <w:highlight w:val="none"/>
                    </w:rPr>
                  </w:pPr>
                  <w:r>
                    <w:rPr>
                      <w:rFonts w:cs="Times New Roman"/>
                      <w:szCs w:val="21"/>
                      <w:highlight w:val="none"/>
                    </w:rPr>
                    <w:t>自备变压器</w:t>
                  </w:r>
                </w:p>
              </w:tc>
            </w:tr>
            <w:tr w14:paraId="2ABA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0342AC93">
                  <w:pPr>
                    <w:pStyle w:val="40"/>
                    <w:spacing w:line="240" w:lineRule="auto"/>
                    <w:rPr>
                      <w:rFonts w:cs="Times New Roman"/>
                      <w:szCs w:val="21"/>
                      <w:highlight w:val="none"/>
                    </w:rPr>
                  </w:pPr>
                </w:p>
              </w:tc>
              <w:tc>
                <w:tcPr>
                  <w:tcW w:w="661" w:type="pct"/>
                  <w:vMerge w:val="continue"/>
                  <w:tcBorders>
                    <w:tl2br w:val="nil"/>
                    <w:tr2bl w:val="nil"/>
                  </w:tcBorders>
                  <w:vAlign w:val="center"/>
                </w:tcPr>
                <w:p w14:paraId="4C873EC9">
                  <w:pPr>
                    <w:pStyle w:val="40"/>
                    <w:spacing w:line="240" w:lineRule="auto"/>
                    <w:rPr>
                      <w:rFonts w:cs="Times New Roman"/>
                      <w:szCs w:val="21"/>
                      <w:highlight w:val="none"/>
                    </w:rPr>
                  </w:pPr>
                </w:p>
              </w:tc>
              <w:tc>
                <w:tcPr>
                  <w:tcW w:w="1148" w:type="pct"/>
                  <w:gridSpan w:val="2"/>
                  <w:tcBorders>
                    <w:tl2br w:val="nil"/>
                    <w:tr2bl w:val="nil"/>
                  </w:tcBorders>
                  <w:vAlign w:val="center"/>
                </w:tcPr>
                <w:p w14:paraId="7DAE9F8D">
                  <w:pPr>
                    <w:pStyle w:val="40"/>
                    <w:spacing w:line="240" w:lineRule="auto"/>
                    <w:rPr>
                      <w:rFonts w:cs="Times New Roman"/>
                      <w:szCs w:val="21"/>
                      <w:highlight w:val="none"/>
                    </w:rPr>
                  </w:pPr>
                  <w:r>
                    <w:rPr>
                      <w:rFonts w:cs="Times New Roman"/>
                      <w:szCs w:val="21"/>
                      <w:highlight w:val="none"/>
                    </w:rPr>
                    <w:t>供水</w:t>
                  </w:r>
                </w:p>
              </w:tc>
              <w:tc>
                <w:tcPr>
                  <w:tcW w:w="2794" w:type="pct"/>
                  <w:tcBorders>
                    <w:tl2br w:val="nil"/>
                    <w:tr2bl w:val="nil"/>
                  </w:tcBorders>
                  <w:vAlign w:val="center"/>
                </w:tcPr>
                <w:p w14:paraId="08EAF001">
                  <w:pPr>
                    <w:pStyle w:val="40"/>
                    <w:spacing w:line="240" w:lineRule="auto"/>
                    <w:rPr>
                      <w:rFonts w:cs="Times New Roman"/>
                      <w:szCs w:val="21"/>
                      <w:highlight w:val="none"/>
                      <w:lang w:val="en-US"/>
                    </w:rPr>
                  </w:pPr>
                  <w:r>
                    <w:rPr>
                      <w:rFonts w:cs="Times New Roman"/>
                      <w:szCs w:val="21"/>
                      <w:highlight w:val="none"/>
                    </w:rPr>
                    <w:t>自备水井</w:t>
                  </w:r>
                  <w:r>
                    <w:rPr>
                      <w:rFonts w:hint="eastAsia" w:cs="Times New Roman"/>
                      <w:szCs w:val="21"/>
                      <w:highlight w:val="none"/>
                    </w:rPr>
                    <w:t>，主要为地下水，取水证书编号：</w:t>
                  </w:r>
                  <w:r>
                    <w:rPr>
                      <w:rFonts w:hint="eastAsia" w:cs="Times New Roman"/>
                      <w:szCs w:val="21"/>
                      <w:highlight w:val="none"/>
                      <w:lang w:val="en-US"/>
                    </w:rPr>
                    <w:t>B130822G2021-67960，取水量为5万</w:t>
                  </w:r>
                  <w:r>
                    <w:rPr>
                      <w:highlight w:val="none"/>
                    </w:rPr>
                    <w:t>m</w:t>
                  </w:r>
                  <w:r>
                    <w:rPr>
                      <w:rFonts w:hint="eastAsia"/>
                      <w:highlight w:val="none"/>
                      <w:vertAlign w:val="superscript"/>
                      <w:lang w:val="en-US"/>
                    </w:rPr>
                    <w:t>3</w:t>
                  </w:r>
                  <w:r>
                    <w:rPr>
                      <w:rFonts w:hint="eastAsia"/>
                      <w:highlight w:val="none"/>
                      <w:lang w:val="en-US"/>
                    </w:rPr>
                    <w:t>/a</w:t>
                  </w:r>
                </w:p>
              </w:tc>
            </w:tr>
            <w:tr w14:paraId="1792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012C0131">
                  <w:pPr>
                    <w:pStyle w:val="40"/>
                    <w:spacing w:line="240" w:lineRule="auto"/>
                    <w:rPr>
                      <w:rFonts w:cs="Times New Roman"/>
                      <w:szCs w:val="21"/>
                      <w:highlight w:val="none"/>
                    </w:rPr>
                  </w:pPr>
                </w:p>
              </w:tc>
              <w:tc>
                <w:tcPr>
                  <w:tcW w:w="661" w:type="pct"/>
                  <w:vMerge w:val="continue"/>
                  <w:tcBorders>
                    <w:tl2br w:val="nil"/>
                    <w:tr2bl w:val="nil"/>
                  </w:tcBorders>
                  <w:vAlign w:val="center"/>
                </w:tcPr>
                <w:p w14:paraId="5E43BEF1">
                  <w:pPr>
                    <w:pStyle w:val="40"/>
                    <w:spacing w:line="240" w:lineRule="auto"/>
                    <w:rPr>
                      <w:rFonts w:cs="Times New Roman"/>
                      <w:szCs w:val="21"/>
                      <w:highlight w:val="none"/>
                    </w:rPr>
                  </w:pPr>
                </w:p>
              </w:tc>
              <w:tc>
                <w:tcPr>
                  <w:tcW w:w="1148" w:type="pct"/>
                  <w:gridSpan w:val="2"/>
                  <w:tcBorders>
                    <w:tl2br w:val="nil"/>
                    <w:tr2bl w:val="nil"/>
                  </w:tcBorders>
                  <w:vAlign w:val="center"/>
                </w:tcPr>
                <w:p w14:paraId="550A6B1F">
                  <w:pPr>
                    <w:pStyle w:val="40"/>
                    <w:spacing w:line="240" w:lineRule="auto"/>
                    <w:rPr>
                      <w:rFonts w:cs="Times New Roman"/>
                      <w:szCs w:val="21"/>
                      <w:highlight w:val="none"/>
                    </w:rPr>
                  </w:pPr>
                  <w:r>
                    <w:rPr>
                      <w:rFonts w:cs="Times New Roman"/>
                      <w:szCs w:val="21"/>
                      <w:highlight w:val="none"/>
                    </w:rPr>
                    <w:t>排水</w:t>
                  </w:r>
                </w:p>
              </w:tc>
              <w:tc>
                <w:tcPr>
                  <w:tcW w:w="2794" w:type="pct"/>
                  <w:tcBorders>
                    <w:tl2br w:val="nil"/>
                    <w:tr2bl w:val="nil"/>
                  </w:tcBorders>
                  <w:vAlign w:val="center"/>
                </w:tcPr>
                <w:p w14:paraId="3ABD9AA3">
                  <w:pPr>
                    <w:pStyle w:val="40"/>
                    <w:spacing w:line="240" w:lineRule="auto"/>
                    <w:rPr>
                      <w:rFonts w:cs="Times New Roman"/>
                      <w:szCs w:val="21"/>
                      <w:highlight w:val="none"/>
                    </w:rPr>
                  </w:pPr>
                  <w:r>
                    <w:rPr>
                      <w:rFonts w:cs="Times New Roman"/>
                      <w:szCs w:val="21"/>
                      <w:highlight w:val="none"/>
                    </w:rPr>
                    <w:t>排入</w:t>
                  </w:r>
                  <w:r>
                    <w:rPr>
                      <w:rFonts w:hint="eastAsia" w:cs="Times New Roman"/>
                      <w:szCs w:val="21"/>
                      <w:highlight w:val="none"/>
                    </w:rPr>
                    <w:t>厂区自建污水处理站</w:t>
                  </w:r>
                  <w:r>
                    <w:rPr>
                      <w:rFonts w:cs="Times New Roman"/>
                      <w:szCs w:val="21"/>
                      <w:highlight w:val="none"/>
                    </w:rPr>
                    <w:t>，</w:t>
                  </w:r>
                  <w:r>
                    <w:rPr>
                      <w:rFonts w:hint="eastAsia" w:cs="Times New Roman"/>
                      <w:szCs w:val="21"/>
                      <w:highlight w:val="none"/>
                    </w:rPr>
                    <w:t>处理达标后排入</w:t>
                  </w:r>
                  <w:r>
                    <w:rPr>
                      <w:rFonts w:hint="eastAsia" w:cs="Times New Roman"/>
                      <w:szCs w:val="21"/>
                      <w:highlight w:val="none"/>
                      <w:lang w:eastAsia="zh-CN"/>
                    </w:rPr>
                    <w:t>兴隆县国投置业有限公司</w:t>
                  </w:r>
                  <w:r>
                    <w:rPr>
                      <w:rFonts w:hint="eastAsia" w:cs="Times New Roman"/>
                      <w:szCs w:val="21"/>
                      <w:highlight w:val="none"/>
                    </w:rPr>
                    <w:t>污水处理厂</w:t>
                  </w:r>
                </w:p>
              </w:tc>
            </w:tr>
            <w:tr w14:paraId="256C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5" w:type="pct"/>
                  <w:vMerge w:val="continue"/>
                  <w:tcBorders>
                    <w:tl2br w:val="nil"/>
                    <w:tr2bl w:val="nil"/>
                  </w:tcBorders>
                  <w:vAlign w:val="center"/>
                </w:tcPr>
                <w:p w14:paraId="34C1912A">
                  <w:pPr>
                    <w:pStyle w:val="40"/>
                    <w:spacing w:line="240" w:lineRule="auto"/>
                    <w:rPr>
                      <w:rFonts w:cs="Times New Roman"/>
                      <w:szCs w:val="21"/>
                      <w:highlight w:val="none"/>
                    </w:rPr>
                  </w:pPr>
                </w:p>
              </w:tc>
              <w:tc>
                <w:tcPr>
                  <w:tcW w:w="661" w:type="pct"/>
                  <w:vMerge w:val="continue"/>
                  <w:tcBorders>
                    <w:tl2br w:val="nil"/>
                    <w:tr2bl w:val="nil"/>
                  </w:tcBorders>
                  <w:vAlign w:val="center"/>
                </w:tcPr>
                <w:p w14:paraId="485BC259">
                  <w:pPr>
                    <w:pStyle w:val="40"/>
                    <w:spacing w:line="240" w:lineRule="auto"/>
                    <w:rPr>
                      <w:rFonts w:cs="Times New Roman"/>
                      <w:szCs w:val="21"/>
                      <w:highlight w:val="none"/>
                    </w:rPr>
                  </w:pPr>
                </w:p>
              </w:tc>
              <w:tc>
                <w:tcPr>
                  <w:tcW w:w="1148" w:type="pct"/>
                  <w:gridSpan w:val="2"/>
                  <w:tcBorders>
                    <w:tl2br w:val="nil"/>
                    <w:tr2bl w:val="nil"/>
                  </w:tcBorders>
                  <w:vAlign w:val="center"/>
                </w:tcPr>
                <w:p w14:paraId="1FBF9252">
                  <w:pPr>
                    <w:pStyle w:val="40"/>
                    <w:spacing w:line="240" w:lineRule="auto"/>
                    <w:rPr>
                      <w:rFonts w:cs="Times New Roman"/>
                      <w:szCs w:val="21"/>
                      <w:highlight w:val="none"/>
                    </w:rPr>
                  </w:pPr>
                  <w:r>
                    <w:rPr>
                      <w:rFonts w:hint="eastAsia" w:cs="Times New Roman"/>
                      <w:szCs w:val="21"/>
                      <w:highlight w:val="none"/>
                    </w:rPr>
                    <w:t>供热</w:t>
                  </w:r>
                </w:p>
              </w:tc>
              <w:tc>
                <w:tcPr>
                  <w:tcW w:w="2794" w:type="pct"/>
                  <w:tcBorders>
                    <w:tl2br w:val="nil"/>
                    <w:tr2bl w:val="nil"/>
                  </w:tcBorders>
                  <w:vAlign w:val="center"/>
                </w:tcPr>
                <w:p w14:paraId="2564A59A">
                  <w:pPr>
                    <w:pStyle w:val="40"/>
                    <w:spacing w:line="240" w:lineRule="auto"/>
                    <w:rPr>
                      <w:rFonts w:cs="Times New Roman"/>
                      <w:szCs w:val="21"/>
                      <w:highlight w:val="none"/>
                    </w:rPr>
                  </w:pPr>
                  <w:r>
                    <w:rPr>
                      <w:rFonts w:hint="eastAsia" w:cs="Times New Roman"/>
                      <w:szCs w:val="21"/>
                      <w:highlight w:val="none"/>
                    </w:rPr>
                    <w:t>厂区</w:t>
                  </w:r>
                  <w:r>
                    <w:rPr>
                      <w:rFonts w:hint="eastAsia" w:cs="Times New Roman"/>
                      <w:szCs w:val="21"/>
                      <w:highlight w:val="none"/>
                      <w:lang w:eastAsia="zh-CN"/>
                    </w:rPr>
                    <w:t>职工生活</w:t>
                  </w:r>
                  <w:r>
                    <w:rPr>
                      <w:rFonts w:hint="eastAsia" w:cs="Times New Roman"/>
                      <w:szCs w:val="21"/>
                      <w:highlight w:val="none"/>
                    </w:rPr>
                    <w:t>供热均采用电供热</w:t>
                  </w:r>
                </w:p>
              </w:tc>
            </w:tr>
            <w:tr w14:paraId="4E7D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57D7B471">
                  <w:pPr>
                    <w:pStyle w:val="40"/>
                    <w:spacing w:line="240" w:lineRule="auto"/>
                    <w:rPr>
                      <w:rFonts w:cs="Times New Roman"/>
                      <w:szCs w:val="21"/>
                      <w:highlight w:val="none"/>
                    </w:rPr>
                  </w:pPr>
                </w:p>
              </w:tc>
              <w:tc>
                <w:tcPr>
                  <w:tcW w:w="661" w:type="pct"/>
                  <w:vMerge w:val="continue"/>
                  <w:tcBorders>
                    <w:tl2br w:val="nil"/>
                    <w:tr2bl w:val="nil"/>
                  </w:tcBorders>
                  <w:vAlign w:val="center"/>
                </w:tcPr>
                <w:p w14:paraId="2F00BA1C">
                  <w:pPr>
                    <w:pStyle w:val="40"/>
                    <w:spacing w:line="240" w:lineRule="auto"/>
                    <w:rPr>
                      <w:rFonts w:cs="Times New Roman"/>
                      <w:szCs w:val="21"/>
                      <w:highlight w:val="none"/>
                    </w:rPr>
                  </w:pPr>
                </w:p>
              </w:tc>
              <w:tc>
                <w:tcPr>
                  <w:tcW w:w="1148" w:type="pct"/>
                  <w:gridSpan w:val="2"/>
                  <w:tcBorders>
                    <w:tl2br w:val="nil"/>
                    <w:tr2bl w:val="nil"/>
                  </w:tcBorders>
                  <w:vAlign w:val="center"/>
                </w:tcPr>
                <w:p w14:paraId="549F80F8">
                  <w:pPr>
                    <w:pStyle w:val="40"/>
                    <w:spacing w:line="240" w:lineRule="auto"/>
                    <w:rPr>
                      <w:rFonts w:cs="Times New Roman"/>
                      <w:szCs w:val="21"/>
                      <w:highlight w:val="none"/>
                    </w:rPr>
                  </w:pPr>
                  <w:r>
                    <w:rPr>
                      <w:rFonts w:hint="eastAsia" w:cs="Times New Roman"/>
                      <w:szCs w:val="21"/>
                      <w:highlight w:val="none"/>
                    </w:rPr>
                    <w:t>供汽</w:t>
                  </w:r>
                </w:p>
              </w:tc>
              <w:tc>
                <w:tcPr>
                  <w:tcW w:w="2794" w:type="pct"/>
                  <w:tcBorders>
                    <w:tl2br w:val="nil"/>
                    <w:tr2bl w:val="nil"/>
                  </w:tcBorders>
                  <w:vAlign w:val="center"/>
                </w:tcPr>
                <w:p w14:paraId="48E6FCDF">
                  <w:pPr>
                    <w:pStyle w:val="40"/>
                    <w:spacing w:line="240" w:lineRule="auto"/>
                    <w:rPr>
                      <w:rFonts w:cs="Times New Roman"/>
                      <w:szCs w:val="21"/>
                      <w:highlight w:val="none"/>
                    </w:rPr>
                  </w:pPr>
                  <w:r>
                    <w:rPr>
                      <w:rFonts w:hint="eastAsia" w:cs="Times New Roman"/>
                      <w:szCs w:val="21"/>
                      <w:highlight w:val="none"/>
                      <w:lang w:val="en-US"/>
                    </w:rPr>
                    <w:t>由1台1t/h醇基燃料蒸汽锅炉提供生产所用蒸汽</w:t>
                  </w:r>
                </w:p>
              </w:tc>
            </w:tr>
            <w:tr w14:paraId="10C7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restart"/>
                  <w:tcBorders>
                    <w:tl2br w:val="nil"/>
                    <w:tr2bl w:val="nil"/>
                  </w:tcBorders>
                  <w:vAlign w:val="center"/>
                </w:tcPr>
                <w:p w14:paraId="67A9128F">
                  <w:pPr>
                    <w:pStyle w:val="40"/>
                    <w:spacing w:line="240" w:lineRule="auto"/>
                    <w:rPr>
                      <w:rFonts w:cs="Times New Roman"/>
                      <w:szCs w:val="21"/>
                      <w:highlight w:val="none"/>
                      <w:lang w:val="en-US"/>
                    </w:rPr>
                  </w:pPr>
                  <w:r>
                    <w:rPr>
                      <w:rFonts w:hint="eastAsia" w:cs="Times New Roman"/>
                      <w:szCs w:val="21"/>
                      <w:highlight w:val="none"/>
                      <w:lang w:val="en-US"/>
                    </w:rPr>
                    <w:t>5</w:t>
                  </w:r>
                </w:p>
              </w:tc>
              <w:tc>
                <w:tcPr>
                  <w:tcW w:w="661" w:type="pct"/>
                  <w:vMerge w:val="restart"/>
                  <w:tcBorders>
                    <w:tl2br w:val="nil"/>
                    <w:tr2bl w:val="nil"/>
                  </w:tcBorders>
                  <w:vAlign w:val="center"/>
                </w:tcPr>
                <w:p w14:paraId="2B28511D">
                  <w:pPr>
                    <w:pStyle w:val="40"/>
                    <w:spacing w:line="240" w:lineRule="auto"/>
                    <w:rPr>
                      <w:rFonts w:cs="Times New Roman"/>
                      <w:szCs w:val="21"/>
                      <w:highlight w:val="none"/>
                    </w:rPr>
                  </w:pPr>
                  <w:r>
                    <w:rPr>
                      <w:rFonts w:hint="eastAsia" w:cs="Times New Roman"/>
                      <w:szCs w:val="21"/>
                      <w:highlight w:val="none"/>
                    </w:rPr>
                    <w:t>环保工程</w:t>
                  </w:r>
                </w:p>
              </w:tc>
              <w:tc>
                <w:tcPr>
                  <w:tcW w:w="475" w:type="pct"/>
                  <w:vMerge w:val="restart"/>
                  <w:tcBorders>
                    <w:tl2br w:val="nil"/>
                    <w:tr2bl w:val="nil"/>
                  </w:tcBorders>
                  <w:vAlign w:val="center"/>
                </w:tcPr>
                <w:p w14:paraId="0AE4B4A8">
                  <w:pPr>
                    <w:pStyle w:val="40"/>
                    <w:spacing w:line="240" w:lineRule="auto"/>
                    <w:rPr>
                      <w:rFonts w:cs="Times New Roman"/>
                      <w:szCs w:val="21"/>
                      <w:highlight w:val="none"/>
                    </w:rPr>
                  </w:pPr>
                  <w:r>
                    <w:rPr>
                      <w:rFonts w:hint="eastAsia" w:cs="Times New Roman"/>
                      <w:szCs w:val="21"/>
                      <w:highlight w:val="none"/>
                    </w:rPr>
                    <w:t>废气</w:t>
                  </w:r>
                </w:p>
              </w:tc>
              <w:tc>
                <w:tcPr>
                  <w:tcW w:w="673" w:type="pct"/>
                  <w:tcBorders>
                    <w:tl2br w:val="nil"/>
                    <w:tr2bl w:val="nil"/>
                  </w:tcBorders>
                  <w:vAlign w:val="center"/>
                </w:tcPr>
                <w:p w14:paraId="595E3C0B">
                  <w:pPr>
                    <w:pStyle w:val="40"/>
                    <w:spacing w:line="240" w:lineRule="auto"/>
                    <w:rPr>
                      <w:rFonts w:hint="eastAsia" w:eastAsia="宋体" w:cs="Times New Roman"/>
                      <w:szCs w:val="21"/>
                      <w:highlight w:val="none"/>
                      <w:lang w:eastAsia="zh-CN"/>
                    </w:rPr>
                  </w:pPr>
                  <w:r>
                    <w:rPr>
                      <w:rFonts w:hint="eastAsia" w:cs="Times New Roman"/>
                      <w:szCs w:val="21"/>
                      <w:highlight w:val="none"/>
                    </w:rPr>
                    <w:t>粮食</w:t>
                  </w:r>
                  <w:r>
                    <w:rPr>
                      <w:rFonts w:hint="eastAsia" w:cs="Times New Roman"/>
                      <w:szCs w:val="21"/>
                      <w:highlight w:val="none"/>
                      <w:lang w:eastAsia="zh-CN"/>
                    </w:rPr>
                    <w:t>粉碎</w:t>
                  </w:r>
                </w:p>
              </w:tc>
              <w:tc>
                <w:tcPr>
                  <w:tcW w:w="2794" w:type="pct"/>
                  <w:tcBorders>
                    <w:tl2br w:val="nil"/>
                    <w:tr2bl w:val="nil"/>
                  </w:tcBorders>
                  <w:vAlign w:val="center"/>
                </w:tcPr>
                <w:p w14:paraId="10B3E410">
                  <w:pPr>
                    <w:pStyle w:val="40"/>
                    <w:spacing w:line="240" w:lineRule="auto"/>
                    <w:rPr>
                      <w:rFonts w:cs="Times New Roman"/>
                      <w:szCs w:val="21"/>
                      <w:highlight w:val="none"/>
                      <w:lang w:val="en-US"/>
                    </w:rPr>
                  </w:pPr>
                  <w:r>
                    <w:rPr>
                      <w:rFonts w:hint="eastAsia" w:cs="Times New Roman"/>
                      <w:szCs w:val="21"/>
                      <w:highlight w:val="none"/>
                    </w:rPr>
                    <w:t>设置布袋除尘器，处理后通过</w:t>
                  </w:r>
                  <w:r>
                    <w:rPr>
                      <w:rFonts w:hint="eastAsia" w:cs="Times New Roman"/>
                      <w:szCs w:val="21"/>
                      <w:highlight w:val="none"/>
                      <w:lang w:val="en-US"/>
                    </w:rPr>
                    <w:t>15米高的排气筒（DA001）排放</w:t>
                  </w:r>
                </w:p>
              </w:tc>
            </w:tr>
            <w:tr w14:paraId="0916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65C9A8AF">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107A082B">
                  <w:pPr>
                    <w:pStyle w:val="40"/>
                    <w:spacing w:line="240" w:lineRule="auto"/>
                    <w:rPr>
                      <w:rFonts w:cs="Times New Roman"/>
                      <w:szCs w:val="21"/>
                      <w:highlight w:val="none"/>
                    </w:rPr>
                  </w:pPr>
                </w:p>
              </w:tc>
              <w:tc>
                <w:tcPr>
                  <w:tcW w:w="475" w:type="pct"/>
                  <w:vMerge w:val="continue"/>
                  <w:tcBorders>
                    <w:tl2br w:val="nil"/>
                    <w:tr2bl w:val="nil"/>
                  </w:tcBorders>
                  <w:vAlign w:val="center"/>
                </w:tcPr>
                <w:p w14:paraId="1465041A">
                  <w:pPr>
                    <w:pStyle w:val="40"/>
                    <w:spacing w:line="240" w:lineRule="auto"/>
                    <w:rPr>
                      <w:rFonts w:cs="Times New Roman"/>
                      <w:szCs w:val="21"/>
                      <w:highlight w:val="none"/>
                    </w:rPr>
                  </w:pPr>
                </w:p>
              </w:tc>
              <w:tc>
                <w:tcPr>
                  <w:tcW w:w="673" w:type="pct"/>
                  <w:tcBorders>
                    <w:tl2br w:val="nil"/>
                    <w:tr2bl w:val="nil"/>
                  </w:tcBorders>
                  <w:vAlign w:val="center"/>
                </w:tcPr>
                <w:p w14:paraId="64649C30">
                  <w:pPr>
                    <w:pStyle w:val="40"/>
                    <w:spacing w:line="240" w:lineRule="auto"/>
                    <w:rPr>
                      <w:rFonts w:cs="Times New Roman"/>
                      <w:szCs w:val="21"/>
                      <w:highlight w:val="none"/>
                    </w:rPr>
                  </w:pPr>
                  <w:r>
                    <w:rPr>
                      <w:rFonts w:hint="eastAsia" w:cs="Times New Roman"/>
                      <w:szCs w:val="21"/>
                      <w:highlight w:val="none"/>
                    </w:rPr>
                    <w:t>酿酒车间有机废气</w:t>
                  </w:r>
                </w:p>
              </w:tc>
              <w:tc>
                <w:tcPr>
                  <w:tcW w:w="2794" w:type="pct"/>
                  <w:tcBorders>
                    <w:tl2br w:val="nil"/>
                    <w:tr2bl w:val="nil"/>
                  </w:tcBorders>
                  <w:vAlign w:val="center"/>
                </w:tcPr>
                <w:p w14:paraId="6EDDED5F">
                  <w:pPr>
                    <w:pStyle w:val="40"/>
                    <w:spacing w:line="240" w:lineRule="auto"/>
                    <w:rPr>
                      <w:rFonts w:cs="Times New Roman"/>
                      <w:szCs w:val="21"/>
                      <w:highlight w:val="none"/>
                      <w:lang w:val="en-US"/>
                    </w:rPr>
                  </w:pPr>
                  <w:r>
                    <w:rPr>
                      <w:rFonts w:hint="eastAsia" w:cs="Times New Roman"/>
                      <w:szCs w:val="21"/>
                      <w:highlight w:val="none"/>
                    </w:rPr>
                    <w:t>车间设置排气口，通过引风机引入</w:t>
                  </w:r>
                  <w:r>
                    <w:rPr>
                      <w:rFonts w:hint="eastAsia" w:cs="Times New Roman"/>
                      <w:szCs w:val="21"/>
                      <w:highlight w:val="none"/>
                      <w:lang w:val="en-US"/>
                    </w:rPr>
                    <w:t>UV光氧催化+活性炭净化装置进行处理，处理后通过15米高排气筒（DA00</w:t>
                  </w:r>
                  <w:r>
                    <w:rPr>
                      <w:rFonts w:hint="eastAsia" w:cs="Times New Roman"/>
                      <w:szCs w:val="21"/>
                      <w:highlight w:val="none"/>
                      <w:lang w:val="en-US" w:eastAsia="zh-CN"/>
                    </w:rPr>
                    <w:t>2</w:t>
                  </w:r>
                  <w:r>
                    <w:rPr>
                      <w:rFonts w:hint="eastAsia" w:cs="Times New Roman"/>
                      <w:szCs w:val="21"/>
                      <w:highlight w:val="none"/>
                      <w:lang w:val="en-US"/>
                    </w:rPr>
                    <w:t>）排放</w:t>
                  </w:r>
                </w:p>
              </w:tc>
            </w:tr>
            <w:tr w14:paraId="511F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01410465">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7F5446AB">
                  <w:pPr>
                    <w:pStyle w:val="40"/>
                    <w:spacing w:line="240" w:lineRule="auto"/>
                    <w:rPr>
                      <w:rFonts w:cs="Times New Roman"/>
                      <w:szCs w:val="21"/>
                      <w:highlight w:val="none"/>
                    </w:rPr>
                  </w:pPr>
                </w:p>
              </w:tc>
              <w:tc>
                <w:tcPr>
                  <w:tcW w:w="475" w:type="pct"/>
                  <w:vMerge w:val="continue"/>
                  <w:tcBorders>
                    <w:tl2br w:val="nil"/>
                    <w:tr2bl w:val="nil"/>
                  </w:tcBorders>
                  <w:vAlign w:val="center"/>
                </w:tcPr>
                <w:p w14:paraId="767B784C">
                  <w:pPr>
                    <w:pStyle w:val="40"/>
                    <w:spacing w:line="240" w:lineRule="auto"/>
                    <w:rPr>
                      <w:rFonts w:cs="Times New Roman"/>
                      <w:szCs w:val="21"/>
                      <w:highlight w:val="none"/>
                    </w:rPr>
                  </w:pPr>
                </w:p>
              </w:tc>
              <w:tc>
                <w:tcPr>
                  <w:tcW w:w="673" w:type="pct"/>
                  <w:tcBorders>
                    <w:tl2br w:val="nil"/>
                    <w:tr2bl w:val="nil"/>
                  </w:tcBorders>
                  <w:vAlign w:val="center"/>
                </w:tcPr>
                <w:p w14:paraId="7F986F0E">
                  <w:pPr>
                    <w:pStyle w:val="40"/>
                    <w:spacing w:line="240" w:lineRule="auto"/>
                    <w:rPr>
                      <w:rFonts w:cs="Times New Roman"/>
                      <w:szCs w:val="21"/>
                      <w:highlight w:val="none"/>
                    </w:rPr>
                  </w:pPr>
                  <w:r>
                    <w:rPr>
                      <w:rFonts w:hint="eastAsia" w:cs="Times New Roman"/>
                      <w:szCs w:val="21"/>
                      <w:highlight w:val="none"/>
                    </w:rPr>
                    <w:t>锅炉烟气</w:t>
                  </w:r>
                </w:p>
              </w:tc>
              <w:tc>
                <w:tcPr>
                  <w:tcW w:w="2794" w:type="pct"/>
                  <w:tcBorders>
                    <w:tl2br w:val="nil"/>
                    <w:tr2bl w:val="nil"/>
                  </w:tcBorders>
                  <w:vAlign w:val="center"/>
                </w:tcPr>
                <w:p w14:paraId="11775711">
                  <w:pPr>
                    <w:pStyle w:val="40"/>
                    <w:spacing w:line="240" w:lineRule="auto"/>
                    <w:rPr>
                      <w:rFonts w:cs="Times New Roman"/>
                      <w:szCs w:val="21"/>
                      <w:highlight w:val="none"/>
                      <w:lang w:val="en-US"/>
                    </w:rPr>
                  </w:pPr>
                  <w:r>
                    <w:rPr>
                      <w:rFonts w:hint="eastAsia" w:cs="Times New Roman"/>
                      <w:szCs w:val="21"/>
                      <w:highlight w:val="none"/>
                    </w:rPr>
                    <w:t>设置低氮燃烧器（分级燃烧）</w:t>
                  </w:r>
                  <w:r>
                    <w:rPr>
                      <w:rFonts w:hint="eastAsia" w:cs="Times New Roman"/>
                      <w:szCs w:val="21"/>
                      <w:highlight w:val="none"/>
                      <w:lang w:val="en-US"/>
                    </w:rPr>
                    <w:t>+12米高排气筒（DA00</w:t>
                  </w:r>
                  <w:r>
                    <w:rPr>
                      <w:rFonts w:hint="eastAsia" w:cs="Times New Roman"/>
                      <w:szCs w:val="21"/>
                      <w:highlight w:val="none"/>
                      <w:lang w:val="en-US" w:eastAsia="zh-CN"/>
                    </w:rPr>
                    <w:t>3</w:t>
                  </w:r>
                  <w:r>
                    <w:rPr>
                      <w:rFonts w:hint="eastAsia" w:cs="Times New Roman"/>
                      <w:szCs w:val="21"/>
                      <w:highlight w:val="none"/>
                      <w:lang w:val="en-US"/>
                    </w:rPr>
                    <w:t>）排放</w:t>
                  </w:r>
                </w:p>
              </w:tc>
            </w:tr>
            <w:tr w14:paraId="1D19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357E18DC">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119951B6">
                  <w:pPr>
                    <w:pStyle w:val="40"/>
                    <w:spacing w:line="240" w:lineRule="auto"/>
                    <w:rPr>
                      <w:rFonts w:cs="Times New Roman"/>
                      <w:szCs w:val="21"/>
                      <w:highlight w:val="none"/>
                    </w:rPr>
                  </w:pPr>
                </w:p>
              </w:tc>
              <w:tc>
                <w:tcPr>
                  <w:tcW w:w="475" w:type="pct"/>
                  <w:vMerge w:val="continue"/>
                  <w:tcBorders>
                    <w:tl2br w:val="nil"/>
                    <w:tr2bl w:val="nil"/>
                  </w:tcBorders>
                  <w:vAlign w:val="center"/>
                </w:tcPr>
                <w:p w14:paraId="64627DAA">
                  <w:pPr>
                    <w:pStyle w:val="40"/>
                    <w:spacing w:line="240" w:lineRule="auto"/>
                    <w:rPr>
                      <w:rFonts w:cs="Times New Roman"/>
                      <w:szCs w:val="21"/>
                      <w:highlight w:val="none"/>
                    </w:rPr>
                  </w:pPr>
                </w:p>
              </w:tc>
              <w:tc>
                <w:tcPr>
                  <w:tcW w:w="673" w:type="pct"/>
                  <w:tcBorders>
                    <w:tl2br w:val="nil"/>
                    <w:tr2bl w:val="nil"/>
                  </w:tcBorders>
                  <w:vAlign w:val="center"/>
                </w:tcPr>
                <w:p w14:paraId="0B413556">
                  <w:pPr>
                    <w:pStyle w:val="40"/>
                    <w:spacing w:line="240" w:lineRule="auto"/>
                    <w:rPr>
                      <w:rFonts w:cs="Times New Roman"/>
                      <w:szCs w:val="21"/>
                      <w:highlight w:val="none"/>
                    </w:rPr>
                  </w:pPr>
                  <w:r>
                    <w:rPr>
                      <w:rFonts w:hint="eastAsia" w:cs="Times New Roman"/>
                      <w:szCs w:val="21"/>
                      <w:highlight w:val="none"/>
                    </w:rPr>
                    <w:t>酒糟恶臭</w:t>
                  </w:r>
                </w:p>
              </w:tc>
              <w:tc>
                <w:tcPr>
                  <w:tcW w:w="2794" w:type="pct"/>
                  <w:tcBorders>
                    <w:tl2br w:val="nil"/>
                    <w:tr2bl w:val="nil"/>
                  </w:tcBorders>
                  <w:vAlign w:val="center"/>
                </w:tcPr>
                <w:p w14:paraId="501CA9E9">
                  <w:pPr>
                    <w:pStyle w:val="40"/>
                    <w:spacing w:line="240" w:lineRule="auto"/>
                    <w:rPr>
                      <w:rFonts w:cs="Times New Roman"/>
                      <w:szCs w:val="21"/>
                      <w:highlight w:val="none"/>
                    </w:rPr>
                  </w:pPr>
                  <w:r>
                    <w:rPr>
                      <w:rFonts w:hint="eastAsia" w:cs="Times New Roman"/>
                      <w:szCs w:val="21"/>
                      <w:highlight w:val="none"/>
                    </w:rPr>
                    <w:t>厂区临时堆存，日产日清</w:t>
                  </w:r>
                </w:p>
              </w:tc>
            </w:tr>
            <w:tr w14:paraId="469B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231A38C9">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0E8BC559">
                  <w:pPr>
                    <w:pStyle w:val="40"/>
                    <w:spacing w:line="240" w:lineRule="auto"/>
                    <w:rPr>
                      <w:rFonts w:cs="Times New Roman"/>
                      <w:szCs w:val="21"/>
                      <w:highlight w:val="none"/>
                    </w:rPr>
                  </w:pPr>
                </w:p>
              </w:tc>
              <w:tc>
                <w:tcPr>
                  <w:tcW w:w="475" w:type="pct"/>
                  <w:vMerge w:val="continue"/>
                  <w:tcBorders>
                    <w:tl2br w:val="nil"/>
                    <w:tr2bl w:val="nil"/>
                  </w:tcBorders>
                  <w:vAlign w:val="center"/>
                </w:tcPr>
                <w:p w14:paraId="553C3328">
                  <w:pPr>
                    <w:pStyle w:val="40"/>
                    <w:spacing w:line="240" w:lineRule="auto"/>
                    <w:rPr>
                      <w:rFonts w:cs="Times New Roman"/>
                      <w:szCs w:val="21"/>
                      <w:highlight w:val="none"/>
                    </w:rPr>
                  </w:pPr>
                </w:p>
              </w:tc>
              <w:tc>
                <w:tcPr>
                  <w:tcW w:w="673" w:type="pct"/>
                  <w:tcBorders>
                    <w:tl2br w:val="nil"/>
                    <w:tr2bl w:val="nil"/>
                  </w:tcBorders>
                  <w:vAlign w:val="center"/>
                </w:tcPr>
                <w:p w14:paraId="54BC6D58">
                  <w:pPr>
                    <w:pStyle w:val="40"/>
                    <w:spacing w:line="240" w:lineRule="auto"/>
                    <w:rPr>
                      <w:rFonts w:cs="Times New Roman"/>
                      <w:szCs w:val="21"/>
                      <w:highlight w:val="none"/>
                    </w:rPr>
                  </w:pPr>
                  <w:r>
                    <w:rPr>
                      <w:rFonts w:hint="eastAsia" w:cs="Times New Roman"/>
                      <w:szCs w:val="21"/>
                      <w:highlight w:val="none"/>
                    </w:rPr>
                    <w:t>污水处理站恶臭</w:t>
                  </w:r>
                </w:p>
              </w:tc>
              <w:tc>
                <w:tcPr>
                  <w:tcW w:w="2794" w:type="pct"/>
                  <w:tcBorders>
                    <w:tl2br w:val="nil"/>
                    <w:tr2bl w:val="nil"/>
                  </w:tcBorders>
                  <w:vAlign w:val="center"/>
                </w:tcPr>
                <w:p w14:paraId="441D5004">
                  <w:pPr>
                    <w:pStyle w:val="40"/>
                    <w:spacing w:line="240" w:lineRule="auto"/>
                    <w:rPr>
                      <w:rFonts w:cs="Times New Roman"/>
                      <w:szCs w:val="21"/>
                      <w:highlight w:val="none"/>
                    </w:rPr>
                  </w:pPr>
                  <w:r>
                    <w:rPr>
                      <w:rFonts w:hint="eastAsia" w:cs="Times New Roman"/>
                      <w:szCs w:val="21"/>
                      <w:highlight w:val="none"/>
                    </w:rPr>
                    <w:t>定期投入除臭剂，污水处理站封闭，池体加盖</w:t>
                  </w:r>
                </w:p>
              </w:tc>
            </w:tr>
            <w:tr w14:paraId="0259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60321E53">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6D4A1865">
                  <w:pPr>
                    <w:pStyle w:val="40"/>
                    <w:spacing w:line="240" w:lineRule="auto"/>
                    <w:rPr>
                      <w:rFonts w:cs="Times New Roman"/>
                      <w:szCs w:val="21"/>
                      <w:highlight w:val="none"/>
                    </w:rPr>
                  </w:pPr>
                </w:p>
              </w:tc>
              <w:tc>
                <w:tcPr>
                  <w:tcW w:w="475" w:type="pct"/>
                  <w:vMerge w:val="continue"/>
                  <w:tcBorders>
                    <w:tl2br w:val="nil"/>
                    <w:tr2bl w:val="nil"/>
                  </w:tcBorders>
                  <w:vAlign w:val="center"/>
                </w:tcPr>
                <w:p w14:paraId="7DE74B66">
                  <w:pPr>
                    <w:pStyle w:val="40"/>
                    <w:spacing w:line="240" w:lineRule="auto"/>
                    <w:rPr>
                      <w:rFonts w:cs="Times New Roman"/>
                      <w:szCs w:val="21"/>
                      <w:highlight w:val="none"/>
                    </w:rPr>
                  </w:pPr>
                </w:p>
              </w:tc>
              <w:tc>
                <w:tcPr>
                  <w:tcW w:w="673" w:type="pct"/>
                  <w:tcBorders>
                    <w:tl2br w:val="nil"/>
                    <w:tr2bl w:val="nil"/>
                  </w:tcBorders>
                  <w:vAlign w:val="center"/>
                </w:tcPr>
                <w:p w14:paraId="2D1F4CC4">
                  <w:pPr>
                    <w:pStyle w:val="40"/>
                    <w:spacing w:line="240" w:lineRule="auto"/>
                    <w:rPr>
                      <w:rFonts w:cs="Times New Roman"/>
                      <w:szCs w:val="21"/>
                      <w:highlight w:val="none"/>
                    </w:rPr>
                  </w:pPr>
                  <w:r>
                    <w:rPr>
                      <w:rFonts w:hint="eastAsia" w:cs="Times New Roman"/>
                      <w:szCs w:val="21"/>
                      <w:highlight w:val="none"/>
                    </w:rPr>
                    <w:t>食堂</w:t>
                  </w:r>
                </w:p>
              </w:tc>
              <w:tc>
                <w:tcPr>
                  <w:tcW w:w="2794" w:type="pct"/>
                  <w:tcBorders>
                    <w:tl2br w:val="nil"/>
                    <w:tr2bl w:val="nil"/>
                  </w:tcBorders>
                  <w:vAlign w:val="center"/>
                </w:tcPr>
                <w:p w14:paraId="6652F3C9">
                  <w:pPr>
                    <w:pStyle w:val="40"/>
                    <w:spacing w:line="240" w:lineRule="auto"/>
                    <w:rPr>
                      <w:rFonts w:cs="Times New Roman"/>
                      <w:szCs w:val="21"/>
                      <w:highlight w:val="none"/>
                    </w:rPr>
                  </w:pPr>
                  <w:r>
                    <w:rPr>
                      <w:rFonts w:hint="eastAsia" w:cs="Times New Roman"/>
                      <w:szCs w:val="21"/>
                      <w:highlight w:val="none"/>
                    </w:rPr>
                    <w:t>食堂油烟直接排放</w:t>
                  </w:r>
                </w:p>
              </w:tc>
            </w:tr>
            <w:tr w14:paraId="1B44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tcBorders>
                    <w:tl2br w:val="nil"/>
                    <w:tr2bl w:val="nil"/>
                  </w:tcBorders>
                  <w:vAlign w:val="center"/>
                </w:tcPr>
                <w:p w14:paraId="47290349">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68B03026">
                  <w:pPr>
                    <w:pStyle w:val="40"/>
                    <w:spacing w:line="240" w:lineRule="auto"/>
                    <w:rPr>
                      <w:rFonts w:cs="Times New Roman"/>
                      <w:szCs w:val="21"/>
                      <w:highlight w:val="none"/>
                    </w:rPr>
                  </w:pPr>
                </w:p>
              </w:tc>
              <w:tc>
                <w:tcPr>
                  <w:tcW w:w="475" w:type="pct"/>
                  <w:vMerge w:val="restart"/>
                  <w:tcBorders>
                    <w:tl2br w:val="nil"/>
                    <w:tr2bl w:val="nil"/>
                  </w:tcBorders>
                  <w:vAlign w:val="center"/>
                </w:tcPr>
                <w:p w14:paraId="206AEDCC">
                  <w:pPr>
                    <w:pStyle w:val="40"/>
                    <w:spacing w:line="240" w:lineRule="auto"/>
                    <w:rPr>
                      <w:rFonts w:cs="Times New Roman"/>
                      <w:szCs w:val="21"/>
                      <w:highlight w:val="none"/>
                    </w:rPr>
                  </w:pPr>
                  <w:r>
                    <w:rPr>
                      <w:rFonts w:hint="eastAsia" w:cs="Times New Roman"/>
                      <w:szCs w:val="21"/>
                      <w:highlight w:val="none"/>
                    </w:rPr>
                    <w:t>废水</w:t>
                  </w:r>
                </w:p>
              </w:tc>
              <w:tc>
                <w:tcPr>
                  <w:tcW w:w="673" w:type="pct"/>
                  <w:tcBorders>
                    <w:tl2br w:val="nil"/>
                    <w:tr2bl w:val="nil"/>
                  </w:tcBorders>
                  <w:vAlign w:val="center"/>
                </w:tcPr>
                <w:p w14:paraId="39B56116">
                  <w:pPr>
                    <w:pStyle w:val="40"/>
                    <w:spacing w:line="240" w:lineRule="auto"/>
                    <w:rPr>
                      <w:rFonts w:cs="Times New Roman"/>
                      <w:szCs w:val="21"/>
                      <w:highlight w:val="none"/>
                    </w:rPr>
                  </w:pPr>
                  <w:r>
                    <w:rPr>
                      <w:rFonts w:hint="eastAsia" w:cs="Times New Roman"/>
                      <w:szCs w:val="21"/>
                      <w:highlight w:val="none"/>
                    </w:rPr>
                    <w:t>生产废水</w:t>
                  </w:r>
                </w:p>
              </w:tc>
              <w:tc>
                <w:tcPr>
                  <w:tcW w:w="2794" w:type="pct"/>
                  <w:tcBorders>
                    <w:tl2br w:val="nil"/>
                    <w:tr2bl w:val="nil"/>
                  </w:tcBorders>
                  <w:vAlign w:val="center"/>
                </w:tcPr>
                <w:p w14:paraId="2A0A37E5">
                  <w:pPr>
                    <w:pStyle w:val="40"/>
                    <w:spacing w:line="240" w:lineRule="auto"/>
                    <w:rPr>
                      <w:rFonts w:hint="eastAsia" w:eastAsia="宋体" w:cs="Times New Roman"/>
                      <w:szCs w:val="21"/>
                      <w:highlight w:val="none"/>
                      <w:lang w:eastAsia="zh-CN"/>
                    </w:rPr>
                  </w:pPr>
                  <w:r>
                    <w:rPr>
                      <w:rFonts w:hint="eastAsia" w:ascii="宋体" w:hAnsi="宋体"/>
                      <w:szCs w:val="21"/>
                      <w:highlight w:val="none"/>
                      <w:lang w:val="en-US" w:bidi="ar"/>
                    </w:rPr>
                    <w:t>蒸料锅底淘汰水、</w:t>
                  </w:r>
                  <w:r>
                    <w:rPr>
                      <w:rFonts w:hint="eastAsia" w:ascii="宋体" w:hAnsi="宋体"/>
                      <w:szCs w:val="21"/>
                      <w:highlight w:val="none"/>
                      <w:lang w:val="en-US" w:eastAsia="zh-CN" w:bidi="ar"/>
                    </w:rPr>
                    <w:t>酒糟水、</w:t>
                  </w:r>
                  <w:r>
                    <w:rPr>
                      <w:rFonts w:hint="eastAsia" w:cs="Times New Roman"/>
                      <w:szCs w:val="21"/>
                      <w:highlight w:val="none"/>
                      <w:lang w:val="en-US" w:bidi="ar"/>
                    </w:rPr>
                    <w:t>洗瓶废水、设备清洗废水</w:t>
                  </w:r>
                  <w:r>
                    <w:rPr>
                      <w:rFonts w:hint="eastAsia" w:ascii="宋体" w:hAnsi="宋体"/>
                      <w:szCs w:val="21"/>
                      <w:highlight w:val="none"/>
                      <w:lang w:val="en-US" w:bidi="ar"/>
                    </w:rPr>
                    <w:t>，</w:t>
                  </w:r>
                  <w:r>
                    <w:rPr>
                      <w:rFonts w:cs="Times New Roman"/>
                      <w:szCs w:val="21"/>
                      <w:highlight w:val="none"/>
                    </w:rPr>
                    <w:t>排入</w:t>
                  </w:r>
                  <w:r>
                    <w:rPr>
                      <w:rFonts w:hint="eastAsia" w:cs="Times New Roman"/>
                      <w:szCs w:val="21"/>
                      <w:highlight w:val="none"/>
                    </w:rPr>
                    <w:t>厂区自建污水处理站；</w:t>
                  </w:r>
                  <w:r>
                    <w:rPr>
                      <w:rFonts w:cs="Times New Roman"/>
                      <w:szCs w:val="21"/>
                      <w:highlight w:val="none"/>
                      <w:lang w:val="en-US" w:bidi="ar"/>
                    </w:rPr>
                    <w:t>软水制备浓水</w:t>
                  </w:r>
                  <w:r>
                    <w:rPr>
                      <w:rFonts w:hint="eastAsia" w:cs="Times New Roman"/>
                      <w:szCs w:val="21"/>
                      <w:highlight w:val="none"/>
                      <w:lang w:val="en-US" w:bidi="ar"/>
                    </w:rPr>
                    <w:t>，部分用于车间清洗</w:t>
                  </w:r>
                  <w:r>
                    <w:rPr>
                      <w:rFonts w:hint="eastAsia" w:cs="Times New Roman"/>
                      <w:szCs w:val="21"/>
                      <w:highlight w:val="none"/>
                      <w:lang w:val="en-US" w:eastAsia="zh-CN" w:bidi="ar"/>
                    </w:rPr>
                    <w:t>（清洗废水经车间地面地漏收集，经污水管网进入厂区自建污水处理站）</w:t>
                  </w:r>
                  <w:r>
                    <w:rPr>
                      <w:rFonts w:hint="eastAsia" w:cs="Times New Roman"/>
                      <w:szCs w:val="21"/>
                      <w:highlight w:val="none"/>
                      <w:lang w:val="en-US" w:bidi="ar"/>
                    </w:rPr>
                    <w:t>，</w:t>
                  </w:r>
                  <w:r>
                    <w:rPr>
                      <w:rFonts w:hint="eastAsia" w:cs="Times New Roman"/>
                      <w:szCs w:val="21"/>
                      <w:highlight w:val="none"/>
                      <w:lang w:val="en-US" w:eastAsia="zh-CN" w:bidi="ar"/>
                    </w:rPr>
                    <w:t>部分直接经管网</w:t>
                  </w:r>
                  <w:r>
                    <w:rPr>
                      <w:rFonts w:hint="eastAsia" w:cs="Times New Roman"/>
                      <w:szCs w:val="21"/>
                      <w:highlight w:val="none"/>
                      <w:lang w:val="en-US"/>
                    </w:rPr>
                    <w:t>排入</w:t>
                  </w:r>
                  <w:r>
                    <w:rPr>
                      <w:rFonts w:hint="eastAsia" w:cs="Times New Roman"/>
                      <w:szCs w:val="21"/>
                      <w:highlight w:val="none"/>
                    </w:rPr>
                    <w:t>厂区自建污水处理站</w:t>
                  </w:r>
                  <w:r>
                    <w:rPr>
                      <w:rFonts w:hint="eastAsia" w:cs="Times New Roman"/>
                      <w:szCs w:val="21"/>
                      <w:highlight w:val="none"/>
                      <w:lang w:val="en-US"/>
                    </w:rPr>
                    <w:t>；</w:t>
                  </w:r>
                  <w:r>
                    <w:rPr>
                      <w:rFonts w:hint="eastAsia" w:cs="Times New Roman"/>
                      <w:szCs w:val="21"/>
                      <w:highlight w:val="none"/>
                      <w:lang w:val="en-US" w:bidi="ar"/>
                    </w:rPr>
                    <w:t>食堂废水通过隔油池隔油后，汇同</w:t>
                  </w:r>
                  <w:r>
                    <w:rPr>
                      <w:rFonts w:hint="eastAsia" w:cs="Times New Roman"/>
                      <w:szCs w:val="21"/>
                      <w:highlight w:val="none"/>
                    </w:rPr>
                    <w:t>职工</w:t>
                  </w:r>
                  <w:r>
                    <w:rPr>
                      <w:rFonts w:cs="Times New Roman"/>
                      <w:szCs w:val="21"/>
                      <w:highlight w:val="none"/>
                    </w:rPr>
                    <w:t>生活废水</w:t>
                  </w:r>
                  <w:r>
                    <w:rPr>
                      <w:rFonts w:hint="eastAsia" w:cs="Times New Roman"/>
                      <w:szCs w:val="21"/>
                      <w:highlight w:val="none"/>
                    </w:rPr>
                    <w:t>进入化粪池</w:t>
                  </w:r>
                  <w:r>
                    <w:rPr>
                      <w:rFonts w:hint="eastAsia" w:cs="Times New Roman"/>
                      <w:szCs w:val="21"/>
                      <w:highlight w:val="none"/>
                      <w:lang w:eastAsia="zh-CN"/>
                    </w:rPr>
                    <w:t>沉淀后</w:t>
                  </w:r>
                  <w:r>
                    <w:rPr>
                      <w:rFonts w:hint="eastAsia" w:cs="Times New Roman"/>
                      <w:szCs w:val="21"/>
                      <w:highlight w:val="none"/>
                    </w:rPr>
                    <w:t>，</w:t>
                  </w:r>
                  <w:r>
                    <w:rPr>
                      <w:rFonts w:hint="eastAsia" w:cs="Times New Roman"/>
                      <w:szCs w:val="21"/>
                      <w:highlight w:val="none"/>
                      <w:lang w:eastAsia="zh-CN"/>
                    </w:rPr>
                    <w:t>进入</w:t>
                  </w:r>
                  <w:r>
                    <w:rPr>
                      <w:rFonts w:hint="eastAsia" w:cs="Times New Roman"/>
                      <w:szCs w:val="21"/>
                      <w:highlight w:val="none"/>
                    </w:rPr>
                    <w:t>厂区自建污水处理站</w:t>
                  </w:r>
                  <w:r>
                    <w:rPr>
                      <w:rFonts w:hint="eastAsia" w:cs="Times New Roman"/>
                      <w:szCs w:val="21"/>
                      <w:highlight w:val="none"/>
                      <w:lang w:eastAsia="zh-CN"/>
                    </w:rPr>
                    <w:t>。</w:t>
                  </w:r>
                  <w:r>
                    <w:rPr>
                      <w:rFonts w:hint="eastAsia"/>
                      <w:color w:val="auto"/>
                      <w:highlight w:val="none"/>
                    </w:rPr>
                    <w:t>本单位进入厂内污水处理站处理的废水，处理合格后定期运至</w:t>
                  </w:r>
                  <w:r>
                    <w:rPr>
                      <w:rFonts w:hint="eastAsia"/>
                      <w:color w:val="auto"/>
                      <w:highlight w:val="none"/>
                      <w:lang w:eastAsia="zh-CN"/>
                    </w:rPr>
                    <w:t>兴隆县国投置业有限公司</w:t>
                  </w:r>
                  <w:r>
                    <w:rPr>
                      <w:rFonts w:hint="eastAsia"/>
                      <w:color w:val="auto"/>
                      <w:highlight w:val="none"/>
                    </w:rPr>
                    <w:t>污水处理厂</w:t>
                  </w:r>
                </w:p>
              </w:tc>
            </w:tr>
            <w:tr w14:paraId="1C32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3D1DEB3D">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6507EC31">
                  <w:pPr>
                    <w:pStyle w:val="40"/>
                    <w:spacing w:line="240" w:lineRule="auto"/>
                    <w:rPr>
                      <w:rFonts w:cs="Times New Roman"/>
                      <w:szCs w:val="21"/>
                      <w:highlight w:val="none"/>
                    </w:rPr>
                  </w:pPr>
                </w:p>
              </w:tc>
              <w:tc>
                <w:tcPr>
                  <w:tcW w:w="475" w:type="pct"/>
                  <w:vMerge w:val="continue"/>
                  <w:tcBorders>
                    <w:tl2br w:val="nil"/>
                    <w:tr2bl w:val="nil"/>
                  </w:tcBorders>
                  <w:vAlign w:val="center"/>
                </w:tcPr>
                <w:p w14:paraId="1D7DE714">
                  <w:pPr>
                    <w:pStyle w:val="40"/>
                    <w:spacing w:line="240" w:lineRule="auto"/>
                    <w:rPr>
                      <w:rFonts w:cs="Times New Roman"/>
                      <w:szCs w:val="21"/>
                      <w:highlight w:val="none"/>
                    </w:rPr>
                  </w:pPr>
                </w:p>
              </w:tc>
              <w:tc>
                <w:tcPr>
                  <w:tcW w:w="673" w:type="pct"/>
                  <w:tcBorders>
                    <w:tl2br w:val="nil"/>
                    <w:tr2bl w:val="nil"/>
                  </w:tcBorders>
                  <w:vAlign w:val="center"/>
                </w:tcPr>
                <w:p w14:paraId="68D1E27C">
                  <w:pPr>
                    <w:pStyle w:val="40"/>
                    <w:spacing w:line="240" w:lineRule="auto"/>
                    <w:rPr>
                      <w:rFonts w:cs="Times New Roman"/>
                      <w:szCs w:val="21"/>
                      <w:highlight w:val="none"/>
                    </w:rPr>
                  </w:pPr>
                  <w:r>
                    <w:rPr>
                      <w:rFonts w:hint="eastAsia" w:cs="Times New Roman"/>
                      <w:szCs w:val="21"/>
                      <w:highlight w:val="none"/>
                    </w:rPr>
                    <w:t>食堂废水</w:t>
                  </w:r>
                </w:p>
              </w:tc>
              <w:tc>
                <w:tcPr>
                  <w:tcW w:w="2794" w:type="pct"/>
                  <w:tcBorders>
                    <w:tl2br w:val="nil"/>
                    <w:tr2bl w:val="nil"/>
                  </w:tcBorders>
                  <w:vAlign w:val="center"/>
                </w:tcPr>
                <w:p w14:paraId="70433B44">
                  <w:pPr>
                    <w:pStyle w:val="40"/>
                    <w:spacing w:line="240" w:lineRule="auto"/>
                    <w:rPr>
                      <w:rFonts w:cs="Times New Roman"/>
                      <w:szCs w:val="21"/>
                      <w:highlight w:val="none"/>
                    </w:rPr>
                  </w:pPr>
                  <w:r>
                    <w:rPr>
                      <w:rFonts w:hint="eastAsia" w:cs="Times New Roman"/>
                      <w:szCs w:val="21"/>
                      <w:highlight w:val="none"/>
                    </w:rPr>
                    <w:t>经隔油池处理后，</w:t>
                  </w:r>
                  <w:r>
                    <w:rPr>
                      <w:rFonts w:hint="eastAsia" w:cs="Times New Roman"/>
                      <w:szCs w:val="21"/>
                      <w:highlight w:val="none"/>
                      <w:lang w:eastAsia="zh-CN"/>
                    </w:rPr>
                    <w:t>排入化粪池，</w:t>
                  </w:r>
                  <w:r>
                    <w:rPr>
                      <w:rFonts w:hint="eastAsia"/>
                      <w:color w:val="auto"/>
                      <w:highlight w:val="none"/>
                      <w:lang w:val="en-US" w:eastAsia="zh-CN"/>
                    </w:rPr>
                    <w:t>经管网进入厂区内污水处理站</w:t>
                  </w:r>
                </w:p>
              </w:tc>
            </w:tr>
            <w:tr w14:paraId="2A8C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281A29AF">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5BDD43A1">
                  <w:pPr>
                    <w:pStyle w:val="40"/>
                    <w:spacing w:line="240" w:lineRule="auto"/>
                    <w:rPr>
                      <w:rFonts w:cs="Times New Roman"/>
                      <w:szCs w:val="21"/>
                      <w:highlight w:val="none"/>
                    </w:rPr>
                  </w:pPr>
                </w:p>
              </w:tc>
              <w:tc>
                <w:tcPr>
                  <w:tcW w:w="475" w:type="pct"/>
                  <w:vMerge w:val="continue"/>
                  <w:tcBorders>
                    <w:tl2br w:val="nil"/>
                    <w:tr2bl w:val="nil"/>
                  </w:tcBorders>
                  <w:vAlign w:val="center"/>
                </w:tcPr>
                <w:p w14:paraId="54099BF6">
                  <w:pPr>
                    <w:pStyle w:val="40"/>
                    <w:spacing w:line="240" w:lineRule="auto"/>
                    <w:rPr>
                      <w:rFonts w:cs="Times New Roman"/>
                      <w:szCs w:val="21"/>
                      <w:highlight w:val="none"/>
                    </w:rPr>
                  </w:pPr>
                </w:p>
              </w:tc>
              <w:tc>
                <w:tcPr>
                  <w:tcW w:w="673" w:type="pct"/>
                  <w:tcBorders>
                    <w:tl2br w:val="nil"/>
                    <w:tr2bl w:val="nil"/>
                  </w:tcBorders>
                  <w:vAlign w:val="center"/>
                </w:tcPr>
                <w:p w14:paraId="3B238F22">
                  <w:pPr>
                    <w:pStyle w:val="40"/>
                    <w:spacing w:line="240" w:lineRule="auto"/>
                    <w:rPr>
                      <w:rFonts w:cs="Times New Roman"/>
                      <w:szCs w:val="21"/>
                      <w:highlight w:val="none"/>
                    </w:rPr>
                  </w:pPr>
                  <w:r>
                    <w:rPr>
                      <w:rFonts w:hint="eastAsia" w:cs="Times New Roman"/>
                      <w:szCs w:val="21"/>
                      <w:highlight w:val="none"/>
                    </w:rPr>
                    <w:t>生活废水</w:t>
                  </w:r>
                </w:p>
              </w:tc>
              <w:tc>
                <w:tcPr>
                  <w:tcW w:w="2794" w:type="pct"/>
                  <w:tcBorders>
                    <w:tl2br w:val="nil"/>
                    <w:tr2bl w:val="nil"/>
                  </w:tcBorders>
                  <w:vAlign w:val="center"/>
                </w:tcPr>
                <w:p w14:paraId="21C77F89">
                  <w:pPr>
                    <w:pStyle w:val="40"/>
                    <w:spacing w:line="240" w:lineRule="auto"/>
                    <w:rPr>
                      <w:rFonts w:cs="Times New Roman"/>
                      <w:szCs w:val="21"/>
                      <w:highlight w:val="none"/>
                    </w:rPr>
                  </w:pPr>
                  <w:r>
                    <w:rPr>
                      <w:rFonts w:hint="eastAsia" w:cs="Times New Roman"/>
                      <w:szCs w:val="21"/>
                      <w:highlight w:val="none"/>
                    </w:rPr>
                    <w:t>进入化粪池，</w:t>
                  </w:r>
                  <w:r>
                    <w:rPr>
                      <w:rFonts w:hint="eastAsia" w:cs="Times New Roman"/>
                      <w:szCs w:val="21"/>
                      <w:highlight w:val="none"/>
                      <w:lang w:eastAsia="zh-CN"/>
                    </w:rPr>
                    <w:t>定期清掏，</w:t>
                  </w:r>
                  <w:r>
                    <w:rPr>
                      <w:rFonts w:hint="eastAsia"/>
                      <w:color w:val="auto"/>
                      <w:highlight w:val="none"/>
                      <w:lang w:val="en-US" w:eastAsia="zh-CN"/>
                    </w:rPr>
                    <w:t>经管网进入厂区内污水处理站</w:t>
                  </w:r>
                </w:p>
              </w:tc>
            </w:tr>
            <w:tr w14:paraId="6F41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63395637">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75920BD7">
                  <w:pPr>
                    <w:pStyle w:val="40"/>
                    <w:spacing w:line="240" w:lineRule="auto"/>
                    <w:rPr>
                      <w:rFonts w:cs="Times New Roman"/>
                      <w:szCs w:val="21"/>
                      <w:highlight w:val="none"/>
                    </w:rPr>
                  </w:pPr>
                </w:p>
              </w:tc>
              <w:tc>
                <w:tcPr>
                  <w:tcW w:w="1148" w:type="pct"/>
                  <w:gridSpan w:val="2"/>
                  <w:tcBorders>
                    <w:tl2br w:val="nil"/>
                    <w:tr2bl w:val="nil"/>
                  </w:tcBorders>
                  <w:vAlign w:val="center"/>
                </w:tcPr>
                <w:p w14:paraId="5B795EA4">
                  <w:pPr>
                    <w:pStyle w:val="40"/>
                    <w:spacing w:line="240" w:lineRule="auto"/>
                    <w:rPr>
                      <w:rFonts w:cs="Times New Roman"/>
                      <w:szCs w:val="21"/>
                      <w:highlight w:val="none"/>
                    </w:rPr>
                  </w:pPr>
                  <w:r>
                    <w:rPr>
                      <w:rFonts w:hint="eastAsia" w:cs="Times New Roman"/>
                      <w:szCs w:val="21"/>
                      <w:highlight w:val="none"/>
                    </w:rPr>
                    <w:t>噪声</w:t>
                  </w:r>
                </w:p>
              </w:tc>
              <w:tc>
                <w:tcPr>
                  <w:tcW w:w="2794" w:type="pct"/>
                  <w:tcBorders>
                    <w:tl2br w:val="nil"/>
                    <w:tr2bl w:val="nil"/>
                  </w:tcBorders>
                  <w:vAlign w:val="center"/>
                </w:tcPr>
                <w:p w14:paraId="413EFE17">
                  <w:pPr>
                    <w:pStyle w:val="40"/>
                    <w:spacing w:line="240" w:lineRule="auto"/>
                    <w:rPr>
                      <w:rFonts w:cs="Times New Roman"/>
                      <w:szCs w:val="21"/>
                      <w:highlight w:val="none"/>
                    </w:rPr>
                  </w:pPr>
                  <w:r>
                    <w:rPr>
                      <w:rFonts w:hint="eastAsia" w:cs="Times New Roman"/>
                      <w:szCs w:val="21"/>
                      <w:highlight w:val="none"/>
                    </w:rPr>
                    <w:t>选用低噪声设备、设备置于车间内部</w:t>
                  </w:r>
                </w:p>
              </w:tc>
            </w:tr>
            <w:tr w14:paraId="75D7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95" w:type="pct"/>
                  <w:vMerge w:val="continue"/>
                  <w:tcBorders>
                    <w:tl2br w:val="nil"/>
                    <w:tr2bl w:val="nil"/>
                  </w:tcBorders>
                  <w:vAlign w:val="center"/>
                </w:tcPr>
                <w:p w14:paraId="05366F2D">
                  <w:pPr>
                    <w:pStyle w:val="40"/>
                    <w:spacing w:line="240" w:lineRule="auto"/>
                    <w:rPr>
                      <w:rFonts w:cs="Times New Roman"/>
                      <w:szCs w:val="21"/>
                      <w:highlight w:val="none"/>
                      <w:lang w:val="en-US"/>
                    </w:rPr>
                  </w:pPr>
                </w:p>
              </w:tc>
              <w:tc>
                <w:tcPr>
                  <w:tcW w:w="661" w:type="pct"/>
                  <w:vMerge w:val="continue"/>
                  <w:tcBorders>
                    <w:tl2br w:val="nil"/>
                    <w:tr2bl w:val="nil"/>
                  </w:tcBorders>
                  <w:vAlign w:val="center"/>
                </w:tcPr>
                <w:p w14:paraId="7B3EEDB8">
                  <w:pPr>
                    <w:pStyle w:val="40"/>
                    <w:spacing w:line="240" w:lineRule="auto"/>
                    <w:rPr>
                      <w:rFonts w:cs="Times New Roman"/>
                      <w:szCs w:val="21"/>
                      <w:highlight w:val="none"/>
                    </w:rPr>
                  </w:pPr>
                </w:p>
              </w:tc>
              <w:tc>
                <w:tcPr>
                  <w:tcW w:w="1148" w:type="pct"/>
                  <w:gridSpan w:val="2"/>
                  <w:tcBorders>
                    <w:tl2br w:val="nil"/>
                    <w:tr2bl w:val="nil"/>
                  </w:tcBorders>
                  <w:vAlign w:val="center"/>
                </w:tcPr>
                <w:p w14:paraId="15414DCB">
                  <w:pPr>
                    <w:pStyle w:val="40"/>
                    <w:spacing w:line="240" w:lineRule="auto"/>
                    <w:rPr>
                      <w:rFonts w:cs="Times New Roman"/>
                      <w:szCs w:val="21"/>
                      <w:highlight w:val="none"/>
                    </w:rPr>
                  </w:pPr>
                  <w:r>
                    <w:rPr>
                      <w:rFonts w:hint="eastAsia" w:cs="Times New Roman"/>
                      <w:szCs w:val="21"/>
                      <w:highlight w:val="none"/>
                    </w:rPr>
                    <w:t>固体废物</w:t>
                  </w:r>
                </w:p>
              </w:tc>
              <w:tc>
                <w:tcPr>
                  <w:tcW w:w="2794" w:type="pct"/>
                  <w:tcBorders>
                    <w:tl2br w:val="nil"/>
                    <w:tr2bl w:val="nil"/>
                  </w:tcBorders>
                  <w:vAlign w:val="center"/>
                </w:tcPr>
                <w:p w14:paraId="2C56E891">
                  <w:pPr>
                    <w:pStyle w:val="40"/>
                    <w:spacing w:line="240" w:lineRule="auto"/>
                    <w:rPr>
                      <w:rFonts w:cs="Times New Roman"/>
                      <w:szCs w:val="21"/>
                      <w:highlight w:val="none"/>
                    </w:rPr>
                  </w:pPr>
                  <w:r>
                    <w:rPr>
                      <w:rFonts w:hint="eastAsia" w:cs="Times New Roman"/>
                      <w:szCs w:val="21"/>
                      <w:highlight w:val="none"/>
                    </w:rPr>
                    <w:t>酒糟、布袋除尘器除尘灰，厂区临时堆存，定期出售作为饲料使用；废酒瓶、废包装箱，集中收集，外售至废品收购站；</w:t>
                  </w:r>
                  <w:r>
                    <w:rPr>
                      <w:rFonts w:hint="eastAsia" w:cs="Times New Roman"/>
                      <w:bCs/>
                      <w:kern w:val="24"/>
                      <w:szCs w:val="21"/>
                      <w:highlight w:val="none"/>
                    </w:rPr>
                    <w:t>污水处理站污泥，</w:t>
                  </w:r>
                  <w:r>
                    <w:rPr>
                      <w:rFonts w:hint="eastAsia" w:cs="Times New Roman"/>
                      <w:szCs w:val="21"/>
                      <w:highlight w:val="none"/>
                    </w:rPr>
                    <w:t>环卫部门定期清运；</w:t>
                  </w:r>
                  <w:r>
                    <w:rPr>
                      <w:rFonts w:hint="eastAsia" w:cs="Times New Roman"/>
                      <w:bCs/>
                      <w:kern w:val="24"/>
                      <w:szCs w:val="21"/>
                      <w:highlight w:val="none"/>
                    </w:rPr>
                    <w:t>餐厨垃圾，</w:t>
                  </w:r>
                  <w:r>
                    <w:rPr>
                      <w:rFonts w:cs="Times New Roman"/>
                      <w:kern w:val="24"/>
                      <w:szCs w:val="21"/>
                      <w:highlight w:val="none"/>
                    </w:rPr>
                    <w:t>袋装化，集中收集，送往村垃圾收集站</w:t>
                  </w:r>
                  <w:r>
                    <w:rPr>
                      <w:rFonts w:hint="eastAsia" w:cs="Times New Roman"/>
                      <w:kern w:val="24"/>
                      <w:szCs w:val="21"/>
                      <w:highlight w:val="none"/>
                    </w:rPr>
                    <w:t>；</w:t>
                  </w:r>
                  <w:r>
                    <w:rPr>
                      <w:rFonts w:cs="Times New Roman"/>
                      <w:kern w:val="24"/>
                      <w:szCs w:val="21"/>
                      <w:highlight w:val="none"/>
                    </w:rPr>
                    <w:t>职工生活</w:t>
                  </w:r>
                  <w:r>
                    <w:rPr>
                      <w:rFonts w:hint="eastAsia" w:cs="Times New Roman"/>
                      <w:kern w:val="24"/>
                      <w:szCs w:val="21"/>
                      <w:highlight w:val="none"/>
                    </w:rPr>
                    <w:t>垃圾，</w:t>
                  </w:r>
                  <w:r>
                    <w:rPr>
                      <w:rFonts w:cs="Times New Roman"/>
                      <w:kern w:val="24"/>
                      <w:szCs w:val="21"/>
                      <w:highlight w:val="none"/>
                    </w:rPr>
                    <w:t>袋装化，集中收集，送往村垃圾收集站</w:t>
                  </w:r>
                </w:p>
              </w:tc>
            </w:tr>
          </w:tbl>
          <w:p w14:paraId="25A3DBA7">
            <w:pPr>
              <w:spacing w:line="360" w:lineRule="auto"/>
              <w:ind w:left="120" w:leftChars="50"/>
              <w:jc w:val="left"/>
              <w:rPr>
                <w:b/>
                <w:bCs/>
                <w:highlight w:val="none"/>
                <w:lang w:val="en-US"/>
              </w:rPr>
            </w:pPr>
            <w:r>
              <w:rPr>
                <w:rFonts w:hint="eastAsia"/>
                <w:b/>
                <w:bCs/>
                <w:highlight w:val="none"/>
                <w:lang w:val="en-US"/>
              </w:rPr>
              <w:t>（5）工作制度及劳动定员：</w:t>
            </w:r>
            <w:r>
              <w:rPr>
                <w:rFonts w:cs="Times New Roman"/>
                <w:highlight w:val="none"/>
              </w:rPr>
              <w:t>项目年运行</w:t>
            </w:r>
            <w:r>
              <w:rPr>
                <w:rFonts w:hint="eastAsia" w:cs="Times New Roman"/>
                <w:highlight w:val="none"/>
                <w:lang w:val="en-US"/>
              </w:rPr>
              <w:t>30</w:t>
            </w:r>
            <w:r>
              <w:rPr>
                <w:rFonts w:cs="Times New Roman"/>
                <w:highlight w:val="none"/>
              </w:rPr>
              <w:t>0天，每天</w:t>
            </w:r>
            <w:r>
              <w:rPr>
                <w:rFonts w:hint="eastAsia" w:cs="Times New Roman"/>
                <w:highlight w:val="none"/>
                <w:lang w:val="en-US"/>
              </w:rPr>
              <w:t>1</w:t>
            </w:r>
            <w:r>
              <w:rPr>
                <w:rFonts w:cs="Times New Roman"/>
                <w:highlight w:val="none"/>
              </w:rPr>
              <w:t>班，每班8小时。劳动定员为</w:t>
            </w:r>
            <w:r>
              <w:rPr>
                <w:rFonts w:hint="eastAsia" w:cs="Times New Roman"/>
                <w:highlight w:val="none"/>
                <w:lang w:val="en-US"/>
              </w:rPr>
              <w:t>35</w:t>
            </w:r>
            <w:r>
              <w:rPr>
                <w:rFonts w:cs="Times New Roman"/>
                <w:highlight w:val="none"/>
              </w:rPr>
              <w:t>人。</w:t>
            </w:r>
          </w:p>
          <w:p w14:paraId="302D0091">
            <w:pPr>
              <w:pStyle w:val="29"/>
              <w:spacing w:line="360" w:lineRule="auto"/>
              <w:ind w:left="120" w:leftChars="50"/>
              <w:rPr>
                <w:bCs/>
                <w:color w:val="auto"/>
                <w:highlight w:val="none"/>
              </w:rPr>
            </w:pPr>
            <w:r>
              <w:rPr>
                <w:rFonts w:hint="eastAsia"/>
                <w:b/>
                <w:bCs/>
                <w:highlight w:val="none"/>
              </w:rPr>
              <w:t>（6）占地情况：</w:t>
            </w:r>
            <w:r>
              <w:rPr>
                <w:rFonts w:hint="eastAsia"/>
                <w:highlight w:val="none"/>
              </w:rPr>
              <w:t>总</w:t>
            </w:r>
            <w:r>
              <w:rPr>
                <w:highlight w:val="none"/>
              </w:rPr>
              <w:t>占</w:t>
            </w:r>
            <w:r>
              <w:rPr>
                <w:bCs/>
                <w:highlight w:val="none"/>
              </w:rPr>
              <w:t>地面</w:t>
            </w:r>
            <w:r>
              <w:rPr>
                <w:bCs/>
                <w:color w:val="auto"/>
                <w:highlight w:val="none"/>
              </w:rPr>
              <w:t>积为</w:t>
            </w:r>
            <w:r>
              <w:rPr>
                <w:rFonts w:hint="eastAsia"/>
                <w:color w:val="auto"/>
                <w:kern w:val="24"/>
                <w:highlight w:val="none"/>
              </w:rPr>
              <w:t>27094.59</w:t>
            </w:r>
            <w:r>
              <w:rPr>
                <w:bCs/>
                <w:color w:val="auto"/>
                <w:highlight w:val="none"/>
              </w:rPr>
              <w:t>m</w:t>
            </w:r>
            <w:r>
              <w:rPr>
                <w:bCs/>
                <w:color w:val="auto"/>
                <w:highlight w:val="none"/>
                <w:vertAlign w:val="superscript"/>
              </w:rPr>
              <w:t>2</w:t>
            </w:r>
            <w:r>
              <w:rPr>
                <w:bCs/>
                <w:color w:val="auto"/>
                <w:highlight w:val="none"/>
              </w:rPr>
              <w:t>，总建筑面积为</w:t>
            </w:r>
            <w:r>
              <w:rPr>
                <w:rFonts w:hint="eastAsia"/>
                <w:bCs/>
                <w:color w:val="auto"/>
                <w:highlight w:val="none"/>
              </w:rPr>
              <w:t>12</w:t>
            </w:r>
            <w:r>
              <w:rPr>
                <w:rFonts w:hint="eastAsia"/>
                <w:bCs/>
                <w:color w:val="auto"/>
                <w:highlight w:val="none"/>
                <w:lang w:val="en-US" w:eastAsia="zh-CN"/>
              </w:rPr>
              <w:t>781.57</w:t>
            </w:r>
            <w:r>
              <w:rPr>
                <w:bCs/>
                <w:color w:val="auto"/>
                <w:highlight w:val="none"/>
              </w:rPr>
              <w:t>m</w:t>
            </w:r>
            <w:r>
              <w:rPr>
                <w:bCs/>
                <w:color w:val="auto"/>
                <w:highlight w:val="none"/>
                <w:vertAlign w:val="superscript"/>
              </w:rPr>
              <w:t>2</w:t>
            </w:r>
            <w:r>
              <w:rPr>
                <w:bCs/>
                <w:color w:val="auto"/>
                <w:highlight w:val="none"/>
              </w:rPr>
              <w:t>。</w:t>
            </w:r>
            <w:r>
              <w:rPr>
                <w:rFonts w:hint="eastAsia"/>
                <w:bCs/>
                <w:color w:val="auto"/>
                <w:highlight w:val="none"/>
              </w:rPr>
              <w:t>主要建构筑一览表见下表。</w:t>
            </w:r>
          </w:p>
          <w:p w14:paraId="5D15003E">
            <w:pPr>
              <w:adjustRightInd w:val="0"/>
              <w:spacing w:line="240" w:lineRule="auto"/>
              <w:ind w:firstLine="420"/>
              <w:rPr>
                <w:rFonts w:cs="Times New Roman"/>
                <w:b/>
                <w:bCs/>
                <w:sz w:val="21"/>
                <w:szCs w:val="21"/>
                <w:highlight w:val="none"/>
              </w:rPr>
            </w:pPr>
            <w:r>
              <w:rPr>
                <w:rFonts w:cs="Times New Roman"/>
                <w:b/>
                <w:bCs/>
                <w:sz w:val="21"/>
                <w:szCs w:val="21"/>
                <w:highlight w:val="none"/>
              </w:rPr>
              <w:t>表</w:t>
            </w:r>
            <w:r>
              <w:rPr>
                <w:rFonts w:hint="eastAsia" w:cs="Times New Roman"/>
                <w:b/>
                <w:bCs/>
                <w:sz w:val="21"/>
                <w:szCs w:val="21"/>
                <w:highlight w:val="none"/>
                <w:lang w:val="en-US"/>
              </w:rPr>
              <w:t>2-</w:t>
            </w:r>
            <w:r>
              <w:rPr>
                <w:rFonts w:hint="eastAsia" w:cs="Times New Roman"/>
                <w:b/>
                <w:bCs/>
                <w:sz w:val="21"/>
                <w:szCs w:val="21"/>
                <w:highlight w:val="none"/>
                <w:lang w:val="en-US" w:eastAsia="zh-CN"/>
              </w:rPr>
              <w:t>3</w:t>
            </w:r>
            <w:r>
              <w:rPr>
                <w:rFonts w:cs="Times New Roman"/>
                <w:b/>
                <w:bCs/>
                <w:sz w:val="21"/>
                <w:szCs w:val="21"/>
                <w:highlight w:val="none"/>
              </w:rPr>
              <w:t xml:space="preserve">    主要建构筑物一览表</w:t>
            </w:r>
          </w:p>
          <w:tbl>
            <w:tblPr>
              <w:tblStyle w:val="23"/>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562"/>
              <w:gridCol w:w="1396"/>
              <w:gridCol w:w="1498"/>
              <w:gridCol w:w="1485"/>
              <w:gridCol w:w="1368"/>
            </w:tblGrid>
            <w:tr w14:paraId="72A4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35C4040D">
                  <w:pPr>
                    <w:adjustRightInd w:val="0"/>
                    <w:spacing w:line="240" w:lineRule="auto"/>
                    <w:rPr>
                      <w:rFonts w:cs="Times New Roman"/>
                      <w:b/>
                      <w:bCs/>
                      <w:sz w:val="21"/>
                      <w:szCs w:val="21"/>
                      <w:highlight w:val="none"/>
                    </w:rPr>
                  </w:pPr>
                  <w:r>
                    <w:rPr>
                      <w:rFonts w:cs="Times New Roman"/>
                      <w:b/>
                      <w:bCs/>
                      <w:sz w:val="21"/>
                      <w:szCs w:val="21"/>
                      <w:highlight w:val="none"/>
                    </w:rPr>
                    <w:t>序号</w:t>
                  </w:r>
                </w:p>
              </w:tc>
              <w:tc>
                <w:tcPr>
                  <w:tcW w:w="950" w:type="pct"/>
                  <w:vAlign w:val="center"/>
                </w:tcPr>
                <w:p w14:paraId="4A88DCC7">
                  <w:pPr>
                    <w:adjustRightInd w:val="0"/>
                    <w:spacing w:line="240" w:lineRule="auto"/>
                    <w:rPr>
                      <w:rFonts w:cs="Times New Roman"/>
                      <w:b/>
                      <w:bCs/>
                      <w:sz w:val="21"/>
                      <w:szCs w:val="21"/>
                      <w:highlight w:val="none"/>
                    </w:rPr>
                  </w:pPr>
                  <w:r>
                    <w:rPr>
                      <w:rFonts w:cs="Times New Roman"/>
                      <w:b/>
                      <w:bCs/>
                      <w:sz w:val="21"/>
                      <w:szCs w:val="21"/>
                      <w:highlight w:val="none"/>
                    </w:rPr>
                    <w:t>名称</w:t>
                  </w:r>
                </w:p>
              </w:tc>
              <w:tc>
                <w:tcPr>
                  <w:tcW w:w="849" w:type="pct"/>
                  <w:vAlign w:val="center"/>
                </w:tcPr>
                <w:p w14:paraId="612ACDD6">
                  <w:pPr>
                    <w:adjustRightInd w:val="0"/>
                    <w:spacing w:line="240" w:lineRule="auto"/>
                    <w:rPr>
                      <w:rFonts w:cs="Times New Roman"/>
                      <w:b/>
                      <w:bCs/>
                      <w:sz w:val="21"/>
                      <w:szCs w:val="21"/>
                      <w:highlight w:val="none"/>
                      <w:lang w:val="en-US"/>
                    </w:rPr>
                  </w:pPr>
                  <w:r>
                    <w:rPr>
                      <w:rFonts w:cs="Times New Roman"/>
                      <w:b/>
                      <w:bCs/>
                      <w:sz w:val="21"/>
                      <w:szCs w:val="21"/>
                      <w:highlight w:val="none"/>
                    </w:rPr>
                    <w:t>占地面积/m</w:t>
                  </w:r>
                  <w:r>
                    <w:rPr>
                      <w:rFonts w:cs="Times New Roman"/>
                      <w:b/>
                      <w:bCs/>
                      <w:sz w:val="21"/>
                      <w:szCs w:val="21"/>
                      <w:highlight w:val="none"/>
                      <w:vertAlign w:val="superscript"/>
                    </w:rPr>
                    <w:t>2</w:t>
                  </w:r>
                </w:p>
              </w:tc>
              <w:tc>
                <w:tcPr>
                  <w:tcW w:w="911" w:type="pct"/>
                  <w:vAlign w:val="center"/>
                </w:tcPr>
                <w:p w14:paraId="7DECFD3F">
                  <w:pPr>
                    <w:adjustRightInd w:val="0"/>
                    <w:spacing w:line="240" w:lineRule="auto"/>
                    <w:rPr>
                      <w:rFonts w:cs="Times New Roman"/>
                      <w:b/>
                      <w:bCs/>
                      <w:sz w:val="21"/>
                      <w:szCs w:val="21"/>
                      <w:highlight w:val="none"/>
                    </w:rPr>
                  </w:pPr>
                  <w:r>
                    <w:rPr>
                      <w:rFonts w:cs="Times New Roman"/>
                      <w:b/>
                      <w:bCs/>
                      <w:sz w:val="21"/>
                      <w:szCs w:val="21"/>
                      <w:highlight w:val="none"/>
                    </w:rPr>
                    <w:t>建筑面积/m</w:t>
                  </w:r>
                  <w:r>
                    <w:rPr>
                      <w:rFonts w:cs="Times New Roman"/>
                      <w:b/>
                      <w:bCs/>
                      <w:sz w:val="21"/>
                      <w:szCs w:val="21"/>
                      <w:highlight w:val="none"/>
                      <w:vertAlign w:val="superscript"/>
                    </w:rPr>
                    <w:t>2</w:t>
                  </w:r>
                </w:p>
              </w:tc>
              <w:tc>
                <w:tcPr>
                  <w:tcW w:w="903" w:type="pct"/>
                  <w:vAlign w:val="center"/>
                </w:tcPr>
                <w:p w14:paraId="75282C2C">
                  <w:pPr>
                    <w:adjustRightInd w:val="0"/>
                    <w:spacing w:line="240" w:lineRule="auto"/>
                    <w:rPr>
                      <w:rFonts w:cs="Times New Roman"/>
                      <w:b/>
                      <w:bCs/>
                      <w:sz w:val="21"/>
                      <w:szCs w:val="21"/>
                      <w:highlight w:val="none"/>
                    </w:rPr>
                  </w:pPr>
                  <w:r>
                    <w:rPr>
                      <w:rFonts w:cs="Times New Roman"/>
                      <w:b/>
                      <w:bCs/>
                      <w:sz w:val="21"/>
                      <w:szCs w:val="21"/>
                      <w:highlight w:val="none"/>
                    </w:rPr>
                    <w:t>结构形式</w:t>
                  </w:r>
                </w:p>
              </w:tc>
              <w:tc>
                <w:tcPr>
                  <w:tcW w:w="832" w:type="pct"/>
                  <w:vAlign w:val="center"/>
                </w:tcPr>
                <w:p w14:paraId="227C48E8">
                  <w:pPr>
                    <w:adjustRightInd w:val="0"/>
                    <w:spacing w:line="240" w:lineRule="auto"/>
                    <w:rPr>
                      <w:rFonts w:cs="Times New Roman"/>
                      <w:b/>
                      <w:bCs/>
                      <w:sz w:val="21"/>
                      <w:szCs w:val="21"/>
                      <w:highlight w:val="none"/>
                    </w:rPr>
                  </w:pPr>
                  <w:r>
                    <w:rPr>
                      <w:rFonts w:hint="eastAsia" w:cs="Times New Roman"/>
                      <w:b/>
                      <w:bCs/>
                      <w:sz w:val="21"/>
                      <w:szCs w:val="21"/>
                      <w:highlight w:val="none"/>
                    </w:rPr>
                    <w:t>备注</w:t>
                  </w:r>
                </w:p>
              </w:tc>
            </w:tr>
            <w:tr w14:paraId="3DDD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7076493A">
                  <w:pPr>
                    <w:adjustRightInd w:val="0"/>
                    <w:spacing w:line="240" w:lineRule="auto"/>
                    <w:rPr>
                      <w:rFonts w:cs="Times New Roman"/>
                      <w:sz w:val="21"/>
                      <w:szCs w:val="21"/>
                      <w:highlight w:val="none"/>
                      <w:lang w:val="en-US"/>
                    </w:rPr>
                  </w:pPr>
                  <w:r>
                    <w:rPr>
                      <w:rFonts w:cs="Times New Roman"/>
                      <w:sz w:val="21"/>
                      <w:szCs w:val="21"/>
                      <w:highlight w:val="none"/>
                      <w:lang w:val="en-US"/>
                    </w:rPr>
                    <w:t>1</w:t>
                  </w:r>
                </w:p>
              </w:tc>
              <w:tc>
                <w:tcPr>
                  <w:tcW w:w="950" w:type="pct"/>
                  <w:vAlign w:val="center"/>
                </w:tcPr>
                <w:p w14:paraId="567E3702">
                  <w:pPr>
                    <w:pStyle w:val="40"/>
                    <w:spacing w:line="240" w:lineRule="auto"/>
                    <w:rPr>
                      <w:rFonts w:cs="Times New Roman"/>
                      <w:szCs w:val="21"/>
                      <w:highlight w:val="none"/>
                    </w:rPr>
                  </w:pPr>
                  <w:r>
                    <w:rPr>
                      <w:rFonts w:hint="eastAsia" w:cs="Times New Roman"/>
                      <w:szCs w:val="21"/>
                      <w:highlight w:val="none"/>
                    </w:rPr>
                    <w:t>酒博馆</w:t>
                  </w:r>
                </w:p>
              </w:tc>
              <w:tc>
                <w:tcPr>
                  <w:tcW w:w="849" w:type="pct"/>
                  <w:vAlign w:val="center"/>
                </w:tcPr>
                <w:p w14:paraId="1848016F">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899.55 </w:t>
                  </w:r>
                </w:p>
              </w:tc>
              <w:tc>
                <w:tcPr>
                  <w:tcW w:w="911" w:type="pct"/>
                  <w:vAlign w:val="center"/>
                </w:tcPr>
                <w:p w14:paraId="0381E975">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1851.07 </w:t>
                  </w:r>
                </w:p>
              </w:tc>
              <w:tc>
                <w:tcPr>
                  <w:tcW w:w="903" w:type="pct"/>
                  <w:vAlign w:val="center"/>
                </w:tcPr>
                <w:p w14:paraId="23E1731F">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313983F0">
                  <w:pPr>
                    <w:adjustRightInd w:val="0"/>
                    <w:spacing w:line="240" w:lineRule="auto"/>
                    <w:rPr>
                      <w:rFonts w:cs="Times New Roman"/>
                      <w:sz w:val="21"/>
                      <w:szCs w:val="21"/>
                      <w:highlight w:val="none"/>
                      <w:lang w:val="en-US"/>
                    </w:rPr>
                  </w:pPr>
                  <w:r>
                    <w:rPr>
                      <w:rFonts w:hint="eastAsia" w:cs="Times New Roman"/>
                      <w:sz w:val="21"/>
                      <w:szCs w:val="21"/>
                      <w:highlight w:val="none"/>
                      <w:lang w:val="en-US"/>
                    </w:rPr>
                    <w:t>地上为酒展览馆，地下为基酒窖</w:t>
                  </w:r>
                </w:p>
              </w:tc>
            </w:tr>
            <w:tr w14:paraId="24BA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1D8C8225">
                  <w:pPr>
                    <w:adjustRightInd w:val="0"/>
                    <w:spacing w:line="240" w:lineRule="auto"/>
                    <w:rPr>
                      <w:rFonts w:cs="Times New Roman"/>
                      <w:sz w:val="21"/>
                      <w:szCs w:val="21"/>
                      <w:highlight w:val="none"/>
                      <w:lang w:val="en-US"/>
                    </w:rPr>
                  </w:pPr>
                  <w:r>
                    <w:rPr>
                      <w:rFonts w:hint="eastAsia" w:cs="Times New Roman"/>
                      <w:sz w:val="21"/>
                      <w:szCs w:val="21"/>
                      <w:highlight w:val="none"/>
                      <w:lang w:val="en-US"/>
                    </w:rPr>
                    <w:t>2</w:t>
                  </w:r>
                </w:p>
              </w:tc>
              <w:tc>
                <w:tcPr>
                  <w:tcW w:w="950" w:type="pct"/>
                  <w:vAlign w:val="center"/>
                </w:tcPr>
                <w:p w14:paraId="1781BB64">
                  <w:pPr>
                    <w:pStyle w:val="40"/>
                    <w:spacing w:line="240" w:lineRule="auto"/>
                    <w:rPr>
                      <w:rFonts w:cs="Times New Roman"/>
                      <w:szCs w:val="21"/>
                      <w:highlight w:val="none"/>
                      <w:lang w:val="en-US"/>
                    </w:rPr>
                  </w:pPr>
                  <w:r>
                    <w:rPr>
                      <w:rFonts w:hint="eastAsia" w:cs="Times New Roman"/>
                      <w:szCs w:val="21"/>
                      <w:highlight w:val="none"/>
                      <w:lang w:val="en-US"/>
                    </w:rPr>
                    <w:t>酿酒车间</w:t>
                  </w:r>
                </w:p>
              </w:tc>
              <w:tc>
                <w:tcPr>
                  <w:tcW w:w="849" w:type="pct"/>
                  <w:vAlign w:val="center"/>
                </w:tcPr>
                <w:p w14:paraId="29CB34DD">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530.38 </w:t>
                  </w:r>
                </w:p>
              </w:tc>
              <w:tc>
                <w:tcPr>
                  <w:tcW w:w="911" w:type="pct"/>
                  <w:vAlign w:val="center"/>
                </w:tcPr>
                <w:p w14:paraId="364ACA47">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530.38 </w:t>
                  </w:r>
                </w:p>
              </w:tc>
              <w:tc>
                <w:tcPr>
                  <w:tcW w:w="903" w:type="pct"/>
                  <w:vAlign w:val="center"/>
                </w:tcPr>
                <w:p w14:paraId="2B23C81D">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47B45C4A">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r>
            <w:tr w14:paraId="6869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7A3C9C92">
                  <w:pPr>
                    <w:adjustRightInd w:val="0"/>
                    <w:spacing w:line="240" w:lineRule="auto"/>
                    <w:rPr>
                      <w:rFonts w:cs="Times New Roman"/>
                      <w:sz w:val="21"/>
                      <w:szCs w:val="21"/>
                      <w:highlight w:val="none"/>
                      <w:lang w:val="en-US"/>
                    </w:rPr>
                  </w:pPr>
                  <w:r>
                    <w:rPr>
                      <w:rFonts w:hint="eastAsia" w:cs="Times New Roman"/>
                      <w:sz w:val="21"/>
                      <w:szCs w:val="21"/>
                      <w:highlight w:val="none"/>
                      <w:lang w:val="en-US"/>
                    </w:rPr>
                    <w:t>3</w:t>
                  </w:r>
                </w:p>
              </w:tc>
              <w:tc>
                <w:tcPr>
                  <w:tcW w:w="950" w:type="pct"/>
                  <w:vAlign w:val="center"/>
                </w:tcPr>
                <w:p w14:paraId="720B2416">
                  <w:pPr>
                    <w:pStyle w:val="40"/>
                    <w:spacing w:line="240" w:lineRule="auto"/>
                    <w:rPr>
                      <w:rFonts w:cs="Times New Roman"/>
                      <w:szCs w:val="21"/>
                      <w:highlight w:val="none"/>
                      <w:lang w:val="en-US"/>
                    </w:rPr>
                  </w:pPr>
                  <w:r>
                    <w:rPr>
                      <w:rFonts w:hint="eastAsia" w:cs="Times New Roman"/>
                      <w:szCs w:val="21"/>
                      <w:highlight w:val="none"/>
                      <w:lang w:val="en-US"/>
                    </w:rPr>
                    <w:t>调酒车间</w:t>
                  </w:r>
                </w:p>
              </w:tc>
              <w:tc>
                <w:tcPr>
                  <w:tcW w:w="849" w:type="pct"/>
                  <w:vAlign w:val="center"/>
                </w:tcPr>
                <w:p w14:paraId="519CA0DB">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634.97 </w:t>
                  </w:r>
                </w:p>
              </w:tc>
              <w:tc>
                <w:tcPr>
                  <w:tcW w:w="911" w:type="pct"/>
                  <w:vAlign w:val="center"/>
                </w:tcPr>
                <w:p w14:paraId="145199C5">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634.97 </w:t>
                  </w:r>
                </w:p>
              </w:tc>
              <w:tc>
                <w:tcPr>
                  <w:tcW w:w="903" w:type="pct"/>
                  <w:vAlign w:val="center"/>
                </w:tcPr>
                <w:p w14:paraId="6C08119E">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5A7336C8">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r>
            <w:tr w14:paraId="0733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77C10B66">
                  <w:pPr>
                    <w:adjustRightInd w:val="0"/>
                    <w:spacing w:line="240" w:lineRule="auto"/>
                    <w:rPr>
                      <w:rFonts w:cs="Times New Roman"/>
                      <w:sz w:val="21"/>
                      <w:szCs w:val="21"/>
                      <w:highlight w:val="none"/>
                      <w:lang w:val="en-US"/>
                    </w:rPr>
                  </w:pPr>
                  <w:r>
                    <w:rPr>
                      <w:rFonts w:hint="eastAsia" w:cs="Times New Roman"/>
                      <w:sz w:val="21"/>
                      <w:szCs w:val="21"/>
                      <w:highlight w:val="none"/>
                      <w:lang w:val="en-US"/>
                    </w:rPr>
                    <w:t>4</w:t>
                  </w:r>
                </w:p>
              </w:tc>
              <w:tc>
                <w:tcPr>
                  <w:tcW w:w="950" w:type="pct"/>
                  <w:vAlign w:val="center"/>
                </w:tcPr>
                <w:p w14:paraId="4513134E">
                  <w:pPr>
                    <w:pStyle w:val="40"/>
                    <w:spacing w:line="240" w:lineRule="auto"/>
                    <w:rPr>
                      <w:rFonts w:cs="Times New Roman"/>
                      <w:szCs w:val="21"/>
                      <w:highlight w:val="none"/>
                      <w:lang w:val="en-US"/>
                    </w:rPr>
                  </w:pPr>
                  <w:r>
                    <w:rPr>
                      <w:rFonts w:hint="eastAsia" w:cs="Times New Roman"/>
                      <w:szCs w:val="21"/>
                      <w:highlight w:val="none"/>
                      <w:lang w:val="en-US"/>
                    </w:rPr>
                    <w:t>灌装车间</w:t>
                  </w:r>
                </w:p>
              </w:tc>
              <w:tc>
                <w:tcPr>
                  <w:tcW w:w="849" w:type="pct"/>
                  <w:vAlign w:val="center"/>
                </w:tcPr>
                <w:p w14:paraId="667A1C63">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926.39 </w:t>
                  </w:r>
                </w:p>
              </w:tc>
              <w:tc>
                <w:tcPr>
                  <w:tcW w:w="911" w:type="pct"/>
                  <w:vAlign w:val="center"/>
                </w:tcPr>
                <w:p w14:paraId="235C20D5">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1852.78 </w:t>
                  </w:r>
                </w:p>
              </w:tc>
              <w:tc>
                <w:tcPr>
                  <w:tcW w:w="903" w:type="pct"/>
                  <w:vAlign w:val="center"/>
                </w:tcPr>
                <w:p w14:paraId="53B0FDBA">
                  <w:pPr>
                    <w:adjustRightInd w:val="0"/>
                    <w:spacing w:line="240" w:lineRule="auto"/>
                    <w:rPr>
                      <w:rFonts w:cs="Times New Roman"/>
                      <w:sz w:val="21"/>
                      <w:szCs w:val="21"/>
                      <w:highlight w:val="none"/>
                      <w:lang w:val="en-US"/>
                    </w:rPr>
                  </w:pPr>
                  <w:r>
                    <w:rPr>
                      <w:rFonts w:hint="eastAsia" w:cs="Times New Roman"/>
                      <w:sz w:val="21"/>
                      <w:szCs w:val="21"/>
                      <w:highlight w:val="none"/>
                      <w:lang w:val="en-US" w:bidi="ar-SA"/>
                    </w:rPr>
                    <w:t>2F，</w:t>
                  </w:r>
                  <w:r>
                    <w:rPr>
                      <w:rFonts w:hint="eastAsia" w:cs="Times New Roman"/>
                      <w:sz w:val="21"/>
                      <w:szCs w:val="21"/>
                      <w:highlight w:val="none"/>
                      <w:lang w:val="en-US"/>
                    </w:rPr>
                    <w:t>砖混结构</w:t>
                  </w:r>
                </w:p>
              </w:tc>
              <w:tc>
                <w:tcPr>
                  <w:tcW w:w="832" w:type="pct"/>
                  <w:vAlign w:val="center"/>
                </w:tcPr>
                <w:p w14:paraId="3179954D">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w:t>
                  </w:r>
                </w:p>
              </w:tc>
            </w:tr>
            <w:tr w14:paraId="2555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6783969C">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5</w:t>
                  </w:r>
                </w:p>
              </w:tc>
              <w:tc>
                <w:tcPr>
                  <w:tcW w:w="950" w:type="pct"/>
                  <w:vAlign w:val="center"/>
                </w:tcPr>
                <w:p w14:paraId="35168D99">
                  <w:pPr>
                    <w:pStyle w:val="40"/>
                    <w:spacing w:line="240" w:lineRule="auto"/>
                    <w:rPr>
                      <w:rFonts w:cs="Times New Roman"/>
                      <w:szCs w:val="21"/>
                      <w:highlight w:val="none"/>
                    </w:rPr>
                  </w:pPr>
                  <w:r>
                    <w:rPr>
                      <w:rFonts w:hint="eastAsia" w:cs="Times New Roman"/>
                      <w:szCs w:val="21"/>
                      <w:highlight w:val="none"/>
                      <w:lang w:val="en-US"/>
                    </w:rPr>
                    <w:t>包材库（瓶）</w:t>
                  </w:r>
                </w:p>
              </w:tc>
              <w:tc>
                <w:tcPr>
                  <w:tcW w:w="849" w:type="pct"/>
                  <w:vAlign w:val="center"/>
                </w:tcPr>
                <w:p w14:paraId="13460A41">
                  <w:pPr>
                    <w:adjustRightInd w:val="0"/>
                    <w:spacing w:line="240" w:lineRule="auto"/>
                    <w:rPr>
                      <w:rFonts w:cs="Times New Roman"/>
                      <w:sz w:val="21"/>
                      <w:szCs w:val="21"/>
                      <w:highlight w:val="none"/>
                      <w:lang w:val="en-US"/>
                    </w:rPr>
                  </w:pPr>
                  <w:r>
                    <w:rPr>
                      <w:rFonts w:cs="Times New Roman"/>
                      <w:sz w:val="21"/>
                      <w:szCs w:val="21"/>
                      <w:highlight w:val="none"/>
                      <w:lang w:val="en-US"/>
                    </w:rPr>
                    <w:t>1617.01</w:t>
                  </w:r>
                </w:p>
              </w:tc>
              <w:tc>
                <w:tcPr>
                  <w:tcW w:w="911" w:type="pct"/>
                  <w:vAlign w:val="center"/>
                </w:tcPr>
                <w:p w14:paraId="73DBE809">
                  <w:pPr>
                    <w:adjustRightInd w:val="0"/>
                    <w:spacing w:line="240" w:lineRule="auto"/>
                    <w:rPr>
                      <w:rFonts w:cs="Times New Roman"/>
                      <w:sz w:val="21"/>
                      <w:szCs w:val="21"/>
                      <w:highlight w:val="none"/>
                      <w:lang w:val="en-US"/>
                    </w:rPr>
                  </w:pPr>
                  <w:r>
                    <w:rPr>
                      <w:rFonts w:cs="Times New Roman"/>
                      <w:sz w:val="21"/>
                      <w:szCs w:val="21"/>
                      <w:highlight w:val="none"/>
                      <w:lang w:val="en-US"/>
                    </w:rPr>
                    <w:t>1617.01</w:t>
                  </w:r>
                </w:p>
              </w:tc>
              <w:tc>
                <w:tcPr>
                  <w:tcW w:w="903" w:type="pct"/>
                  <w:vAlign w:val="center"/>
                </w:tcPr>
                <w:p w14:paraId="2B19BA2F">
                  <w:pPr>
                    <w:adjustRightInd w:val="0"/>
                    <w:spacing w:line="240" w:lineRule="auto"/>
                    <w:rPr>
                      <w:rFonts w:cs="Times New Roman"/>
                      <w:sz w:val="21"/>
                      <w:szCs w:val="21"/>
                      <w:highlight w:val="none"/>
                    </w:rPr>
                  </w:pPr>
                  <w:r>
                    <w:rPr>
                      <w:rFonts w:hint="eastAsia" w:cs="Times New Roman"/>
                      <w:sz w:val="21"/>
                      <w:szCs w:val="21"/>
                      <w:highlight w:val="none"/>
                      <w:lang w:val="en-US"/>
                    </w:rPr>
                    <w:t>钢结构</w:t>
                  </w:r>
                </w:p>
              </w:tc>
              <w:tc>
                <w:tcPr>
                  <w:tcW w:w="832" w:type="pct"/>
                  <w:vAlign w:val="center"/>
                </w:tcPr>
                <w:p w14:paraId="0072869F">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存储酒瓶</w:t>
                  </w:r>
                </w:p>
              </w:tc>
            </w:tr>
            <w:tr w14:paraId="2124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2C848347">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6</w:t>
                  </w:r>
                </w:p>
              </w:tc>
              <w:tc>
                <w:tcPr>
                  <w:tcW w:w="950" w:type="pct"/>
                  <w:vAlign w:val="center"/>
                </w:tcPr>
                <w:p w14:paraId="56394700">
                  <w:pPr>
                    <w:pStyle w:val="40"/>
                    <w:spacing w:line="240" w:lineRule="auto"/>
                    <w:rPr>
                      <w:rFonts w:cs="Times New Roman"/>
                      <w:szCs w:val="21"/>
                      <w:highlight w:val="none"/>
                      <w:lang w:val="en-US"/>
                    </w:rPr>
                  </w:pPr>
                  <w:r>
                    <w:rPr>
                      <w:rFonts w:hint="eastAsia" w:cs="Times New Roman"/>
                      <w:szCs w:val="21"/>
                      <w:highlight w:val="none"/>
                    </w:rPr>
                    <w:t>包材库</w:t>
                  </w:r>
                </w:p>
              </w:tc>
              <w:tc>
                <w:tcPr>
                  <w:tcW w:w="849" w:type="pct"/>
                  <w:vAlign w:val="center"/>
                </w:tcPr>
                <w:p w14:paraId="3FF03FAA">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137.65 </w:t>
                  </w:r>
                </w:p>
              </w:tc>
              <w:tc>
                <w:tcPr>
                  <w:tcW w:w="911" w:type="pct"/>
                  <w:vAlign w:val="center"/>
                </w:tcPr>
                <w:p w14:paraId="421EC1EB">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137.65 </w:t>
                  </w:r>
                </w:p>
              </w:tc>
              <w:tc>
                <w:tcPr>
                  <w:tcW w:w="903" w:type="pct"/>
                  <w:vAlign w:val="center"/>
                </w:tcPr>
                <w:p w14:paraId="6D1493B9">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460ACC6D">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w:t>
                  </w:r>
                  <w:r>
                    <w:rPr>
                      <w:rFonts w:hint="eastAsia" w:cs="Times New Roman"/>
                      <w:sz w:val="21"/>
                      <w:szCs w:val="21"/>
                      <w:highlight w:val="none"/>
                    </w:rPr>
                    <w:t>纸箱</w:t>
                  </w:r>
                </w:p>
              </w:tc>
            </w:tr>
            <w:tr w14:paraId="59EB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1DD9940F">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7</w:t>
                  </w:r>
                </w:p>
              </w:tc>
              <w:tc>
                <w:tcPr>
                  <w:tcW w:w="950" w:type="pct"/>
                  <w:vAlign w:val="center"/>
                </w:tcPr>
                <w:p w14:paraId="42E95368">
                  <w:pPr>
                    <w:pStyle w:val="40"/>
                    <w:spacing w:line="240" w:lineRule="auto"/>
                    <w:rPr>
                      <w:rFonts w:cs="Times New Roman"/>
                      <w:szCs w:val="21"/>
                      <w:highlight w:val="none"/>
                      <w:lang w:val="en-US"/>
                    </w:rPr>
                  </w:pPr>
                  <w:r>
                    <w:rPr>
                      <w:rFonts w:hint="eastAsia" w:cs="Times New Roman"/>
                      <w:szCs w:val="21"/>
                      <w:highlight w:val="none"/>
                      <w:lang w:val="en-US"/>
                    </w:rPr>
                    <w:t>粮库</w:t>
                  </w:r>
                </w:p>
              </w:tc>
              <w:tc>
                <w:tcPr>
                  <w:tcW w:w="849" w:type="pct"/>
                  <w:vAlign w:val="center"/>
                </w:tcPr>
                <w:p w14:paraId="07DDD2D9">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408.36 </w:t>
                  </w:r>
                </w:p>
              </w:tc>
              <w:tc>
                <w:tcPr>
                  <w:tcW w:w="911" w:type="pct"/>
                  <w:vAlign w:val="center"/>
                </w:tcPr>
                <w:p w14:paraId="22F66D1D">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408.36 </w:t>
                  </w:r>
                </w:p>
              </w:tc>
              <w:tc>
                <w:tcPr>
                  <w:tcW w:w="903" w:type="pct"/>
                  <w:vAlign w:val="center"/>
                </w:tcPr>
                <w:p w14:paraId="51A095DF">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2656462D">
                  <w:pPr>
                    <w:adjustRightInd w:val="0"/>
                    <w:spacing w:line="240" w:lineRule="auto"/>
                    <w:rPr>
                      <w:rFonts w:cs="Times New Roman"/>
                      <w:sz w:val="21"/>
                      <w:szCs w:val="21"/>
                      <w:highlight w:val="none"/>
                      <w:lang w:val="en-US"/>
                    </w:rPr>
                  </w:pPr>
                  <w:r>
                    <w:rPr>
                      <w:rFonts w:hint="eastAsia" w:cs="Times New Roman"/>
                      <w:sz w:val="21"/>
                      <w:szCs w:val="21"/>
                      <w:highlight w:val="none"/>
                    </w:rPr>
                    <w:t>存储粮食</w:t>
                  </w:r>
                </w:p>
              </w:tc>
            </w:tr>
            <w:tr w14:paraId="5C5D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3107B855">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8</w:t>
                  </w:r>
                </w:p>
              </w:tc>
              <w:tc>
                <w:tcPr>
                  <w:tcW w:w="950" w:type="pct"/>
                  <w:vAlign w:val="center"/>
                </w:tcPr>
                <w:p w14:paraId="516F6961">
                  <w:pPr>
                    <w:pStyle w:val="40"/>
                    <w:spacing w:line="240" w:lineRule="auto"/>
                    <w:rPr>
                      <w:rFonts w:cs="Times New Roman"/>
                      <w:szCs w:val="21"/>
                      <w:highlight w:val="none"/>
                      <w:lang w:val="en-US"/>
                    </w:rPr>
                  </w:pPr>
                  <w:r>
                    <w:rPr>
                      <w:rFonts w:hint="eastAsia" w:cs="Times New Roman"/>
                      <w:szCs w:val="21"/>
                      <w:highlight w:val="none"/>
                      <w:lang w:val="en-US"/>
                    </w:rPr>
                    <w:t>成品酒罐区</w:t>
                  </w:r>
                </w:p>
              </w:tc>
              <w:tc>
                <w:tcPr>
                  <w:tcW w:w="849" w:type="pct"/>
                  <w:vAlign w:val="center"/>
                </w:tcPr>
                <w:p w14:paraId="1D9B71FD">
                  <w:pPr>
                    <w:adjustRightInd w:val="0"/>
                    <w:spacing w:line="240" w:lineRule="auto"/>
                    <w:rPr>
                      <w:rFonts w:cs="Times New Roman"/>
                      <w:sz w:val="21"/>
                      <w:szCs w:val="21"/>
                      <w:highlight w:val="none"/>
                      <w:lang w:val="en-US"/>
                    </w:rPr>
                  </w:pPr>
                  <w:r>
                    <w:rPr>
                      <w:rFonts w:cs="Times New Roman"/>
                      <w:sz w:val="21"/>
                      <w:szCs w:val="21"/>
                      <w:highlight w:val="none"/>
                      <w:lang w:val="en-US"/>
                    </w:rPr>
                    <w:t>420</w:t>
                  </w:r>
                </w:p>
              </w:tc>
              <w:tc>
                <w:tcPr>
                  <w:tcW w:w="911" w:type="pct"/>
                  <w:vAlign w:val="center"/>
                </w:tcPr>
                <w:p w14:paraId="17F910DC">
                  <w:pPr>
                    <w:adjustRightInd w:val="0"/>
                    <w:spacing w:line="240" w:lineRule="auto"/>
                    <w:rPr>
                      <w:rFonts w:cs="Times New Roman"/>
                      <w:sz w:val="21"/>
                      <w:szCs w:val="21"/>
                      <w:highlight w:val="none"/>
                      <w:lang w:val="en-US"/>
                    </w:rPr>
                  </w:pPr>
                  <w:r>
                    <w:rPr>
                      <w:rFonts w:cs="Times New Roman"/>
                      <w:sz w:val="21"/>
                      <w:szCs w:val="21"/>
                      <w:highlight w:val="none"/>
                      <w:lang w:val="en-US"/>
                    </w:rPr>
                    <w:t>/</w:t>
                  </w:r>
                </w:p>
              </w:tc>
              <w:tc>
                <w:tcPr>
                  <w:tcW w:w="903" w:type="pct"/>
                  <w:vAlign w:val="center"/>
                </w:tcPr>
                <w:p w14:paraId="10517146">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832" w:type="pct"/>
                  <w:vAlign w:val="center"/>
                </w:tcPr>
                <w:p w14:paraId="68F4B938">
                  <w:pPr>
                    <w:adjustRightInd w:val="0"/>
                    <w:spacing w:line="240" w:lineRule="auto"/>
                    <w:rPr>
                      <w:rFonts w:cs="Times New Roman"/>
                      <w:sz w:val="21"/>
                      <w:szCs w:val="21"/>
                      <w:highlight w:val="none"/>
                    </w:rPr>
                  </w:pPr>
                  <w:r>
                    <w:rPr>
                      <w:rFonts w:hint="eastAsia" w:cs="Times New Roman"/>
                      <w:sz w:val="21"/>
                      <w:szCs w:val="21"/>
                      <w:highlight w:val="none"/>
                      <w:lang w:val="en-US"/>
                    </w:rPr>
                    <w:t>/</w:t>
                  </w:r>
                </w:p>
              </w:tc>
            </w:tr>
            <w:tr w14:paraId="1ADE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73B621AA">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9</w:t>
                  </w:r>
                </w:p>
              </w:tc>
              <w:tc>
                <w:tcPr>
                  <w:tcW w:w="950" w:type="pct"/>
                  <w:vAlign w:val="center"/>
                </w:tcPr>
                <w:p w14:paraId="713CE79B">
                  <w:pPr>
                    <w:pStyle w:val="40"/>
                    <w:spacing w:line="240" w:lineRule="auto"/>
                    <w:rPr>
                      <w:rFonts w:cs="Times New Roman"/>
                      <w:szCs w:val="21"/>
                      <w:highlight w:val="none"/>
                      <w:lang w:val="en-US"/>
                    </w:rPr>
                  </w:pPr>
                  <w:r>
                    <w:rPr>
                      <w:rFonts w:hint="eastAsia" w:cs="Times New Roman"/>
                      <w:szCs w:val="21"/>
                      <w:highlight w:val="none"/>
                      <w:lang w:val="en-US"/>
                    </w:rPr>
                    <w:t>锅炉房</w:t>
                  </w:r>
                </w:p>
              </w:tc>
              <w:tc>
                <w:tcPr>
                  <w:tcW w:w="849" w:type="pct"/>
                  <w:vAlign w:val="center"/>
                </w:tcPr>
                <w:p w14:paraId="71042E34">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106.93 </w:t>
                  </w:r>
                </w:p>
              </w:tc>
              <w:tc>
                <w:tcPr>
                  <w:tcW w:w="911" w:type="pct"/>
                  <w:vAlign w:val="center"/>
                </w:tcPr>
                <w:p w14:paraId="65DB88D9">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213.86 </w:t>
                  </w:r>
                </w:p>
              </w:tc>
              <w:tc>
                <w:tcPr>
                  <w:tcW w:w="903" w:type="pct"/>
                  <w:vAlign w:val="center"/>
                </w:tcPr>
                <w:p w14:paraId="22682779">
                  <w:pPr>
                    <w:adjustRightInd w:val="0"/>
                    <w:spacing w:line="240" w:lineRule="auto"/>
                    <w:rPr>
                      <w:rFonts w:cs="Times New Roman"/>
                      <w:sz w:val="21"/>
                      <w:szCs w:val="21"/>
                      <w:highlight w:val="none"/>
                      <w:lang w:val="en-US"/>
                    </w:rPr>
                  </w:pPr>
                  <w:r>
                    <w:rPr>
                      <w:rFonts w:hint="eastAsia" w:cs="Times New Roman"/>
                      <w:sz w:val="21"/>
                      <w:szCs w:val="21"/>
                      <w:highlight w:val="none"/>
                      <w:lang w:val="en-US" w:bidi="ar-SA"/>
                    </w:rPr>
                    <w:t>2F，</w:t>
                  </w:r>
                  <w:r>
                    <w:rPr>
                      <w:rFonts w:hint="eastAsia" w:cs="Times New Roman"/>
                      <w:sz w:val="21"/>
                      <w:szCs w:val="21"/>
                      <w:highlight w:val="none"/>
                      <w:lang w:val="en-US"/>
                    </w:rPr>
                    <w:t>砖混结构</w:t>
                  </w:r>
                </w:p>
              </w:tc>
              <w:tc>
                <w:tcPr>
                  <w:tcW w:w="832" w:type="pct"/>
                  <w:vAlign w:val="center"/>
                </w:tcPr>
                <w:p w14:paraId="73070219">
                  <w:pPr>
                    <w:adjustRightInd w:val="0"/>
                    <w:spacing w:line="240" w:lineRule="auto"/>
                    <w:rPr>
                      <w:rFonts w:cs="Times New Roman"/>
                      <w:sz w:val="21"/>
                      <w:szCs w:val="21"/>
                      <w:highlight w:val="none"/>
                    </w:rPr>
                  </w:pPr>
                  <w:r>
                    <w:rPr>
                      <w:rFonts w:hint="eastAsia" w:cs="Times New Roman"/>
                      <w:sz w:val="21"/>
                      <w:szCs w:val="21"/>
                      <w:highlight w:val="none"/>
                      <w:lang w:val="en-US"/>
                    </w:rPr>
                    <w:t>/</w:t>
                  </w:r>
                </w:p>
              </w:tc>
            </w:tr>
            <w:tr w14:paraId="0C73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4786928B">
                  <w:pPr>
                    <w:adjustRightInd w:val="0"/>
                    <w:spacing w:line="240" w:lineRule="auto"/>
                    <w:rPr>
                      <w:rFonts w:cs="Times New Roman"/>
                      <w:sz w:val="21"/>
                      <w:szCs w:val="21"/>
                      <w:highlight w:val="none"/>
                      <w:lang w:val="en-US"/>
                    </w:rPr>
                  </w:pPr>
                  <w:r>
                    <w:rPr>
                      <w:rFonts w:hint="eastAsia" w:cs="Times New Roman"/>
                      <w:sz w:val="21"/>
                      <w:szCs w:val="21"/>
                      <w:highlight w:val="none"/>
                      <w:lang w:val="en-US" w:bidi="ar-SA"/>
                    </w:rPr>
                    <w:t>10</w:t>
                  </w:r>
                </w:p>
              </w:tc>
              <w:tc>
                <w:tcPr>
                  <w:tcW w:w="950" w:type="pct"/>
                  <w:vAlign w:val="center"/>
                </w:tcPr>
                <w:p w14:paraId="69DB477C">
                  <w:pPr>
                    <w:pStyle w:val="40"/>
                    <w:spacing w:line="240" w:lineRule="auto"/>
                    <w:rPr>
                      <w:rFonts w:cs="Times New Roman"/>
                      <w:szCs w:val="21"/>
                      <w:highlight w:val="none"/>
                    </w:rPr>
                  </w:pPr>
                  <w:r>
                    <w:rPr>
                      <w:rFonts w:hint="eastAsia" w:cs="Times New Roman"/>
                      <w:szCs w:val="21"/>
                      <w:highlight w:val="none"/>
                    </w:rPr>
                    <w:t>污水处理间</w:t>
                  </w:r>
                </w:p>
              </w:tc>
              <w:tc>
                <w:tcPr>
                  <w:tcW w:w="849" w:type="pct"/>
                  <w:vAlign w:val="center"/>
                </w:tcPr>
                <w:p w14:paraId="374D1803">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69.03 </w:t>
                  </w:r>
                </w:p>
              </w:tc>
              <w:tc>
                <w:tcPr>
                  <w:tcW w:w="911" w:type="pct"/>
                  <w:vAlign w:val="center"/>
                </w:tcPr>
                <w:p w14:paraId="29CF2138">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69.03 </w:t>
                  </w:r>
                </w:p>
              </w:tc>
              <w:tc>
                <w:tcPr>
                  <w:tcW w:w="903" w:type="pct"/>
                  <w:vAlign w:val="center"/>
                </w:tcPr>
                <w:p w14:paraId="14583C5F">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7E387298">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r>
            <w:tr w14:paraId="72DC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4A1500BB">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11</w:t>
                  </w:r>
                </w:p>
              </w:tc>
              <w:tc>
                <w:tcPr>
                  <w:tcW w:w="950" w:type="pct"/>
                  <w:vAlign w:val="center"/>
                </w:tcPr>
                <w:p w14:paraId="3918E36D">
                  <w:pPr>
                    <w:pStyle w:val="40"/>
                    <w:spacing w:line="240" w:lineRule="auto"/>
                    <w:rPr>
                      <w:rFonts w:cs="Times New Roman"/>
                      <w:szCs w:val="21"/>
                      <w:highlight w:val="none"/>
                    </w:rPr>
                  </w:pPr>
                  <w:r>
                    <w:rPr>
                      <w:rFonts w:hint="eastAsia" w:cs="Times New Roman"/>
                      <w:szCs w:val="21"/>
                      <w:highlight w:val="none"/>
                      <w:lang w:val="en-US"/>
                    </w:rPr>
                    <w:t>储罐间</w:t>
                  </w:r>
                </w:p>
              </w:tc>
              <w:tc>
                <w:tcPr>
                  <w:tcW w:w="849" w:type="pct"/>
                  <w:vAlign w:val="center"/>
                </w:tcPr>
                <w:p w14:paraId="131B613C">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50.89 </w:t>
                  </w:r>
                </w:p>
              </w:tc>
              <w:tc>
                <w:tcPr>
                  <w:tcW w:w="911" w:type="pct"/>
                  <w:vAlign w:val="center"/>
                </w:tcPr>
                <w:p w14:paraId="495A917E">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50.89 </w:t>
                  </w:r>
                </w:p>
              </w:tc>
              <w:tc>
                <w:tcPr>
                  <w:tcW w:w="903" w:type="pct"/>
                  <w:vAlign w:val="center"/>
                </w:tcPr>
                <w:p w14:paraId="000F37DD">
                  <w:pPr>
                    <w:adjustRightInd w:val="0"/>
                    <w:spacing w:line="240" w:lineRule="auto"/>
                    <w:rPr>
                      <w:rFonts w:cs="Times New Roman"/>
                      <w:sz w:val="21"/>
                      <w:szCs w:val="21"/>
                      <w:highlight w:val="none"/>
                    </w:rPr>
                  </w:pPr>
                  <w:r>
                    <w:rPr>
                      <w:rFonts w:hint="eastAsia" w:cs="Times New Roman"/>
                      <w:sz w:val="21"/>
                      <w:szCs w:val="21"/>
                      <w:highlight w:val="none"/>
                      <w:lang w:val="en-US"/>
                    </w:rPr>
                    <w:t>砖混结构</w:t>
                  </w:r>
                </w:p>
              </w:tc>
              <w:tc>
                <w:tcPr>
                  <w:tcW w:w="832" w:type="pct"/>
                  <w:vAlign w:val="center"/>
                </w:tcPr>
                <w:p w14:paraId="19386215">
                  <w:pPr>
                    <w:adjustRightInd w:val="0"/>
                    <w:spacing w:line="240" w:lineRule="auto"/>
                    <w:rPr>
                      <w:rFonts w:cs="Times New Roman"/>
                      <w:sz w:val="21"/>
                      <w:szCs w:val="21"/>
                      <w:highlight w:val="none"/>
                      <w:lang w:val="en-US"/>
                    </w:rPr>
                  </w:pPr>
                  <w:r>
                    <w:rPr>
                      <w:rFonts w:hint="eastAsia" w:cs="Times New Roman"/>
                      <w:sz w:val="21"/>
                      <w:szCs w:val="21"/>
                      <w:highlight w:val="none"/>
                    </w:rPr>
                    <w:t>内置</w:t>
                  </w:r>
                  <w:r>
                    <w:rPr>
                      <w:rFonts w:hint="eastAsia" w:cs="Times New Roman"/>
                      <w:sz w:val="21"/>
                      <w:szCs w:val="21"/>
                      <w:highlight w:val="none"/>
                      <w:lang w:val="en-US"/>
                    </w:rPr>
                    <w:t>2个10m</w:t>
                  </w:r>
                  <w:r>
                    <w:rPr>
                      <w:rFonts w:hint="eastAsia" w:cs="Times New Roman"/>
                      <w:sz w:val="21"/>
                      <w:szCs w:val="21"/>
                      <w:highlight w:val="none"/>
                      <w:vertAlign w:val="superscript"/>
                      <w:lang w:val="en-US"/>
                    </w:rPr>
                    <w:t>3</w:t>
                  </w:r>
                  <w:r>
                    <w:rPr>
                      <w:rFonts w:hint="eastAsia" w:cs="Times New Roman"/>
                      <w:sz w:val="21"/>
                      <w:szCs w:val="21"/>
                      <w:highlight w:val="none"/>
                    </w:rPr>
                    <w:t>醇基液储罐</w:t>
                  </w:r>
                </w:p>
              </w:tc>
            </w:tr>
            <w:tr w14:paraId="7AE8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43763D69">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12</w:t>
                  </w:r>
                </w:p>
              </w:tc>
              <w:tc>
                <w:tcPr>
                  <w:tcW w:w="950" w:type="pct"/>
                  <w:vAlign w:val="center"/>
                </w:tcPr>
                <w:p w14:paraId="0BDF624A">
                  <w:pPr>
                    <w:pStyle w:val="40"/>
                    <w:spacing w:line="240" w:lineRule="auto"/>
                    <w:rPr>
                      <w:rFonts w:cs="Times New Roman"/>
                      <w:szCs w:val="21"/>
                      <w:highlight w:val="none"/>
                      <w:lang w:val="en-US"/>
                    </w:rPr>
                  </w:pPr>
                  <w:r>
                    <w:rPr>
                      <w:rFonts w:hint="eastAsia" w:cs="Times New Roman"/>
                      <w:szCs w:val="21"/>
                      <w:highlight w:val="none"/>
                      <w:lang w:val="en-US"/>
                    </w:rPr>
                    <w:t>杂物库房</w:t>
                  </w:r>
                </w:p>
              </w:tc>
              <w:tc>
                <w:tcPr>
                  <w:tcW w:w="849" w:type="pct"/>
                  <w:vAlign w:val="center"/>
                </w:tcPr>
                <w:p w14:paraId="1E4D3BE8">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456.83 </w:t>
                  </w:r>
                </w:p>
              </w:tc>
              <w:tc>
                <w:tcPr>
                  <w:tcW w:w="911" w:type="pct"/>
                  <w:vAlign w:val="center"/>
                </w:tcPr>
                <w:p w14:paraId="327AC55F">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456.83 </w:t>
                  </w:r>
                </w:p>
              </w:tc>
              <w:tc>
                <w:tcPr>
                  <w:tcW w:w="903" w:type="pct"/>
                  <w:vAlign w:val="center"/>
                </w:tcPr>
                <w:p w14:paraId="0E44B4C1">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砖混结构</w:t>
                  </w:r>
                </w:p>
              </w:tc>
              <w:tc>
                <w:tcPr>
                  <w:tcW w:w="832" w:type="pct"/>
                  <w:vAlign w:val="center"/>
                </w:tcPr>
                <w:p w14:paraId="0CF46ADA">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w:t>
                  </w:r>
                </w:p>
              </w:tc>
            </w:tr>
            <w:tr w14:paraId="0E73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2D138EE0">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13</w:t>
                  </w:r>
                </w:p>
              </w:tc>
              <w:tc>
                <w:tcPr>
                  <w:tcW w:w="950" w:type="pct"/>
                  <w:vAlign w:val="center"/>
                </w:tcPr>
                <w:p w14:paraId="06FC5EA3">
                  <w:pPr>
                    <w:pStyle w:val="40"/>
                    <w:spacing w:line="240" w:lineRule="auto"/>
                    <w:rPr>
                      <w:rFonts w:cs="Times New Roman"/>
                      <w:szCs w:val="21"/>
                      <w:highlight w:val="none"/>
                      <w:lang w:val="en-US"/>
                    </w:rPr>
                  </w:pPr>
                  <w:r>
                    <w:rPr>
                      <w:rFonts w:hint="eastAsia" w:cs="Times New Roman"/>
                      <w:szCs w:val="21"/>
                      <w:highlight w:val="none"/>
                      <w:lang w:val="en-US"/>
                    </w:rPr>
                    <w:t>办公楼</w:t>
                  </w:r>
                </w:p>
              </w:tc>
              <w:tc>
                <w:tcPr>
                  <w:tcW w:w="849" w:type="pct"/>
                  <w:vAlign w:val="center"/>
                </w:tcPr>
                <w:p w14:paraId="0547F4D1">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841.24 </w:t>
                  </w:r>
                </w:p>
              </w:tc>
              <w:tc>
                <w:tcPr>
                  <w:tcW w:w="911" w:type="pct"/>
                  <w:vAlign w:val="center"/>
                </w:tcPr>
                <w:p w14:paraId="0C7BCF5D">
                  <w:pPr>
                    <w:widowControl/>
                    <w:textAlignment w:val="center"/>
                    <w:rPr>
                      <w:rFonts w:hint="default" w:eastAsia="宋体" w:cs="Times New Roman"/>
                      <w:color w:val="000000"/>
                      <w:sz w:val="21"/>
                      <w:szCs w:val="21"/>
                      <w:highlight w:val="none"/>
                      <w:lang w:val="en-US" w:eastAsia="zh-CN"/>
                    </w:rPr>
                  </w:pPr>
                  <w:r>
                    <w:rPr>
                      <w:rFonts w:cs="Times New Roman"/>
                      <w:color w:val="000000"/>
                      <w:sz w:val="21"/>
                      <w:szCs w:val="21"/>
                      <w:highlight w:val="none"/>
                      <w:lang w:val="en-US" w:bidi="ar"/>
                    </w:rPr>
                    <w:t>16</w:t>
                  </w:r>
                  <w:r>
                    <w:rPr>
                      <w:rFonts w:hint="eastAsia" w:cs="Times New Roman"/>
                      <w:color w:val="000000"/>
                      <w:sz w:val="21"/>
                      <w:szCs w:val="21"/>
                      <w:highlight w:val="none"/>
                      <w:lang w:val="en-US" w:eastAsia="zh-CN" w:bidi="ar"/>
                    </w:rPr>
                    <w:t>82</w:t>
                  </w:r>
                  <w:r>
                    <w:rPr>
                      <w:rFonts w:cs="Times New Roman"/>
                      <w:color w:val="000000"/>
                      <w:sz w:val="21"/>
                      <w:szCs w:val="21"/>
                      <w:highlight w:val="none"/>
                      <w:lang w:val="en-US" w:bidi="ar"/>
                    </w:rPr>
                    <w:t>.</w:t>
                  </w:r>
                  <w:r>
                    <w:rPr>
                      <w:rFonts w:hint="eastAsia" w:cs="Times New Roman"/>
                      <w:color w:val="000000"/>
                      <w:sz w:val="21"/>
                      <w:szCs w:val="21"/>
                      <w:highlight w:val="none"/>
                      <w:lang w:val="en-US" w:eastAsia="zh-CN" w:bidi="ar"/>
                    </w:rPr>
                    <w:t>48</w:t>
                  </w:r>
                </w:p>
              </w:tc>
              <w:tc>
                <w:tcPr>
                  <w:tcW w:w="903" w:type="pct"/>
                  <w:vAlign w:val="center"/>
                </w:tcPr>
                <w:p w14:paraId="2CD16E91">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2F，</w:t>
                  </w:r>
                  <w:r>
                    <w:rPr>
                      <w:rFonts w:hint="eastAsia" w:cs="Times New Roman"/>
                      <w:sz w:val="21"/>
                      <w:szCs w:val="21"/>
                      <w:highlight w:val="none"/>
                      <w:lang w:val="en-US"/>
                    </w:rPr>
                    <w:t>砖混结构</w:t>
                  </w:r>
                </w:p>
              </w:tc>
              <w:tc>
                <w:tcPr>
                  <w:tcW w:w="832" w:type="pct"/>
                  <w:vAlign w:val="center"/>
                </w:tcPr>
                <w:p w14:paraId="0B2B8714">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w:t>
                  </w:r>
                </w:p>
              </w:tc>
            </w:tr>
            <w:tr w14:paraId="1107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2279CDD2">
                  <w:pPr>
                    <w:adjustRightInd w:val="0"/>
                    <w:spacing w:line="240" w:lineRule="auto"/>
                    <w:rPr>
                      <w:highlight w:val="none"/>
                      <w:lang w:val="en-US"/>
                    </w:rPr>
                  </w:pPr>
                  <w:r>
                    <w:rPr>
                      <w:rFonts w:hint="eastAsia"/>
                      <w:highlight w:val="none"/>
                      <w:lang w:val="en-US"/>
                    </w:rPr>
                    <w:t>14</w:t>
                  </w:r>
                </w:p>
              </w:tc>
              <w:tc>
                <w:tcPr>
                  <w:tcW w:w="950" w:type="pct"/>
                  <w:vAlign w:val="center"/>
                </w:tcPr>
                <w:p w14:paraId="18472F72">
                  <w:pPr>
                    <w:pStyle w:val="40"/>
                    <w:spacing w:line="240" w:lineRule="auto"/>
                    <w:rPr>
                      <w:rFonts w:cs="Times New Roman"/>
                      <w:szCs w:val="21"/>
                      <w:highlight w:val="none"/>
                      <w:lang w:val="en-US"/>
                    </w:rPr>
                  </w:pPr>
                  <w:r>
                    <w:rPr>
                      <w:rFonts w:hint="eastAsia" w:cs="Times New Roman"/>
                      <w:szCs w:val="21"/>
                      <w:highlight w:val="none"/>
                    </w:rPr>
                    <w:t>前展厅</w:t>
                  </w:r>
                </w:p>
              </w:tc>
              <w:tc>
                <w:tcPr>
                  <w:tcW w:w="849" w:type="pct"/>
                  <w:vAlign w:val="center"/>
                </w:tcPr>
                <w:p w14:paraId="41C8C852">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288.38 </w:t>
                  </w:r>
                </w:p>
              </w:tc>
              <w:tc>
                <w:tcPr>
                  <w:tcW w:w="911" w:type="pct"/>
                  <w:vAlign w:val="center"/>
                </w:tcPr>
                <w:p w14:paraId="78936EBF">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288.38 </w:t>
                  </w:r>
                </w:p>
              </w:tc>
              <w:tc>
                <w:tcPr>
                  <w:tcW w:w="903" w:type="pct"/>
                  <w:vAlign w:val="center"/>
                </w:tcPr>
                <w:p w14:paraId="10BD535D">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1C0BB9AC">
                  <w:pPr>
                    <w:adjustRightInd w:val="0"/>
                    <w:spacing w:line="240" w:lineRule="auto"/>
                    <w:rPr>
                      <w:rFonts w:cs="Times New Roman"/>
                      <w:sz w:val="21"/>
                      <w:szCs w:val="21"/>
                      <w:highlight w:val="none"/>
                      <w:lang w:val="en-US"/>
                    </w:rPr>
                  </w:pPr>
                  <w:r>
                    <w:rPr>
                      <w:rFonts w:hint="eastAsia" w:cs="Times New Roman"/>
                      <w:sz w:val="21"/>
                      <w:szCs w:val="21"/>
                      <w:highlight w:val="none"/>
                      <w:lang w:val="en-US"/>
                    </w:rPr>
                    <w:t>酒品展示，销售、品尝</w:t>
                  </w:r>
                </w:p>
              </w:tc>
            </w:tr>
            <w:tr w14:paraId="14AC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2431DE25">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15</w:t>
                  </w:r>
                </w:p>
              </w:tc>
              <w:tc>
                <w:tcPr>
                  <w:tcW w:w="950" w:type="pct"/>
                  <w:vAlign w:val="center"/>
                </w:tcPr>
                <w:p w14:paraId="362C01E8">
                  <w:pPr>
                    <w:pStyle w:val="40"/>
                    <w:spacing w:line="240" w:lineRule="auto"/>
                    <w:rPr>
                      <w:rFonts w:cs="Times New Roman"/>
                      <w:szCs w:val="21"/>
                      <w:highlight w:val="none"/>
                      <w:lang w:val="en-US"/>
                    </w:rPr>
                  </w:pPr>
                  <w:r>
                    <w:rPr>
                      <w:rFonts w:hint="eastAsia" w:cs="Times New Roman"/>
                      <w:szCs w:val="21"/>
                      <w:highlight w:val="none"/>
                      <w:lang w:val="en-US"/>
                    </w:rPr>
                    <w:t>后展厅</w:t>
                  </w:r>
                </w:p>
              </w:tc>
              <w:tc>
                <w:tcPr>
                  <w:tcW w:w="849" w:type="pct"/>
                  <w:vAlign w:val="center"/>
                </w:tcPr>
                <w:p w14:paraId="423E2955">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433.79 </w:t>
                  </w:r>
                </w:p>
              </w:tc>
              <w:tc>
                <w:tcPr>
                  <w:tcW w:w="911" w:type="pct"/>
                  <w:vAlign w:val="center"/>
                </w:tcPr>
                <w:p w14:paraId="29D954B1">
                  <w:pPr>
                    <w:widowControl/>
                    <w:textAlignment w:val="center"/>
                    <w:rPr>
                      <w:rFonts w:hint="default" w:eastAsia="宋体" w:cs="Times New Roman"/>
                      <w:color w:val="000000"/>
                      <w:sz w:val="21"/>
                      <w:szCs w:val="21"/>
                      <w:highlight w:val="none"/>
                      <w:lang w:val="en-US" w:eastAsia="zh-CN"/>
                    </w:rPr>
                  </w:pPr>
                  <w:r>
                    <w:rPr>
                      <w:rFonts w:cs="Times New Roman"/>
                      <w:color w:val="000000"/>
                      <w:sz w:val="21"/>
                      <w:szCs w:val="21"/>
                      <w:highlight w:val="none"/>
                      <w:lang w:val="en-US" w:bidi="ar"/>
                    </w:rPr>
                    <w:t>130</w:t>
                  </w:r>
                  <w:r>
                    <w:rPr>
                      <w:rFonts w:hint="eastAsia" w:cs="Times New Roman"/>
                      <w:color w:val="000000"/>
                      <w:sz w:val="21"/>
                      <w:szCs w:val="21"/>
                      <w:highlight w:val="none"/>
                      <w:lang w:val="en-US" w:eastAsia="zh-CN" w:bidi="ar"/>
                    </w:rPr>
                    <w:t>1.37</w:t>
                  </w:r>
                </w:p>
              </w:tc>
              <w:tc>
                <w:tcPr>
                  <w:tcW w:w="903" w:type="pct"/>
                  <w:vAlign w:val="center"/>
                </w:tcPr>
                <w:p w14:paraId="5C12849D">
                  <w:pPr>
                    <w:adjustRightInd w:val="0"/>
                    <w:spacing w:line="240" w:lineRule="auto"/>
                    <w:rPr>
                      <w:rFonts w:cs="Times New Roman"/>
                      <w:sz w:val="21"/>
                      <w:szCs w:val="21"/>
                      <w:highlight w:val="none"/>
                      <w:lang w:val="en-US"/>
                    </w:rPr>
                  </w:pPr>
                  <w:r>
                    <w:rPr>
                      <w:rFonts w:hint="eastAsia" w:cs="Times New Roman"/>
                      <w:sz w:val="21"/>
                      <w:szCs w:val="21"/>
                      <w:highlight w:val="none"/>
                      <w:lang w:val="en-US" w:eastAsia="zh-CN" w:bidi="ar-SA"/>
                    </w:rPr>
                    <w:t>3</w:t>
                  </w:r>
                  <w:r>
                    <w:rPr>
                      <w:rFonts w:hint="eastAsia" w:cs="Times New Roman"/>
                      <w:sz w:val="21"/>
                      <w:szCs w:val="21"/>
                      <w:highlight w:val="none"/>
                      <w:lang w:val="en-US" w:bidi="ar-SA"/>
                    </w:rPr>
                    <w:t>F，</w:t>
                  </w:r>
                  <w:r>
                    <w:rPr>
                      <w:rFonts w:hint="eastAsia" w:cs="Times New Roman"/>
                      <w:sz w:val="21"/>
                      <w:szCs w:val="21"/>
                      <w:highlight w:val="none"/>
                      <w:lang w:val="en-US"/>
                    </w:rPr>
                    <w:t>砖混结构</w:t>
                  </w:r>
                </w:p>
              </w:tc>
              <w:tc>
                <w:tcPr>
                  <w:tcW w:w="832" w:type="pct"/>
                  <w:vAlign w:val="center"/>
                </w:tcPr>
                <w:p w14:paraId="7918F2D3">
                  <w:pPr>
                    <w:adjustRightInd w:val="0"/>
                    <w:spacing w:line="240" w:lineRule="auto"/>
                    <w:rPr>
                      <w:rFonts w:cs="Times New Roman"/>
                      <w:sz w:val="21"/>
                      <w:szCs w:val="21"/>
                      <w:highlight w:val="none"/>
                      <w:lang w:val="en-US"/>
                    </w:rPr>
                  </w:pPr>
                  <w:r>
                    <w:rPr>
                      <w:rFonts w:hint="eastAsia" w:cs="Times New Roman"/>
                      <w:sz w:val="21"/>
                      <w:szCs w:val="21"/>
                      <w:highlight w:val="none"/>
                      <w:lang w:val="en-US"/>
                    </w:rPr>
                    <w:t>酒品展示，销售、品尝</w:t>
                  </w:r>
                </w:p>
              </w:tc>
            </w:tr>
            <w:tr w14:paraId="1FCB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52" w:type="pct"/>
                  <w:vAlign w:val="center"/>
                </w:tcPr>
                <w:p w14:paraId="1693000E">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16</w:t>
                  </w:r>
                </w:p>
              </w:tc>
              <w:tc>
                <w:tcPr>
                  <w:tcW w:w="950" w:type="pct"/>
                  <w:vAlign w:val="center"/>
                </w:tcPr>
                <w:p w14:paraId="2562279C">
                  <w:pPr>
                    <w:pStyle w:val="40"/>
                    <w:spacing w:line="240" w:lineRule="auto"/>
                    <w:rPr>
                      <w:rFonts w:cs="Times New Roman"/>
                      <w:szCs w:val="21"/>
                      <w:highlight w:val="none"/>
                      <w:lang w:val="en-US" w:bidi="ar-SA"/>
                    </w:rPr>
                  </w:pPr>
                  <w:r>
                    <w:rPr>
                      <w:rFonts w:hint="eastAsia" w:cs="Times New Roman"/>
                      <w:szCs w:val="21"/>
                      <w:highlight w:val="none"/>
                      <w:lang w:val="en-US" w:bidi="ar-SA"/>
                    </w:rPr>
                    <w:t>1#卫生间</w:t>
                  </w:r>
                </w:p>
              </w:tc>
              <w:tc>
                <w:tcPr>
                  <w:tcW w:w="849" w:type="pct"/>
                  <w:vAlign w:val="center"/>
                </w:tcPr>
                <w:p w14:paraId="60FEB08E">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324.72 </w:t>
                  </w:r>
                </w:p>
              </w:tc>
              <w:tc>
                <w:tcPr>
                  <w:tcW w:w="911" w:type="pct"/>
                  <w:vAlign w:val="center"/>
                </w:tcPr>
                <w:p w14:paraId="57DDD239">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324.72 </w:t>
                  </w:r>
                </w:p>
              </w:tc>
              <w:tc>
                <w:tcPr>
                  <w:tcW w:w="903" w:type="pct"/>
                  <w:vAlign w:val="center"/>
                </w:tcPr>
                <w:p w14:paraId="231AF338">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rPr>
                    <w:t>砖混结构</w:t>
                  </w:r>
                </w:p>
              </w:tc>
              <w:tc>
                <w:tcPr>
                  <w:tcW w:w="832" w:type="pct"/>
                  <w:vAlign w:val="center"/>
                </w:tcPr>
                <w:p w14:paraId="617CBD27">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w:t>
                  </w:r>
                </w:p>
              </w:tc>
            </w:tr>
            <w:tr w14:paraId="5CBA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552" w:type="pct"/>
                  <w:vAlign w:val="center"/>
                </w:tcPr>
                <w:p w14:paraId="28C8EF93">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17</w:t>
                  </w:r>
                </w:p>
              </w:tc>
              <w:tc>
                <w:tcPr>
                  <w:tcW w:w="950" w:type="pct"/>
                  <w:vAlign w:val="center"/>
                </w:tcPr>
                <w:p w14:paraId="39505CE1">
                  <w:pPr>
                    <w:pStyle w:val="40"/>
                    <w:spacing w:line="240" w:lineRule="auto"/>
                    <w:rPr>
                      <w:rFonts w:cs="Times New Roman"/>
                      <w:szCs w:val="21"/>
                      <w:highlight w:val="none"/>
                      <w:lang w:val="en-US"/>
                    </w:rPr>
                  </w:pPr>
                  <w:r>
                    <w:rPr>
                      <w:rFonts w:hint="eastAsia" w:cs="Times New Roman"/>
                      <w:szCs w:val="21"/>
                      <w:highlight w:val="none"/>
                      <w:lang w:val="en-US"/>
                    </w:rPr>
                    <w:t>2#卫生间</w:t>
                  </w:r>
                </w:p>
              </w:tc>
              <w:tc>
                <w:tcPr>
                  <w:tcW w:w="849" w:type="pct"/>
                  <w:vAlign w:val="center"/>
                </w:tcPr>
                <w:p w14:paraId="3900C518">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76.88 </w:t>
                  </w:r>
                </w:p>
              </w:tc>
              <w:tc>
                <w:tcPr>
                  <w:tcW w:w="911" w:type="pct"/>
                  <w:vAlign w:val="center"/>
                </w:tcPr>
                <w:p w14:paraId="12C068C0">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76.88 </w:t>
                  </w:r>
                </w:p>
              </w:tc>
              <w:tc>
                <w:tcPr>
                  <w:tcW w:w="903" w:type="pct"/>
                  <w:vAlign w:val="center"/>
                </w:tcPr>
                <w:p w14:paraId="0B4F0526">
                  <w:pPr>
                    <w:adjustRightInd w:val="0"/>
                    <w:spacing w:line="240" w:lineRule="auto"/>
                    <w:rPr>
                      <w:rFonts w:cs="Times New Roman"/>
                      <w:sz w:val="21"/>
                      <w:szCs w:val="21"/>
                      <w:highlight w:val="none"/>
                    </w:rPr>
                  </w:pPr>
                  <w:r>
                    <w:rPr>
                      <w:rFonts w:hint="eastAsia" w:cs="Times New Roman"/>
                      <w:sz w:val="21"/>
                      <w:szCs w:val="21"/>
                      <w:highlight w:val="none"/>
                      <w:lang w:val="en-US"/>
                    </w:rPr>
                    <w:t>砖混结构</w:t>
                  </w:r>
                </w:p>
              </w:tc>
              <w:tc>
                <w:tcPr>
                  <w:tcW w:w="832" w:type="pct"/>
                  <w:vAlign w:val="center"/>
                </w:tcPr>
                <w:p w14:paraId="63362E84">
                  <w:pPr>
                    <w:adjustRightInd w:val="0"/>
                    <w:spacing w:line="240" w:lineRule="auto"/>
                    <w:rPr>
                      <w:rFonts w:cs="Times New Roman"/>
                      <w:sz w:val="21"/>
                      <w:szCs w:val="21"/>
                      <w:highlight w:val="none"/>
                    </w:rPr>
                  </w:pPr>
                  <w:r>
                    <w:rPr>
                      <w:rFonts w:hint="eastAsia" w:cs="Times New Roman"/>
                      <w:sz w:val="21"/>
                      <w:szCs w:val="21"/>
                      <w:highlight w:val="none"/>
                      <w:lang w:val="en-US"/>
                    </w:rPr>
                    <w:t>/</w:t>
                  </w:r>
                </w:p>
              </w:tc>
            </w:tr>
            <w:tr w14:paraId="4E44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52" w:type="pct"/>
                  <w:vAlign w:val="center"/>
                </w:tcPr>
                <w:p w14:paraId="59EC8C22">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18</w:t>
                  </w:r>
                </w:p>
              </w:tc>
              <w:tc>
                <w:tcPr>
                  <w:tcW w:w="950" w:type="pct"/>
                  <w:vAlign w:val="center"/>
                </w:tcPr>
                <w:p w14:paraId="53708A80">
                  <w:pPr>
                    <w:pStyle w:val="40"/>
                    <w:spacing w:line="240" w:lineRule="auto"/>
                    <w:rPr>
                      <w:rFonts w:cs="Times New Roman"/>
                      <w:szCs w:val="21"/>
                      <w:highlight w:val="none"/>
                    </w:rPr>
                  </w:pPr>
                  <w:r>
                    <w:rPr>
                      <w:rFonts w:hint="eastAsia" w:cs="Times New Roman"/>
                      <w:szCs w:val="21"/>
                      <w:highlight w:val="none"/>
                    </w:rPr>
                    <w:t>停车房</w:t>
                  </w:r>
                </w:p>
              </w:tc>
              <w:tc>
                <w:tcPr>
                  <w:tcW w:w="849" w:type="pct"/>
                  <w:vAlign w:val="center"/>
                </w:tcPr>
                <w:p w14:paraId="30F669C7">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94.12 </w:t>
                  </w:r>
                </w:p>
              </w:tc>
              <w:tc>
                <w:tcPr>
                  <w:tcW w:w="911" w:type="pct"/>
                  <w:vAlign w:val="center"/>
                </w:tcPr>
                <w:p w14:paraId="15043F1B">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94.12 </w:t>
                  </w:r>
                </w:p>
              </w:tc>
              <w:tc>
                <w:tcPr>
                  <w:tcW w:w="903" w:type="pct"/>
                  <w:vAlign w:val="center"/>
                </w:tcPr>
                <w:p w14:paraId="006BA280">
                  <w:pPr>
                    <w:adjustRightInd w:val="0"/>
                    <w:spacing w:line="240" w:lineRule="auto"/>
                    <w:rPr>
                      <w:rFonts w:cs="Times New Roman"/>
                      <w:sz w:val="21"/>
                      <w:szCs w:val="21"/>
                      <w:highlight w:val="none"/>
                    </w:rPr>
                  </w:pPr>
                  <w:r>
                    <w:rPr>
                      <w:rFonts w:hint="eastAsia" w:cs="Times New Roman"/>
                      <w:sz w:val="21"/>
                      <w:szCs w:val="21"/>
                      <w:highlight w:val="none"/>
                      <w:lang w:val="en-US"/>
                    </w:rPr>
                    <w:t>砖混结构</w:t>
                  </w:r>
                </w:p>
              </w:tc>
              <w:tc>
                <w:tcPr>
                  <w:tcW w:w="832" w:type="pct"/>
                  <w:vAlign w:val="center"/>
                </w:tcPr>
                <w:p w14:paraId="1D6C1E16">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r>
            <w:tr w14:paraId="3CC8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52" w:type="pct"/>
                  <w:vAlign w:val="center"/>
                </w:tcPr>
                <w:p w14:paraId="02AC0C36">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19</w:t>
                  </w:r>
                </w:p>
              </w:tc>
              <w:tc>
                <w:tcPr>
                  <w:tcW w:w="950" w:type="pct"/>
                  <w:vAlign w:val="center"/>
                </w:tcPr>
                <w:p w14:paraId="3A0B5DB4">
                  <w:pPr>
                    <w:pStyle w:val="40"/>
                    <w:spacing w:line="240" w:lineRule="auto"/>
                    <w:rPr>
                      <w:rFonts w:cs="Times New Roman"/>
                      <w:szCs w:val="21"/>
                      <w:highlight w:val="none"/>
                      <w:lang w:val="en-US"/>
                    </w:rPr>
                  </w:pPr>
                  <w:r>
                    <w:rPr>
                      <w:rFonts w:hint="eastAsia" w:cs="Times New Roman"/>
                      <w:szCs w:val="21"/>
                      <w:highlight w:val="none"/>
                      <w:lang w:val="en-US"/>
                    </w:rPr>
                    <w:t>VIP休息室1#</w:t>
                  </w:r>
                </w:p>
              </w:tc>
              <w:tc>
                <w:tcPr>
                  <w:tcW w:w="849" w:type="pct"/>
                  <w:vAlign w:val="center"/>
                </w:tcPr>
                <w:p w14:paraId="58688A39">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211.28 </w:t>
                  </w:r>
                </w:p>
              </w:tc>
              <w:tc>
                <w:tcPr>
                  <w:tcW w:w="911" w:type="pct"/>
                  <w:vAlign w:val="center"/>
                </w:tcPr>
                <w:p w14:paraId="2F237F7C">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42</w:t>
                  </w:r>
                  <w:r>
                    <w:rPr>
                      <w:rFonts w:hint="eastAsia" w:cs="Times New Roman"/>
                      <w:color w:val="000000"/>
                      <w:sz w:val="21"/>
                      <w:szCs w:val="21"/>
                      <w:highlight w:val="none"/>
                      <w:lang w:val="en-US" w:eastAsia="zh-CN" w:bidi="ar"/>
                    </w:rPr>
                    <w:t>2.56</w:t>
                  </w:r>
                  <w:r>
                    <w:rPr>
                      <w:rFonts w:cs="Times New Roman"/>
                      <w:color w:val="000000"/>
                      <w:sz w:val="21"/>
                      <w:szCs w:val="21"/>
                      <w:highlight w:val="none"/>
                      <w:lang w:val="en-US" w:bidi="ar"/>
                    </w:rPr>
                    <w:t xml:space="preserve"> </w:t>
                  </w:r>
                </w:p>
              </w:tc>
              <w:tc>
                <w:tcPr>
                  <w:tcW w:w="903" w:type="pct"/>
                  <w:vAlign w:val="center"/>
                </w:tcPr>
                <w:p w14:paraId="0F77F16D">
                  <w:pPr>
                    <w:adjustRightInd w:val="0"/>
                    <w:spacing w:line="240" w:lineRule="auto"/>
                    <w:rPr>
                      <w:rFonts w:cs="Times New Roman"/>
                      <w:sz w:val="21"/>
                      <w:szCs w:val="21"/>
                      <w:highlight w:val="none"/>
                    </w:rPr>
                  </w:pPr>
                  <w:r>
                    <w:rPr>
                      <w:rFonts w:hint="eastAsia" w:cs="Times New Roman"/>
                      <w:sz w:val="21"/>
                      <w:szCs w:val="21"/>
                      <w:highlight w:val="none"/>
                      <w:lang w:val="en-US" w:bidi="ar-SA"/>
                    </w:rPr>
                    <w:t>2F，</w:t>
                  </w:r>
                  <w:r>
                    <w:rPr>
                      <w:rFonts w:hint="eastAsia" w:cs="Times New Roman"/>
                      <w:sz w:val="21"/>
                      <w:szCs w:val="21"/>
                      <w:highlight w:val="none"/>
                      <w:lang w:val="en-US"/>
                    </w:rPr>
                    <w:t>砖混结构</w:t>
                  </w:r>
                </w:p>
              </w:tc>
              <w:tc>
                <w:tcPr>
                  <w:tcW w:w="832" w:type="pct"/>
                  <w:vAlign w:val="center"/>
                </w:tcPr>
                <w:p w14:paraId="58E6C5F3">
                  <w:pPr>
                    <w:adjustRightInd w:val="0"/>
                    <w:spacing w:line="240" w:lineRule="auto"/>
                    <w:rPr>
                      <w:rFonts w:cs="Times New Roman"/>
                      <w:sz w:val="21"/>
                      <w:szCs w:val="21"/>
                      <w:highlight w:val="none"/>
                    </w:rPr>
                  </w:pPr>
                  <w:r>
                    <w:rPr>
                      <w:rFonts w:hint="eastAsia" w:cs="Times New Roman"/>
                      <w:sz w:val="21"/>
                      <w:szCs w:val="21"/>
                      <w:highlight w:val="none"/>
                      <w:lang w:val="en-US"/>
                    </w:rPr>
                    <w:t>/</w:t>
                  </w:r>
                </w:p>
              </w:tc>
            </w:tr>
            <w:tr w14:paraId="0CB1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52" w:type="pct"/>
                  <w:vAlign w:val="center"/>
                </w:tcPr>
                <w:p w14:paraId="3E1C03AE">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20</w:t>
                  </w:r>
                </w:p>
              </w:tc>
              <w:tc>
                <w:tcPr>
                  <w:tcW w:w="950" w:type="pct"/>
                  <w:vAlign w:val="center"/>
                </w:tcPr>
                <w:p w14:paraId="51446A73">
                  <w:pPr>
                    <w:pStyle w:val="40"/>
                    <w:spacing w:line="240" w:lineRule="auto"/>
                    <w:rPr>
                      <w:rFonts w:cs="Times New Roman"/>
                      <w:szCs w:val="21"/>
                      <w:highlight w:val="none"/>
                      <w:lang w:val="en-US"/>
                    </w:rPr>
                  </w:pPr>
                  <w:r>
                    <w:rPr>
                      <w:rFonts w:hint="eastAsia" w:cs="Times New Roman"/>
                      <w:szCs w:val="21"/>
                      <w:highlight w:val="none"/>
                      <w:lang w:val="en-US"/>
                    </w:rPr>
                    <w:t>VIP休息室2#</w:t>
                  </w:r>
                </w:p>
              </w:tc>
              <w:tc>
                <w:tcPr>
                  <w:tcW w:w="849" w:type="pct"/>
                  <w:vAlign w:val="center"/>
                </w:tcPr>
                <w:p w14:paraId="64C53E74">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106.12 </w:t>
                  </w:r>
                </w:p>
              </w:tc>
              <w:tc>
                <w:tcPr>
                  <w:tcW w:w="911" w:type="pct"/>
                  <w:vAlign w:val="center"/>
                </w:tcPr>
                <w:p w14:paraId="1E13965E">
                  <w:pPr>
                    <w:widowControl/>
                    <w:textAlignment w:val="center"/>
                    <w:rPr>
                      <w:rFonts w:hint="default" w:eastAsia="宋体" w:cs="Times New Roman"/>
                      <w:color w:val="000000"/>
                      <w:sz w:val="21"/>
                      <w:szCs w:val="21"/>
                      <w:highlight w:val="none"/>
                      <w:lang w:val="en-US" w:eastAsia="zh-CN"/>
                    </w:rPr>
                  </w:pPr>
                  <w:r>
                    <w:rPr>
                      <w:rFonts w:cs="Times New Roman"/>
                      <w:color w:val="000000"/>
                      <w:sz w:val="21"/>
                      <w:szCs w:val="21"/>
                      <w:highlight w:val="none"/>
                      <w:lang w:val="en-US" w:bidi="ar"/>
                    </w:rPr>
                    <w:t>3</w:t>
                  </w:r>
                  <w:r>
                    <w:rPr>
                      <w:rFonts w:hint="eastAsia" w:cs="Times New Roman"/>
                      <w:color w:val="000000"/>
                      <w:sz w:val="21"/>
                      <w:szCs w:val="21"/>
                      <w:highlight w:val="none"/>
                      <w:lang w:val="en-US" w:eastAsia="zh-CN" w:bidi="ar"/>
                    </w:rPr>
                    <w:t>18.36</w:t>
                  </w:r>
                </w:p>
              </w:tc>
              <w:tc>
                <w:tcPr>
                  <w:tcW w:w="903" w:type="pct"/>
                  <w:vAlign w:val="center"/>
                </w:tcPr>
                <w:p w14:paraId="3294E25F">
                  <w:pPr>
                    <w:adjustRightInd w:val="0"/>
                    <w:spacing w:line="240" w:lineRule="auto"/>
                    <w:rPr>
                      <w:rFonts w:cs="Times New Roman"/>
                      <w:sz w:val="21"/>
                      <w:szCs w:val="21"/>
                      <w:highlight w:val="none"/>
                    </w:rPr>
                  </w:pPr>
                  <w:r>
                    <w:rPr>
                      <w:rFonts w:hint="eastAsia" w:cs="Times New Roman"/>
                      <w:sz w:val="21"/>
                      <w:szCs w:val="21"/>
                      <w:highlight w:val="none"/>
                      <w:lang w:val="en-US" w:eastAsia="zh-CN" w:bidi="ar-SA"/>
                    </w:rPr>
                    <w:t>3</w:t>
                  </w:r>
                  <w:r>
                    <w:rPr>
                      <w:rFonts w:hint="eastAsia" w:cs="Times New Roman"/>
                      <w:sz w:val="21"/>
                      <w:szCs w:val="21"/>
                      <w:highlight w:val="none"/>
                      <w:lang w:val="en-US" w:bidi="ar-SA"/>
                    </w:rPr>
                    <w:t>F，</w:t>
                  </w:r>
                  <w:r>
                    <w:rPr>
                      <w:rFonts w:hint="eastAsia" w:cs="Times New Roman"/>
                      <w:sz w:val="21"/>
                      <w:szCs w:val="21"/>
                      <w:highlight w:val="none"/>
                      <w:lang w:val="en-US"/>
                    </w:rPr>
                    <w:t>砖混结构</w:t>
                  </w:r>
                </w:p>
              </w:tc>
              <w:tc>
                <w:tcPr>
                  <w:tcW w:w="832" w:type="pct"/>
                  <w:vAlign w:val="center"/>
                </w:tcPr>
                <w:p w14:paraId="0A74DDCB">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r>
            <w:tr w14:paraId="6444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52" w:type="pct"/>
                  <w:vAlign w:val="center"/>
                </w:tcPr>
                <w:p w14:paraId="56AB5A9D">
                  <w:pPr>
                    <w:adjustRightInd w:val="0"/>
                    <w:spacing w:line="240" w:lineRule="auto"/>
                    <w:rPr>
                      <w:rFonts w:cs="Times New Roman"/>
                      <w:sz w:val="21"/>
                      <w:szCs w:val="21"/>
                      <w:highlight w:val="none"/>
                      <w:lang w:val="en-US" w:bidi="ar-SA"/>
                    </w:rPr>
                  </w:pPr>
                  <w:r>
                    <w:rPr>
                      <w:rFonts w:hint="eastAsia" w:cs="Times New Roman"/>
                      <w:sz w:val="21"/>
                      <w:szCs w:val="21"/>
                      <w:highlight w:val="none"/>
                      <w:lang w:val="en-US" w:bidi="ar-SA"/>
                    </w:rPr>
                    <w:t>21</w:t>
                  </w:r>
                </w:p>
              </w:tc>
              <w:tc>
                <w:tcPr>
                  <w:tcW w:w="950" w:type="pct"/>
                  <w:vAlign w:val="center"/>
                </w:tcPr>
                <w:p w14:paraId="669596B5">
                  <w:pPr>
                    <w:pStyle w:val="40"/>
                    <w:spacing w:line="240" w:lineRule="auto"/>
                    <w:rPr>
                      <w:rFonts w:cs="Times New Roman"/>
                      <w:szCs w:val="21"/>
                      <w:highlight w:val="none"/>
                      <w:lang w:val="en-US"/>
                    </w:rPr>
                  </w:pPr>
                  <w:r>
                    <w:rPr>
                      <w:rFonts w:hint="eastAsia" w:cs="Times New Roman"/>
                      <w:szCs w:val="21"/>
                      <w:highlight w:val="none"/>
                      <w:lang w:val="en-US"/>
                    </w:rPr>
                    <w:t>食堂</w:t>
                  </w:r>
                </w:p>
              </w:tc>
              <w:tc>
                <w:tcPr>
                  <w:tcW w:w="849" w:type="pct"/>
                  <w:vAlign w:val="center"/>
                </w:tcPr>
                <w:p w14:paraId="691449E2">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449.87 </w:t>
                  </w:r>
                </w:p>
              </w:tc>
              <w:tc>
                <w:tcPr>
                  <w:tcW w:w="911" w:type="pct"/>
                  <w:vAlign w:val="center"/>
                </w:tcPr>
                <w:p w14:paraId="46AA8FDB">
                  <w:pPr>
                    <w:widowControl/>
                    <w:textAlignment w:val="center"/>
                    <w:rPr>
                      <w:rFonts w:cs="Times New Roman"/>
                      <w:color w:val="000000"/>
                      <w:sz w:val="21"/>
                      <w:szCs w:val="21"/>
                      <w:highlight w:val="none"/>
                      <w:lang w:val="en-US"/>
                    </w:rPr>
                  </w:pPr>
                  <w:r>
                    <w:rPr>
                      <w:rFonts w:cs="Times New Roman"/>
                      <w:color w:val="000000"/>
                      <w:sz w:val="21"/>
                      <w:szCs w:val="21"/>
                      <w:highlight w:val="none"/>
                      <w:lang w:val="en-US" w:bidi="ar"/>
                    </w:rPr>
                    <w:t xml:space="preserve">449.87 </w:t>
                  </w:r>
                </w:p>
              </w:tc>
              <w:tc>
                <w:tcPr>
                  <w:tcW w:w="903" w:type="pct"/>
                  <w:vAlign w:val="center"/>
                </w:tcPr>
                <w:p w14:paraId="42C07AC2">
                  <w:pPr>
                    <w:adjustRightInd w:val="0"/>
                    <w:spacing w:line="240" w:lineRule="auto"/>
                    <w:rPr>
                      <w:rFonts w:cs="Times New Roman"/>
                      <w:sz w:val="21"/>
                      <w:szCs w:val="21"/>
                      <w:highlight w:val="none"/>
                      <w:lang w:val="en-US"/>
                    </w:rPr>
                  </w:pPr>
                  <w:r>
                    <w:rPr>
                      <w:rFonts w:hint="eastAsia" w:cs="Times New Roman"/>
                      <w:sz w:val="21"/>
                      <w:szCs w:val="21"/>
                      <w:highlight w:val="none"/>
                      <w:lang w:val="en-US"/>
                    </w:rPr>
                    <w:t>砖混结构</w:t>
                  </w:r>
                </w:p>
              </w:tc>
              <w:tc>
                <w:tcPr>
                  <w:tcW w:w="832" w:type="pct"/>
                  <w:vAlign w:val="center"/>
                </w:tcPr>
                <w:p w14:paraId="30D6959A">
                  <w:pPr>
                    <w:adjustRightInd w:val="0"/>
                    <w:spacing w:line="240" w:lineRule="auto"/>
                    <w:rPr>
                      <w:rFonts w:cs="Times New Roman"/>
                      <w:sz w:val="21"/>
                      <w:szCs w:val="21"/>
                      <w:highlight w:val="none"/>
                      <w:lang w:val="en-US"/>
                    </w:rPr>
                  </w:pPr>
                  <w:r>
                    <w:rPr>
                      <w:rFonts w:hint="eastAsia" w:cs="Times New Roman"/>
                      <w:sz w:val="21"/>
                      <w:szCs w:val="21"/>
                      <w:highlight w:val="none"/>
                    </w:rPr>
                    <w:t>职工餐厅</w:t>
                  </w:r>
                </w:p>
              </w:tc>
            </w:tr>
          </w:tbl>
          <w:p w14:paraId="0F745D25">
            <w:pPr>
              <w:pStyle w:val="29"/>
              <w:spacing w:line="360" w:lineRule="auto"/>
              <w:ind w:left="120" w:leftChars="50"/>
              <w:rPr>
                <w:b/>
                <w:color w:val="auto"/>
                <w:highlight w:val="none"/>
              </w:rPr>
            </w:pPr>
            <w:r>
              <w:rPr>
                <w:rFonts w:hint="eastAsia"/>
                <w:b/>
                <w:bCs/>
                <w:highlight w:val="none"/>
              </w:rPr>
              <w:t>（7）主要生产单元、主要工艺、主要生产设施名称</w:t>
            </w:r>
          </w:p>
          <w:p w14:paraId="4F0B5B40">
            <w:pPr>
              <w:pStyle w:val="29"/>
              <w:spacing w:line="360" w:lineRule="auto"/>
              <w:ind w:firstLine="480" w:firstLineChars="200"/>
              <w:rPr>
                <w:highlight w:val="none"/>
              </w:rPr>
            </w:pPr>
            <w:r>
              <w:rPr>
                <w:rFonts w:hint="eastAsia"/>
                <w:bCs/>
                <w:color w:val="auto"/>
                <w:highlight w:val="none"/>
              </w:rPr>
              <w:t>现有项目主要生产设备见下表。</w:t>
            </w:r>
          </w:p>
          <w:p w14:paraId="3323BA40">
            <w:pPr>
              <w:pStyle w:val="41"/>
              <w:spacing w:line="240" w:lineRule="auto"/>
              <w:rPr>
                <w:rFonts w:cs="Times New Roman"/>
                <w:bCs/>
                <w:highlight w:val="none"/>
              </w:rPr>
            </w:pPr>
            <w:r>
              <w:rPr>
                <w:rFonts w:cs="Times New Roman"/>
                <w:highlight w:val="none"/>
              </w:rPr>
              <w:t>表</w:t>
            </w:r>
            <w:r>
              <w:rPr>
                <w:rFonts w:hint="eastAsia" w:cs="Times New Roman"/>
                <w:highlight w:val="none"/>
                <w:lang w:val="en-US"/>
              </w:rPr>
              <w:t>2-</w:t>
            </w:r>
            <w:r>
              <w:rPr>
                <w:rFonts w:hint="eastAsia" w:cs="Times New Roman"/>
                <w:highlight w:val="none"/>
                <w:lang w:val="en-US" w:eastAsia="zh-CN"/>
              </w:rPr>
              <w:t>4</w:t>
            </w:r>
            <w:r>
              <w:rPr>
                <w:rFonts w:cs="Times New Roman"/>
                <w:highlight w:val="none"/>
              </w:rPr>
              <w:t xml:space="preserve">  </w:t>
            </w:r>
            <w:r>
              <w:rPr>
                <w:rFonts w:hint="eastAsia"/>
                <w:bCs/>
                <w:highlight w:val="none"/>
                <w:lang w:val="en-US"/>
              </w:rPr>
              <w:t>主要生产单元、主要工艺、主要生产设施名称</w:t>
            </w:r>
          </w:p>
          <w:tbl>
            <w:tblPr>
              <w:tblStyle w:val="23"/>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706"/>
              <w:gridCol w:w="1197"/>
              <w:gridCol w:w="1098"/>
              <w:gridCol w:w="918"/>
              <w:gridCol w:w="1709"/>
              <w:gridCol w:w="1711"/>
            </w:tblGrid>
            <w:tr w14:paraId="5FCD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44" w:type="pct"/>
                  <w:vAlign w:val="center"/>
                </w:tcPr>
                <w:p w14:paraId="66A2B2E4">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生产线</w:t>
                  </w:r>
                </w:p>
              </w:tc>
              <w:tc>
                <w:tcPr>
                  <w:tcW w:w="428" w:type="pct"/>
                  <w:vAlign w:val="center"/>
                </w:tcPr>
                <w:p w14:paraId="73D10AC4">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序号</w:t>
                  </w:r>
                </w:p>
              </w:tc>
              <w:tc>
                <w:tcPr>
                  <w:tcW w:w="726" w:type="pct"/>
                  <w:vAlign w:val="center"/>
                </w:tcPr>
                <w:p w14:paraId="5E658F31">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生产单元</w:t>
                  </w:r>
                </w:p>
              </w:tc>
              <w:tc>
                <w:tcPr>
                  <w:tcW w:w="666" w:type="pct"/>
                  <w:vAlign w:val="center"/>
                </w:tcPr>
                <w:p w14:paraId="49B27ECF">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设备名称</w:t>
                  </w:r>
                </w:p>
              </w:tc>
              <w:tc>
                <w:tcPr>
                  <w:tcW w:w="557" w:type="pct"/>
                  <w:vAlign w:val="center"/>
                </w:tcPr>
                <w:p w14:paraId="51A8D97E">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数量</w:t>
                  </w:r>
                </w:p>
              </w:tc>
              <w:tc>
                <w:tcPr>
                  <w:tcW w:w="1037" w:type="pct"/>
                  <w:vAlign w:val="center"/>
                </w:tcPr>
                <w:p w14:paraId="7C3DF2C0">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规格</w:t>
                  </w:r>
                </w:p>
              </w:tc>
              <w:tc>
                <w:tcPr>
                  <w:tcW w:w="1038" w:type="pct"/>
                  <w:vAlign w:val="center"/>
                </w:tcPr>
                <w:p w14:paraId="76E091E4">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位置</w:t>
                  </w:r>
                </w:p>
              </w:tc>
            </w:tr>
            <w:tr w14:paraId="072E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restart"/>
                  <w:vAlign w:val="center"/>
                </w:tcPr>
                <w:p w14:paraId="0BB8713C">
                  <w:pPr>
                    <w:adjustRightInd w:val="0"/>
                    <w:spacing w:line="240" w:lineRule="auto"/>
                    <w:rPr>
                      <w:rFonts w:cs="Times New Roman"/>
                      <w:color w:val="000000"/>
                      <w:sz w:val="21"/>
                      <w:szCs w:val="21"/>
                      <w:highlight w:val="none"/>
                      <w:lang w:val="en-US"/>
                    </w:rPr>
                  </w:pPr>
                  <w:r>
                    <w:rPr>
                      <w:rFonts w:hint="eastAsia"/>
                      <w:kern w:val="24"/>
                      <w:sz w:val="21"/>
                      <w:szCs w:val="21"/>
                      <w:highlight w:val="none"/>
                    </w:rPr>
                    <w:t>白酒</w:t>
                  </w:r>
                  <w:r>
                    <w:rPr>
                      <w:kern w:val="24"/>
                      <w:sz w:val="21"/>
                      <w:szCs w:val="21"/>
                      <w:highlight w:val="none"/>
                    </w:rPr>
                    <w:t>生产线</w:t>
                  </w:r>
                </w:p>
              </w:tc>
              <w:tc>
                <w:tcPr>
                  <w:tcW w:w="428" w:type="pct"/>
                  <w:vAlign w:val="center"/>
                </w:tcPr>
                <w:p w14:paraId="7897D969">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1</w:t>
                  </w:r>
                </w:p>
              </w:tc>
              <w:tc>
                <w:tcPr>
                  <w:tcW w:w="726" w:type="pct"/>
                  <w:vAlign w:val="center"/>
                </w:tcPr>
                <w:p w14:paraId="0645FC80">
                  <w:pPr>
                    <w:adjustRightInd w:val="0"/>
                    <w:spacing w:line="240" w:lineRule="auto"/>
                    <w:rPr>
                      <w:rFonts w:cs="Times New Roman"/>
                      <w:sz w:val="21"/>
                      <w:szCs w:val="21"/>
                      <w:highlight w:val="none"/>
                      <w:lang w:val="en-US"/>
                    </w:rPr>
                  </w:pPr>
                  <w:r>
                    <w:rPr>
                      <w:rFonts w:hint="eastAsia" w:cs="Times New Roman"/>
                      <w:sz w:val="21"/>
                      <w:szCs w:val="21"/>
                      <w:highlight w:val="none"/>
                      <w:lang w:val="en-US"/>
                    </w:rPr>
                    <w:t>原料粉碎</w:t>
                  </w:r>
                </w:p>
              </w:tc>
              <w:tc>
                <w:tcPr>
                  <w:tcW w:w="666" w:type="pct"/>
                  <w:vAlign w:val="center"/>
                </w:tcPr>
                <w:p w14:paraId="25D4EFCC">
                  <w:pPr>
                    <w:adjustRightInd w:val="0"/>
                    <w:spacing w:line="240" w:lineRule="auto"/>
                    <w:rPr>
                      <w:rFonts w:cs="Times New Roman"/>
                      <w:sz w:val="21"/>
                      <w:szCs w:val="21"/>
                      <w:highlight w:val="none"/>
                      <w:lang w:val="en-US"/>
                    </w:rPr>
                  </w:pPr>
                  <w:r>
                    <w:rPr>
                      <w:rFonts w:hint="eastAsia" w:cs="Times New Roman"/>
                      <w:sz w:val="21"/>
                      <w:szCs w:val="21"/>
                      <w:highlight w:val="none"/>
                      <w:lang w:val="en-US"/>
                    </w:rPr>
                    <w:t>粉碎机</w:t>
                  </w:r>
                </w:p>
              </w:tc>
              <w:tc>
                <w:tcPr>
                  <w:tcW w:w="557" w:type="pct"/>
                  <w:vAlign w:val="center"/>
                </w:tcPr>
                <w:p w14:paraId="3E8D99AA">
                  <w:pPr>
                    <w:adjustRightInd w:val="0"/>
                    <w:spacing w:line="240" w:lineRule="auto"/>
                    <w:rPr>
                      <w:rFonts w:cs="Times New Roman"/>
                      <w:sz w:val="21"/>
                      <w:szCs w:val="21"/>
                      <w:highlight w:val="none"/>
                      <w:lang w:val="en-US"/>
                    </w:rPr>
                  </w:pPr>
                  <w:r>
                    <w:rPr>
                      <w:rFonts w:hint="eastAsia" w:cs="Times New Roman"/>
                      <w:sz w:val="21"/>
                      <w:szCs w:val="21"/>
                      <w:highlight w:val="none"/>
                      <w:lang w:val="en-US" w:eastAsia="zh-CN"/>
                    </w:rPr>
                    <w:t>1</w:t>
                  </w:r>
                  <w:r>
                    <w:rPr>
                      <w:rFonts w:hint="eastAsia" w:cs="Times New Roman"/>
                      <w:sz w:val="21"/>
                      <w:szCs w:val="21"/>
                      <w:highlight w:val="none"/>
                      <w:lang w:val="en-US"/>
                    </w:rPr>
                    <w:t>台</w:t>
                  </w:r>
                </w:p>
              </w:tc>
              <w:tc>
                <w:tcPr>
                  <w:tcW w:w="1037" w:type="pct"/>
                  <w:vAlign w:val="center"/>
                </w:tcPr>
                <w:p w14:paraId="2A23066B">
                  <w:pPr>
                    <w:adjustRightInd w:val="0"/>
                    <w:spacing w:line="240" w:lineRule="auto"/>
                    <w:rPr>
                      <w:rFonts w:cs="Times New Roman"/>
                      <w:sz w:val="21"/>
                      <w:szCs w:val="21"/>
                      <w:highlight w:val="none"/>
                      <w:lang w:val="en-US"/>
                    </w:rPr>
                  </w:pPr>
                  <w:r>
                    <w:rPr>
                      <w:rFonts w:hint="eastAsia" w:cs="Times New Roman"/>
                      <w:sz w:val="21"/>
                      <w:szCs w:val="21"/>
                      <w:highlight w:val="none"/>
                    </w:rPr>
                    <w:t>粉碎能力</w:t>
                  </w:r>
                  <w:r>
                    <w:rPr>
                      <w:rFonts w:hint="eastAsia" w:cs="Times New Roman"/>
                      <w:sz w:val="21"/>
                      <w:szCs w:val="21"/>
                      <w:highlight w:val="none"/>
                      <w:lang w:val="en-US"/>
                    </w:rPr>
                    <w:t>0.5t/h</w:t>
                  </w:r>
                </w:p>
              </w:tc>
              <w:tc>
                <w:tcPr>
                  <w:tcW w:w="1038" w:type="pct"/>
                  <w:vAlign w:val="center"/>
                </w:tcPr>
                <w:p w14:paraId="20BECA06">
                  <w:pPr>
                    <w:adjustRightInd w:val="0"/>
                    <w:spacing w:line="240" w:lineRule="auto"/>
                    <w:rPr>
                      <w:rFonts w:cs="Times New Roman"/>
                      <w:sz w:val="21"/>
                      <w:szCs w:val="21"/>
                      <w:highlight w:val="none"/>
                    </w:rPr>
                  </w:pPr>
                  <w:r>
                    <w:rPr>
                      <w:rFonts w:hint="eastAsia" w:cs="Times New Roman"/>
                      <w:sz w:val="21"/>
                      <w:szCs w:val="21"/>
                      <w:highlight w:val="none"/>
                    </w:rPr>
                    <w:t>酿酒车间粉碎区</w:t>
                  </w:r>
                </w:p>
              </w:tc>
            </w:tr>
            <w:tr w14:paraId="4936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0DDE9EAB">
                  <w:pPr>
                    <w:adjustRightInd w:val="0"/>
                    <w:spacing w:line="240" w:lineRule="auto"/>
                    <w:rPr>
                      <w:rFonts w:cs="Times New Roman"/>
                      <w:color w:val="000000"/>
                      <w:sz w:val="21"/>
                      <w:szCs w:val="21"/>
                      <w:highlight w:val="none"/>
                      <w:lang w:val="en-US"/>
                    </w:rPr>
                  </w:pPr>
                </w:p>
              </w:tc>
              <w:tc>
                <w:tcPr>
                  <w:tcW w:w="428" w:type="pct"/>
                  <w:vAlign w:val="center"/>
                </w:tcPr>
                <w:p w14:paraId="2ED55F67">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2</w:t>
                  </w:r>
                </w:p>
              </w:tc>
              <w:tc>
                <w:tcPr>
                  <w:tcW w:w="726" w:type="pct"/>
                  <w:vMerge w:val="restart"/>
                  <w:vAlign w:val="center"/>
                </w:tcPr>
                <w:p w14:paraId="13B1E923">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发酵系统</w:t>
                  </w:r>
                </w:p>
              </w:tc>
              <w:tc>
                <w:tcPr>
                  <w:tcW w:w="666" w:type="pct"/>
                  <w:vAlign w:val="center"/>
                </w:tcPr>
                <w:p w14:paraId="58519B5A">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地缸</w:t>
                  </w:r>
                </w:p>
              </w:tc>
              <w:tc>
                <w:tcPr>
                  <w:tcW w:w="557" w:type="pct"/>
                  <w:vAlign w:val="center"/>
                </w:tcPr>
                <w:p w14:paraId="607949F0">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70个</w:t>
                  </w:r>
                </w:p>
              </w:tc>
              <w:tc>
                <w:tcPr>
                  <w:tcW w:w="1037" w:type="pct"/>
                  <w:vAlign w:val="center"/>
                </w:tcPr>
                <w:p w14:paraId="075876AA">
                  <w:pPr>
                    <w:adjustRightInd w:val="0"/>
                    <w:spacing w:line="240" w:lineRule="auto"/>
                    <w:rPr>
                      <w:rFonts w:cs="Times New Roman"/>
                      <w:sz w:val="21"/>
                      <w:szCs w:val="21"/>
                      <w:highlight w:val="none"/>
                      <w:lang w:val="en-US"/>
                    </w:rPr>
                  </w:pPr>
                  <w:r>
                    <w:rPr>
                      <w:rFonts w:hint="eastAsia" w:cs="Times New Roman"/>
                      <w:sz w:val="21"/>
                      <w:szCs w:val="21"/>
                      <w:highlight w:val="none"/>
                      <w:lang w:val="en-US"/>
                    </w:rPr>
                    <w:t>容积0.5m</w:t>
                  </w:r>
                  <w:r>
                    <w:rPr>
                      <w:rFonts w:hint="eastAsia" w:cs="Times New Roman"/>
                      <w:sz w:val="21"/>
                      <w:szCs w:val="21"/>
                      <w:highlight w:val="none"/>
                      <w:vertAlign w:val="superscript"/>
                      <w:lang w:val="en-US"/>
                    </w:rPr>
                    <w:t>3</w:t>
                  </w:r>
                  <w:r>
                    <w:rPr>
                      <w:rFonts w:hint="eastAsia" w:cs="Times New Roman"/>
                      <w:sz w:val="21"/>
                      <w:szCs w:val="21"/>
                      <w:highlight w:val="none"/>
                      <w:lang w:val="en-US"/>
                    </w:rPr>
                    <w:t>/个</w:t>
                  </w:r>
                </w:p>
              </w:tc>
              <w:tc>
                <w:tcPr>
                  <w:tcW w:w="1038" w:type="pct"/>
                  <w:vAlign w:val="center"/>
                </w:tcPr>
                <w:p w14:paraId="006FED68">
                  <w:pPr>
                    <w:adjustRightInd w:val="0"/>
                    <w:spacing w:line="240" w:lineRule="auto"/>
                    <w:rPr>
                      <w:rFonts w:cs="Times New Roman"/>
                      <w:sz w:val="21"/>
                      <w:szCs w:val="21"/>
                      <w:highlight w:val="none"/>
                    </w:rPr>
                  </w:pPr>
                  <w:r>
                    <w:rPr>
                      <w:rFonts w:hint="eastAsia" w:cs="Times New Roman"/>
                      <w:sz w:val="21"/>
                      <w:szCs w:val="21"/>
                      <w:highlight w:val="none"/>
                    </w:rPr>
                    <w:t>酿酒车间发酵区</w:t>
                  </w:r>
                </w:p>
              </w:tc>
            </w:tr>
            <w:tr w14:paraId="7DCC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1628BF55">
                  <w:pPr>
                    <w:adjustRightInd w:val="0"/>
                    <w:spacing w:line="240" w:lineRule="auto"/>
                    <w:rPr>
                      <w:rFonts w:cs="Times New Roman"/>
                      <w:color w:val="000000"/>
                      <w:sz w:val="21"/>
                      <w:szCs w:val="21"/>
                      <w:highlight w:val="none"/>
                      <w:lang w:val="en-US"/>
                    </w:rPr>
                  </w:pPr>
                </w:p>
              </w:tc>
              <w:tc>
                <w:tcPr>
                  <w:tcW w:w="428" w:type="pct"/>
                  <w:vAlign w:val="center"/>
                </w:tcPr>
                <w:p w14:paraId="2961019E">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3</w:t>
                  </w:r>
                </w:p>
              </w:tc>
              <w:tc>
                <w:tcPr>
                  <w:tcW w:w="726" w:type="pct"/>
                  <w:vMerge w:val="continue"/>
                  <w:vAlign w:val="center"/>
                </w:tcPr>
                <w:p w14:paraId="1526B927">
                  <w:pPr>
                    <w:adjustRightInd w:val="0"/>
                    <w:spacing w:line="240" w:lineRule="auto"/>
                    <w:rPr>
                      <w:rFonts w:cs="Times New Roman"/>
                      <w:color w:val="000000"/>
                      <w:sz w:val="21"/>
                      <w:szCs w:val="21"/>
                      <w:highlight w:val="none"/>
                      <w:lang w:val="en-US"/>
                    </w:rPr>
                  </w:pPr>
                </w:p>
              </w:tc>
              <w:tc>
                <w:tcPr>
                  <w:tcW w:w="666" w:type="pct"/>
                  <w:vAlign w:val="center"/>
                </w:tcPr>
                <w:p w14:paraId="45649E8E">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发酵池</w:t>
                  </w:r>
                </w:p>
              </w:tc>
              <w:tc>
                <w:tcPr>
                  <w:tcW w:w="557" w:type="pct"/>
                  <w:vAlign w:val="center"/>
                </w:tcPr>
                <w:p w14:paraId="0CB198EC">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69个</w:t>
                  </w:r>
                </w:p>
              </w:tc>
              <w:tc>
                <w:tcPr>
                  <w:tcW w:w="1037" w:type="pct"/>
                  <w:vAlign w:val="center"/>
                </w:tcPr>
                <w:p w14:paraId="6C6E3E9A">
                  <w:pPr>
                    <w:adjustRightInd w:val="0"/>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10m</w:t>
                  </w:r>
                  <w:r>
                    <w:rPr>
                      <w:rFonts w:hint="eastAsia" w:cs="Times New Roman"/>
                      <w:sz w:val="21"/>
                      <w:szCs w:val="21"/>
                      <w:highlight w:val="none"/>
                      <w:vertAlign w:val="superscript"/>
                      <w:lang w:val="en-US"/>
                    </w:rPr>
                    <w:t>3</w:t>
                  </w:r>
                  <w:r>
                    <w:rPr>
                      <w:rFonts w:hint="eastAsia" w:cs="Times New Roman"/>
                      <w:sz w:val="21"/>
                      <w:szCs w:val="21"/>
                      <w:highlight w:val="none"/>
                      <w:lang w:val="en-US"/>
                    </w:rPr>
                    <w:t>/个</w:t>
                  </w:r>
                </w:p>
              </w:tc>
              <w:tc>
                <w:tcPr>
                  <w:tcW w:w="1038" w:type="pct"/>
                  <w:vAlign w:val="center"/>
                </w:tcPr>
                <w:p w14:paraId="520328BC">
                  <w:pPr>
                    <w:adjustRightInd w:val="0"/>
                    <w:spacing w:line="240" w:lineRule="auto"/>
                    <w:rPr>
                      <w:rFonts w:cs="Times New Roman"/>
                      <w:sz w:val="21"/>
                      <w:szCs w:val="21"/>
                      <w:highlight w:val="none"/>
                    </w:rPr>
                  </w:pPr>
                  <w:r>
                    <w:rPr>
                      <w:rFonts w:hint="eastAsia" w:cs="Times New Roman"/>
                      <w:sz w:val="21"/>
                      <w:szCs w:val="21"/>
                      <w:highlight w:val="none"/>
                    </w:rPr>
                    <w:t>酿酒车间发酵区</w:t>
                  </w:r>
                </w:p>
              </w:tc>
            </w:tr>
            <w:tr w14:paraId="6A4D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7A7DBBD6">
                  <w:pPr>
                    <w:adjustRightInd w:val="0"/>
                    <w:spacing w:line="240" w:lineRule="auto"/>
                    <w:rPr>
                      <w:rFonts w:cs="Times New Roman"/>
                      <w:color w:val="000000"/>
                      <w:sz w:val="21"/>
                      <w:szCs w:val="21"/>
                      <w:highlight w:val="none"/>
                      <w:lang w:val="en-US"/>
                    </w:rPr>
                  </w:pPr>
                </w:p>
              </w:tc>
              <w:tc>
                <w:tcPr>
                  <w:tcW w:w="428" w:type="pct"/>
                  <w:vAlign w:val="center"/>
                </w:tcPr>
                <w:p w14:paraId="511A9C6D">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4</w:t>
                  </w:r>
                </w:p>
              </w:tc>
              <w:tc>
                <w:tcPr>
                  <w:tcW w:w="726" w:type="pct"/>
                  <w:vMerge w:val="continue"/>
                  <w:vAlign w:val="center"/>
                </w:tcPr>
                <w:p w14:paraId="438E3035">
                  <w:pPr>
                    <w:adjustRightInd w:val="0"/>
                    <w:spacing w:line="240" w:lineRule="auto"/>
                    <w:rPr>
                      <w:rFonts w:cs="Times New Roman"/>
                      <w:color w:val="000000"/>
                      <w:sz w:val="21"/>
                      <w:szCs w:val="21"/>
                      <w:highlight w:val="none"/>
                      <w:lang w:val="en-US"/>
                    </w:rPr>
                  </w:pPr>
                </w:p>
              </w:tc>
              <w:tc>
                <w:tcPr>
                  <w:tcW w:w="666" w:type="pct"/>
                  <w:vAlign w:val="center"/>
                </w:tcPr>
                <w:p w14:paraId="294C0BAA">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发酵罐</w:t>
                  </w:r>
                </w:p>
              </w:tc>
              <w:tc>
                <w:tcPr>
                  <w:tcW w:w="557" w:type="pct"/>
                  <w:vAlign w:val="center"/>
                </w:tcPr>
                <w:p w14:paraId="63D09FE7">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1个</w:t>
                  </w:r>
                </w:p>
              </w:tc>
              <w:tc>
                <w:tcPr>
                  <w:tcW w:w="1037" w:type="pct"/>
                  <w:vAlign w:val="center"/>
                </w:tcPr>
                <w:p w14:paraId="5DA77431">
                  <w:pPr>
                    <w:adjustRightInd w:val="0"/>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3m</w:t>
                  </w:r>
                  <w:r>
                    <w:rPr>
                      <w:rFonts w:hint="eastAsia" w:cs="Times New Roman"/>
                      <w:sz w:val="21"/>
                      <w:szCs w:val="21"/>
                      <w:highlight w:val="none"/>
                      <w:vertAlign w:val="superscript"/>
                      <w:lang w:val="en-US"/>
                    </w:rPr>
                    <w:t>3</w:t>
                  </w:r>
                </w:p>
              </w:tc>
              <w:tc>
                <w:tcPr>
                  <w:tcW w:w="1038" w:type="pct"/>
                  <w:vAlign w:val="center"/>
                </w:tcPr>
                <w:p w14:paraId="3ED71219">
                  <w:pPr>
                    <w:adjustRightInd w:val="0"/>
                    <w:spacing w:line="240" w:lineRule="auto"/>
                    <w:rPr>
                      <w:rFonts w:cs="Times New Roman"/>
                      <w:sz w:val="21"/>
                      <w:szCs w:val="21"/>
                      <w:highlight w:val="none"/>
                    </w:rPr>
                  </w:pPr>
                  <w:r>
                    <w:rPr>
                      <w:rFonts w:hint="eastAsia" w:cs="Times New Roman"/>
                      <w:sz w:val="21"/>
                      <w:szCs w:val="21"/>
                      <w:highlight w:val="none"/>
                    </w:rPr>
                    <w:t>酿酒车间蒸馏区</w:t>
                  </w:r>
                </w:p>
              </w:tc>
            </w:tr>
            <w:tr w14:paraId="5AB6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455F178D">
                  <w:pPr>
                    <w:adjustRightInd w:val="0"/>
                    <w:spacing w:line="240" w:lineRule="auto"/>
                    <w:rPr>
                      <w:rFonts w:cs="Times New Roman"/>
                      <w:color w:val="000000"/>
                      <w:sz w:val="21"/>
                      <w:szCs w:val="21"/>
                      <w:highlight w:val="none"/>
                      <w:lang w:val="en-US"/>
                    </w:rPr>
                  </w:pPr>
                </w:p>
              </w:tc>
              <w:tc>
                <w:tcPr>
                  <w:tcW w:w="428" w:type="pct"/>
                  <w:vAlign w:val="center"/>
                </w:tcPr>
                <w:p w14:paraId="4911BC00">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5</w:t>
                  </w:r>
                </w:p>
              </w:tc>
              <w:tc>
                <w:tcPr>
                  <w:tcW w:w="726" w:type="pct"/>
                  <w:vMerge w:val="continue"/>
                  <w:vAlign w:val="center"/>
                </w:tcPr>
                <w:p w14:paraId="29995BA3">
                  <w:pPr>
                    <w:adjustRightInd w:val="0"/>
                    <w:spacing w:line="240" w:lineRule="auto"/>
                    <w:rPr>
                      <w:rFonts w:cs="Times New Roman"/>
                      <w:color w:val="000000"/>
                      <w:sz w:val="21"/>
                      <w:szCs w:val="21"/>
                      <w:highlight w:val="none"/>
                      <w:lang w:val="en-US"/>
                    </w:rPr>
                  </w:pPr>
                </w:p>
              </w:tc>
              <w:tc>
                <w:tcPr>
                  <w:tcW w:w="666" w:type="pct"/>
                  <w:vAlign w:val="center"/>
                </w:tcPr>
                <w:p w14:paraId="0F99DBB3">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发酵罐</w:t>
                  </w:r>
                </w:p>
              </w:tc>
              <w:tc>
                <w:tcPr>
                  <w:tcW w:w="557" w:type="pct"/>
                  <w:vAlign w:val="center"/>
                </w:tcPr>
                <w:p w14:paraId="45F54F30">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5个</w:t>
                  </w:r>
                </w:p>
              </w:tc>
              <w:tc>
                <w:tcPr>
                  <w:tcW w:w="1037" w:type="pct"/>
                  <w:vAlign w:val="center"/>
                </w:tcPr>
                <w:p w14:paraId="04974EFC">
                  <w:pPr>
                    <w:adjustRightInd w:val="0"/>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3m</w:t>
                  </w:r>
                  <w:r>
                    <w:rPr>
                      <w:rFonts w:hint="eastAsia" w:cs="Times New Roman"/>
                      <w:sz w:val="21"/>
                      <w:szCs w:val="21"/>
                      <w:highlight w:val="none"/>
                      <w:vertAlign w:val="superscript"/>
                      <w:lang w:val="en-US"/>
                    </w:rPr>
                    <w:t>3</w:t>
                  </w:r>
                  <w:r>
                    <w:rPr>
                      <w:rFonts w:hint="eastAsia" w:cs="Times New Roman"/>
                      <w:sz w:val="21"/>
                      <w:szCs w:val="21"/>
                      <w:highlight w:val="none"/>
                      <w:lang w:val="en-US"/>
                    </w:rPr>
                    <w:t>/个</w:t>
                  </w:r>
                </w:p>
              </w:tc>
              <w:tc>
                <w:tcPr>
                  <w:tcW w:w="1038" w:type="pct"/>
                  <w:vAlign w:val="center"/>
                </w:tcPr>
                <w:p w14:paraId="23B6F8FB">
                  <w:pPr>
                    <w:adjustRightInd w:val="0"/>
                    <w:spacing w:line="240" w:lineRule="auto"/>
                    <w:rPr>
                      <w:rFonts w:cs="Times New Roman"/>
                      <w:sz w:val="21"/>
                      <w:szCs w:val="21"/>
                      <w:highlight w:val="none"/>
                    </w:rPr>
                  </w:pPr>
                  <w:r>
                    <w:rPr>
                      <w:rFonts w:hint="eastAsia" w:cs="Times New Roman"/>
                      <w:sz w:val="21"/>
                      <w:szCs w:val="21"/>
                      <w:highlight w:val="none"/>
                    </w:rPr>
                    <w:t>酿酒车间蒸馏区</w:t>
                  </w:r>
                </w:p>
              </w:tc>
            </w:tr>
            <w:tr w14:paraId="6096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4C0C8D17">
                  <w:pPr>
                    <w:adjustRightInd w:val="0"/>
                    <w:spacing w:line="240" w:lineRule="auto"/>
                    <w:rPr>
                      <w:rFonts w:cs="Times New Roman"/>
                      <w:color w:val="000000"/>
                      <w:sz w:val="21"/>
                      <w:szCs w:val="21"/>
                      <w:highlight w:val="none"/>
                      <w:lang w:val="en-US"/>
                    </w:rPr>
                  </w:pPr>
                </w:p>
              </w:tc>
              <w:tc>
                <w:tcPr>
                  <w:tcW w:w="428" w:type="pct"/>
                  <w:vAlign w:val="center"/>
                </w:tcPr>
                <w:p w14:paraId="40276293">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6</w:t>
                  </w:r>
                </w:p>
              </w:tc>
              <w:tc>
                <w:tcPr>
                  <w:tcW w:w="726" w:type="pct"/>
                  <w:vAlign w:val="center"/>
                </w:tcPr>
                <w:p w14:paraId="2DB1A8BF">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蒸馏系统</w:t>
                  </w:r>
                </w:p>
              </w:tc>
              <w:tc>
                <w:tcPr>
                  <w:tcW w:w="666" w:type="pct"/>
                  <w:vAlign w:val="center"/>
                </w:tcPr>
                <w:p w14:paraId="1D04731B">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蒸馏装置</w:t>
                  </w:r>
                </w:p>
              </w:tc>
              <w:tc>
                <w:tcPr>
                  <w:tcW w:w="557" w:type="pct"/>
                  <w:vAlign w:val="center"/>
                </w:tcPr>
                <w:p w14:paraId="74197063">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eastAsia="zh-CN"/>
                    </w:rPr>
                    <w:t>3</w:t>
                  </w:r>
                  <w:r>
                    <w:rPr>
                      <w:rFonts w:hint="eastAsia" w:cs="Times New Roman"/>
                      <w:color w:val="000000"/>
                      <w:sz w:val="21"/>
                      <w:szCs w:val="21"/>
                      <w:highlight w:val="none"/>
                      <w:lang w:val="en-US"/>
                    </w:rPr>
                    <w:t>台</w:t>
                  </w:r>
                </w:p>
              </w:tc>
              <w:tc>
                <w:tcPr>
                  <w:tcW w:w="1037" w:type="pct"/>
                  <w:vAlign w:val="center"/>
                </w:tcPr>
                <w:p w14:paraId="25854C6C">
                  <w:pPr>
                    <w:adjustRightInd w:val="0"/>
                    <w:spacing w:line="240" w:lineRule="auto"/>
                    <w:rPr>
                      <w:rFonts w:cs="Times New Roman"/>
                      <w:sz w:val="21"/>
                      <w:szCs w:val="21"/>
                      <w:highlight w:val="none"/>
                    </w:rPr>
                  </w:pPr>
                  <w:r>
                    <w:rPr>
                      <w:rFonts w:hint="eastAsia" w:cs="Times New Roman"/>
                      <w:sz w:val="21"/>
                      <w:szCs w:val="21"/>
                      <w:highlight w:val="none"/>
                      <w:lang w:val="en-US"/>
                    </w:rPr>
                    <w:t>/</w:t>
                  </w:r>
                </w:p>
              </w:tc>
              <w:tc>
                <w:tcPr>
                  <w:tcW w:w="1038" w:type="pct"/>
                  <w:vAlign w:val="center"/>
                </w:tcPr>
                <w:p w14:paraId="14F061CE">
                  <w:pPr>
                    <w:adjustRightInd w:val="0"/>
                    <w:spacing w:line="240" w:lineRule="auto"/>
                    <w:rPr>
                      <w:rFonts w:cs="Times New Roman"/>
                      <w:sz w:val="21"/>
                      <w:szCs w:val="21"/>
                      <w:highlight w:val="none"/>
                    </w:rPr>
                  </w:pPr>
                  <w:r>
                    <w:rPr>
                      <w:rFonts w:hint="eastAsia" w:cs="Times New Roman"/>
                      <w:sz w:val="21"/>
                      <w:szCs w:val="21"/>
                      <w:highlight w:val="none"/>
                    </w:rPr>
                    <w:t>酿酒车间蒸馏区</w:t>
                  </w:r>
                </w:p>
              </w:tc>
            </w:tr>
            <w:tr w14:paraId="493F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7A09DE2A">
                  <w:pPr>
                    <w:adjustRightInd w:val="0"/>
                    <w:spacing w:line="240" w:lineRule="auto"/>
                    <w:rPr>
                      <w:rFonts w:cs="Times New Roman"/>
                      <w:color w:val="000000"/>
                      <w:sz w:val="21"/>
                      <w:szCs w:val="21"/>
                      <w:highlight w:val="none"/>
                      <w:lang w:val="en-US"/>
                    </w:rPr>
                  </w:pPr>
                </w:p>
              </w:tc>
              <w:tc>
                <w:tcPr>
                  <w:tcW w:w="428" w:type="pct"/>
                  <w:vAlign w:val="center"/>
                </w:tcPr>
                <w:p w14:paraId="21BA7EE9">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7</w:t>
                  </w:r>
                </w:p>
              </w:tc>
              <w:tc>
                <w:tcPr>
                  <w:tcW w:w="726" w:type="pct"/>
                  <w:vMerge w:val="restart"/>
                  <w:vAlign w:val="center"/>
                </w:tcPr>
                <w:p w14:paraId="65A545E2">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勾调系统</w:t>
                  </w:r>
                </w:p>
              </w:tc>
              <w:tc>
                <w:tcPr>
                  <w:tcW w:w="666" w:type="pct"/>
                  <w:vAlign w:val="center"/>
                </w:tcPr>
                <w:p w14:paraId="48F9AAC7">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过滤机</w:t>
                  </w:r>
                </w:p>
              </w:tc>
              <w:tc>
                <w:tcPr>
                  <w:tcW w:w="557" w:type="pct"/>
                  <w:vAlign w:val="center"/>
                </w:tcPr>
                <w:p w14:paraId="22DE7C7A">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4台</w:t>
                  </w:r>
                </w:p>
              </w:tc>
              <w:tc>
                <w:tcPr>
                  <w:tcW w:w="1037" w:type="pct"/>
                  <w:vAlign w:val="center"/>
                </w:tcPr>
                <w:p w14:paraId="48E74C35">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1C2EFB21">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31A7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2AB15864">
                  <w:pPr>
                    <w:adjustRightInd w:val="0"/>
                    <w:spacing w:line="240" w:lineRule="auto"/>
                    <w:rPr>
                      <w:rFonts w:cs="Times New Roman"/>
                      <w:color w:val="000000"/>
                      <w:sz w:val="21"/>
                      <w:szCs w:val="21"/>
                      <w:highlight w:val="none"/>
                      <w:lang w:val="en-US"/>
                    </w:rPr>
                  </w:pPr>
                </w:p>
              </w:tc>
              <w:tc>
                <w:tcPr>
                  <w:tcW w:w="428" w:type="pct"/>
                  <w:vAlign w:val="center"/>
                </w:tcPr>
                <w:p w14:paraId="36B58305">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8</w:t>
                  </w:r>
                </w:p>
              </w:tc>
              <w:tc>
                <w:tcPr>
                  <w:tcW w:w="726" w:type="pct"/>
                  <w:vMerge w:val="continue"/>
                  <w:vAlign w:val="center"/>
                </w:tcPr>
                <w:p w14:paraId="5273DC43">
                  <w:pPr>
                    <w:adjustRightInd w:val="0"/>
                    <w:spacing w:line="240" w:lineRule="auto"/>
                    <w:rPr>
                      <w:rFonts w:cs="Times New Roman"/>
                      <w:color w:val="000000"/>
                      <w:sz w:val="21"/>
                      <w:szCs w:val="21"/>
                      <w:highlight w:val="none"/>
                      <w:lang w:val="en-US"/>
                    </w:rPr>
                  </w:pPr>
                </w:p>
              </w:tc>
              <w:tc>
                <w:tcPr>
                  <w:tcW w:w="666" w:type="pct"/>
                  <w:vAlign w:val="center"/>
                </w:tcPr>
                <w:p w14:paraId="64855166">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勾酒罐</w:t>
                  </w:r>
                </w:p>
              </w:tc>
              <w:tc>
                <w:tcPr>
                  <w:tcW w:w="557" w:type="pct"/>
                  <w:vAlign w:val="center"/>
                </w:tcPr>
                <w:p w14:paraId="1B0F6EFE">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5个</w:t>
                  </w:r>
                </w:p>
              </w:tc>
              <w:tc>
                <w:tcPr>
                  <w:tcW w:w="1037" w:type="pct"/>
                  <w:vAlign w:val="center"/>
                </w:tcPr>
                <w:p w14:paraId="7582168E">
                  <w:pPr>
                    <w:adjustRightInd w:val="0"/>
                    <w:spacing w:line="240" w:lineRule="auto"/>
                    <w:rPr>
                      <w:rFonts w:hint="default" w:eastAsia="宋体" w:cs="Times New Roman"/>
                      <w:sz w:val="21"/>
                      <w:szCs w:val="21"/>
                      <w:highlight w:val="none"/>
                      <w:lang w:val="en-US" w:eastAsia="zh-CN"/>
                    </w:rPr>
                  </w:pPr>
                  <w:r>
                    <w:rPr>
                      <w:rFonts w:hint="eastAsia" w:cs="Times New Roman"/>
                      <w:sz w:val="21"/>
                      <w:szCs w:val="21"/>
                      <w:highlight w:val="none"/>
                    </w:rPr>
                    <w:t>容积</w:t>
                  </w:r>
                  <w:r>
                    <w:rPr>
                      <w:rFonts w:hint="eastAsia" w:cs="Times New Roman"/>
                      <w:sz w:val="21"/>
                      <w:szCs w:val="21"/>
                      <w:highlight w:val="none"/>
                      <w:lang w:val="en-US"/>
                    </w:rPr>
                    <w:t>100</w:t>
                  </w:r>
                  <w:r>
                    <w:rPr>
                      <w:rFonts w:hint="eastAsia" w:cs="Times New Roman"/>
                      <w:sz w:val="21"/>
                      <w:szCs w:val="21"/>
                      <w:highlight w:val="none"/>
                      <w:lang w:val="en-US" w:eastAsia="zh-CN"/>
                    </w:rPr>
                    <w:t>L/</w:t>
                  </w:r>
                  <w:r>
                    <w:rPr>
                      <w:rFonts w:hint="eastAsia" w:cs="Times New Roman"/>
                      <w:sz w:val="21"/>
                      <w:szCs w:val="21"/>
                      <w:highlight w:val="none"/>
                      <w:lang w:val="en-US"/>
                    </w:rPr>
                    <w:t>个</w:t>
                  </w:r>
                </w:p>
              </w:tc>
              <w:tc>
                <w:tcPr>
                  <w:tcW w:w="1038" w:type="pct"/>
                  <w:vAlign w:val="center"/>
                </w:tcPr>
                <w:p w14:paraId="6D5744E8">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116B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79E66C87">
                  <w:pPr>
                    <w:adjustRightInd w:val="0"/>
                    <w:spacing w:line="240" w:lineRule="auto"/>
                    <w:rPr>
                      <w:rFonts w:cs="Times New Roman"/>
                      <w:color w:val="000000"/>
                      <w:sz w:val="21"/>
                      <w:szCs w:val="21"/>
                      <w:highlight w:val="none"/>
                      <w:lang w:val="en-US"/>
                    </w:rPr>
                  </w:pPr>
                </w:p>
              </w:tc>
              <w:tc>
                <w:tcPr>
                  <w:tcW w:w="428" w:type="pct"/>
                  <w:vAlign w:val="center"/>
                </w:tcPr>
                <w:p w14:paraId="130EE308">
                  <w:pPr>
                    <w:adjustRightInd w:val="0"/>
                    <w:spacing w:line="240" w:lineRule="auto"/>
                    <w:rPr>
                      <w:rFonts w:cs="Times New Roman"/>
                      <w:sz w:val="21"/>
                      <w:szCs w:val="21"/>
                      <w:highlight w:val="none"/>
                      <w:lang w:val="en-US"/>
                    </w:rPr>
                  </w:pPr>
                  <w:r>
                    <w:rPr>
                      <w:rFonts w:hint="eastAsia" w:cs="Times New Roman"/>
                      <w:sz w:val="21"/>
                      <w:szCs w:val="21"/>
                      <w:highlight w:val="none"/>
                      <w:lang w:val="en-US"/>
                    </w:rPr>
                    <w:t>9</w:t>
                  </w:r>
                </w:p>
              </w:tc>
              <w:tc>
                <w:tcPr>
                  <w:tcW w:w="726" w:type="pct"/>
                  <w:vMerge w:val="continue"/>
                  <w:vAlign w:val="center"/>
                </w:tcPr>
                <w:p w14:paraId="4F078BAD">
                  <w:pPr>
                    <w:adjustRightInd w:val="0"/>
                    <w:spacing w:line="240" w:lineRule="auto"/>
                    <w:rPr>
                      <w:rFonts w:cs="Times New Roman"/>
                      <w:color w:val="000000"/>
                      <w:sz w:val="21"/>
                      <w:szCs w:val="21"/>
                      <w:highlight w:val="none"/>
                      <w:lang w:val="en-US"/>
                    </w:rPr>
                  </w:pPr>
                </w:p>
              </w:tc>
              <w:tc>
                <w:tcPr>
                  <w:tcW w:w="666" w:type="pct"/>
                  <w:vAlign w:val="center"/>
                </w:tcPr>
                <w:p w14:paraId="6C75B7E7">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酒罐</w:t>
                  </w:r>
                </w:p>
              </w:tc>
              <w:tc>
                <w:tcPr>
                  <w:tcW w:w="557" w:type="pct"/>
                  <w:vAlign w:val="center"/>
                </w:tcPr>
                <w:p w14:paraId="617E8445">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8个</w:t>
                  </w:r>
                </w:p>
              </w:tc>
              <w:tc>
                <w:tcPr>
                  <w:tcW w:w="1037" w:type="pct"/>
                  <w:vAlign w:val="center"/>
                </w:tcPr>
                <w:p w14:paraId="31621D8D">
                  <w:pPr>
                    <w:adjustRightInd w:val="0"/>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15m</w:t>
                  </w:r>
                  <w:r>
                    <w:rPr>
                      <w:rFonts w:hint="eastAsia" w:cs="Times New Roman"/>
                      <w:sz w:val="21"/>
                      <w:szCs w:val="21"/>
                      <w:highlight w:val="none"/>
                      <w:vertAlign w:val="superscript"/>
                      <w:lang w:val="en-US"/>
                    </w:rPr>
                    <w:t>3</w:t>
                  </w:r>
                  <w:r>
                    <w:rPr>
                      <w:rFonts w:hint="eastAsia" w:cs="Times New Roman"/>
                      <w:sz w:val="21"/>
                      <w:szCs w:val="21"/>
                      <w:highlight w:val="none"/>
                      <w:lang w:val="en-US" w:eastAsia="zh-CN"/>
                    </w:rPr>
                    <w:t>/</w:t>
                  </w:r>
                  <w:r>
                    <w:rPr>
                      <w:rFonts w:hint="eastAsia" w:cs="Times New Roman"/>
                      <w:sz w:val="21"/>
                      <w:szCs w:val="21"/>
                      <w:highlight w:val="none"/>
                      <w:lang w:val="en-US"/>
                    </w:rPr>
                    <w:t>个</w:t>
                  </w:r>
                </w:p>
              </w:tc>
              <w:tc>
                <w:tcPr>
                  <w:tcW w:w="1038" w:type="pct"/>
                  <w:vAlign w:val="center"/>
                </w:tcPr>
                <w:p w14:paraId="50E9738D">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3267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2140FDD5">
                  <w:pPr>
                    <w:adjustRightInd w:val="0"/>
                    <w:spacing w:line="240" w:lineRule="auto"/>
                    <w:rPr>
                      <w:rFonts w:cs="Times New Roman"/>
                      <w:color w:val="000000"/>
                      <w:sz w:val="21"/>
                      <w:szCs w:val="21"/>
                      <w:highlight w:val="none"/>
                      <w:lang w:val="en-US"/>
                    </w:rPr>
                  </w:pPr>
                </w:p>
              </w:tc>
              <w:tc>
                <w:tcPr>
                  <w:tcW w:w="428" w:type="pct"/>
                  <w:vAlign w:val="center"/>
                </w:tcPr>
                <w:p w14:paraId="76EDC9C0">
                  <w:pPr>
                    <w:adjustRightInd w:val="0"/>
                    <w:spacing w:line="240" w:lineRule="auto"/>
                    <w:rPr>
                      <w:rFonts w:cs="Times New Roman"/>
                      <w:sz w:val="21"/>
                      <w:szCs w:val="21"/>
                      <w:highlight w:val="none"/>
                      <w:lang w:val="en-US"/>
                    </w:rPr>
                  </w:pPr>
                  <w:r>
                    <w:rPr>
                      <w:rFonts w:hint="eastAsia" w:cs="Times New Roman"/>
                      <w:sz w:val="21"/>
                      <w:szCs w:val="21"/>
                      <w:highlight w:val="none"/>
                      <w:lang w:val="en-US"/>
                    </w:rPr>
                    <w:t>10</w:t>
                  </w:r>
                </w:p>
              </w:tc>
              <w:tc>
                <w:tcPr>
                  <w:tcW w:w="726" w:type="pct"/>
                  <w:vMerge w:val="continue"/>
                  <w:vAlign w:val="center"/>
                </w:tcPr>
                <w:p w14:paraId="70F9CFDC">
                  <w:pPr>
                    <w:adjustRightInd w:val="0"/>
                    <w:spacing w:line="240" w:lineRule="auto"/>
                    <w:rPr>
                      <w:rFonts w:cs="Times New Roman"/>
                      <w:color w:val="000000"/>
                      <w:sz w:val="21"/>
                      <w:szCs w:val="21"/>
                      <w:highlight w:val="none"/>
                      <w:lang w:val="en-US"/>
                    </w:rPr>
                  </w:pPr>
                </w:p>
              </w:tc>
              <w:tc>
                <w:tcPr>
                  <w:tcW w:w="666" w:type="pct"/>
                  <w:vAlign w:val="center"/>
                </w:tcPr>
                <w:p w14:paraId="5D7752C0">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木桶酒罐</w:t>
                  </w:r>
                </w:p>
              </w:tc>
              <w:tc>
                <w:tcPr>
                  <w:tcW w:w="557" w:type="pct"/>
                  <w:vAlign w:val="center"/>
                </w:tcPr>
                <w:p w14:paraId="56B7DE0B">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7个</w:t>
                  </w:r>
                </w:p>
              </w:tc>
              <w:tc>
                <w:tcPr>
                  <w:tcW w:w="1037" w:type="pct"/>
                  <w:vAlign w:val="center"/>
                </w:tcPr>
                <w:p w14:paraId="79BC38A0">
                  <w:pPr>
                    <w:adjustRightInd w:val="0"/>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5m</w:t>
                  </w:r>
                  <w:r>
                    <w:rPr>
                      <w:rFonts w:hint="eastAsia" w:cs="Times New Roman"/>
                      <w:sz w:val="21"/>
                      <w:szCs w:val="21"/>
                      <w:highlight w:val="none"/>
                      <w:vertAlign w:val="superscript"/>
                      <w:lang w:val="en-US"/>
                    </w:rPr>
                    <w:t>3</w:t>
                  </w:r>
                  <w:r>
                    <w:rPr>
                      <w:rFonts w:hint="eastAsia" w:cs="Times New Roman"/>
                      <w:sz w:val="21"/>
                      <w:szCs w:val="21"/>
                      <w:highlight w:val="none"/>
                      <w:lang w:val="en-US" w:eastAsia="zh-CN"/>
                    </w:rPr>
                    <w:t>/</w:t>
                  </w:r>
                  <w:r>
                    <w:rPr>
                      <w:rFonts w:hint="eastAsia" w:cs="Times New Roman"/>
                      <w:sz w:val="21"/>
                      <w:szCs w:val="21"/>
                      <w:highlight w:val="none"/>
                      <w:lang w:val="en-US"/>
                    </w:rPr>
                    <w:t>个</w:t>
                  </w:r>
                </w:p>
              </w:tc>
              <w:tc>
                <w:tcPr>
                  <w:tcW w:w="1038" w:type="pct"/>
                  <w:vAlign w:val="center"/>
                </w:tcPr>
                <w:p w14:paraId="2D20568B">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428F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279B6119">
                  <w:pPr>
                    <w:adjustRightInd w:val="0"/>
                    <w:spacing w:line="240" w:lineRule="auto"/>
                    <w:rPr>
                      <w:rFonts w:cs="Times New Roman"/>
                      <w:color w:val="000000"/>
                      <w:sz w:val="21"/>
                      <w:szCs w:val="21"/>
                      <w:highlight w:val="none"/>
                      <w:lang w:val="en-US"/>
                    </w:rPr>
                  </w:pPr>
                </w:p>
              </w:tc>
              <w:tc>
                <w:tcPr>
                  <w:tcW w:w="428" w:type="pct"/>
                  <w:vAlign w:val="center"/>
                </w:tcPr>
                <w:p w14:paraId="74F9529C">
                  <w:pPr>
                    <w:adjustRightInd w:val="0"/>
                    <w:spacing w:line="240" w:lineRule="auto"/>
                    <w:rPr>
                      <w:rFonts w:cs="Times New Roman"/>
                      <w:sz w:val="21"/>
                      <w:szCs w:val="21"/>
                      <w:highlight w:val="none"/>
                      <w:lang w:val="en-US"/>
                    </w:rPr>
                  </w:pPr>
                  <w:r>
                    <w:rPr>
                      <w:rFonts w:hint="eastAsia" w:cs="Times New Roman"/>
                      <w:sz w:val="21"/>
                      <w:szCs w:val="21"/>
                      <w:highlight w:val="none"/>
                      <w:lang w:val="en-US"/>
                    </w:rPr>
                    <w:t>11</w:t>
                  </w:r>
                </w:p>
              </w:tc>
              <w:tc>
                <w:tcPr>
                  <w:tcW w:w="726" w:type="pct"/>
                  <w:vMerge w:val="continue"/>
                  <w:vAlign w:val="center"/>
                </w:tcPr>
                <w:p w14:paraId="50502C0A">
                  <w:pPr>
                    <w:adjustRightInd w:val="0"/>
                    <w:spacing w:line="240" w:lineRule="auto"/>
                    <w:rPr>
                      <w:rFonts w:cs="Times New Roman"/>
                      <w:color w:val="000000"/>
                      <w:sz w:val="21"/>
                      <w:szCs w:val="21"/>
                      <w:highlight w:val="none"/>
                      <w:lang w:val="en-US"/>
                    </w:rPr>
                  </w:pPr>
                </w:p>
              </w:tc>
              <w:tc>
                <w:tcPr>
                  <w:tcW w:w="666" w:type="pct"/>
                  <w:vAlign w:val="center"/>
                </w:tcPr>
                <w:p w14:paraId="12A59BA7">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酒罐</w:t>
                  </w:r>
                </w:p>
              </w:tc>
              <w:tc>
                <w:tcPr>
                  <w:tcW w:w="557" w:type="pct"/>
                  <w:vAlign w:val="center"/>
                </w:tcPr>
                <w:p w14:paraId="4820F457">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3个</w:t>
                  </w:r>
                </w:p>
              </w:tc>
              <w:tc>
                <w:tcPr>
                  <w:tcW w:w="1037" w:type="pct"/>
                  <w:vAlign w:val="center"/>
                </w:tcPr>
                <w:p w14:paraId="166F2606">
                  <w:pPr>
                    <w:adjustRightInd w:val="0"/>
                    <w:spacing w:line="240" w:lineRule="auto"/>
                    <w:rPr>
                      <w:rFonts w:cs="Times New Roman"/>
                      <w:sz w:val="21"/>
                      <w:szCs w:val="21"/>
                      <w:highlight w:val="none"/>
                    </w:rPr>
                  </w:pPr>
                  <w:r>
                    <w:rPr>
                      <w:rFonts w:hint="eastAsia" w:cs="Times New Roman"/>
                      <w:sz w:val="21"/>
                      <w:szCs w:val="21"/>
                      <w:highlight w:val="none"/>
                    </w:rPr>
                    <w:t>容积</w:t>
                  </w:r>
                  <w:r>
                    <w:rPr>
                      <w:rFonts w:hint="eastAsia" w:cs="Times New Roman"/>
                      <w:sz w:val="21"/>
                      <w:szCs w:val="21"/>
                      <w:highlight w:val="none"/>
                      <w:lang w:val="en-US"/>
                    </w:rPr>
                    <w:t>5m</w:t>
                  </w:r>
                  <w:r>
                    <w:rPr>
                      <w:rFonts w:hint="eastAsia" w:cs="Times New Roman"/>
                      <w:sz w:val="21"/>
                      <w:szCs w:val="21"/>
                      <w:highlight w:val="none"/>
                      <w:vertAlign w:val="superscript"/>
                      <w:lang w:val="en-US"/>
                    </w:rPr>
                    <w:t>3</w:t>
                  </w:r>
                  <w:r>
                    <w:rPr>
                      <w:rFonts w:hint="eastAsia" w:cs="Times New Roman"/>
                      <w:sz w:val="21"/>
                      <w:szCs w:val="21"/>
                      <w:highlight w:val="none"/>
                      <w:lang w:val="en-US" w:eastAsia="zh-CN"/>
                    </w:rPr>
                    <w:t>/</w:t>
                  </w:r>
                  <w:r>
                    <w:rPr>
                      <w:rFonts w:hint="eastAsia" w:cs="Times New Roman"/>
                      <w:sz w:val="21"/>
                      <w:szCs w:val="21"/>
                      <w:highlight w:val="none"/>
                      <w:lang w:val="en-US"/>
                    </w:rPr>
                    <w:t>个</w:t>
                  </w:r>
                </w:p>
              </w:tc>
              <w:tc>
                <w:tcPr>
                  <w:tcW w:w="1038" w:type="pct"/>
                  <w:vAlign w:val="center"/>
                </w:tcPr>
                <w:p w14:paraId="2342668E">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350B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6212B98E">
                  <w:pPr>
                    <w:adjustRightInd w:val="0"/>
                    <w:spacing w:line="240" w:lineRule="auto"/>
                    <w:rPr>
                      <w:rFonts w:cs="Times New Roman"/>
                      <w:color w:val="000000"/>
                      <w:sz w:val="21"/>
                      <w:szCs w:val="21"/>
                      <w:highlight w:val="none"/>
                      <w:lang w:val="en-US"/>
                    </w:rPr>
                  </w:pPr>
                </w:p>
              </w:tc>
              <w:tc>
                <w:tcPr>
                  <w:tcW w:w="428" w:type="pct"/>
                  <w:vAlign w:val="center"/>
                </w:tcPr>
                <w:p w14:paraId="2BC369BD">
                  <w:pPr>
                    <w:adjustRightInd w:val="0"/>
                    <w:spacing w:line="240" w:lineRule="auto"/>
                    <w:rPr>
                      <w:rFonts w:cs="Times New Roman"/>
                      <w:sz w:val="21"/>
                      <w:szCs w:val="21"/>
                      <w:highlight w:val="none"/>
                      <w:lang w:val="en-US"/>
                    </w:rPr>
                  </w:pPr>
                  <w:r>
                    <w:rPr>
                      <w:rFonts w:hint="eastAsia" w:cs="Times New Roman"/>
                      <w:sz w:val="21"/>
                      <w:szCs w:val="21"/>
                      <w:highlight w:val="none"/>
                      <w:lang w:val="en-US"/>
                    </w:rPr>
                    <w:t>12</w:t>
                  </w:r>
                </w:p>
              </w:tc>
              <w:tc>
                <w:tcPr>
                  <w:tcW w:w="726" w:type="pct"/>
                  <w:vMerge w:val="continue"/>
                  <w:vAlign w:val="center"/>
                </w:tcPr>
                <w:p w14:paraId="17183E50">
                  <w:pPr>
                    <w:adjustRightInd w:val="0"/>
                    <w:spacing w:line="240" w:lineRule="auto"/>
                    <w:rPr>
                      <w:rFonts w:cs="Times New Roman"/>
                      <w:color w:val="000000"/>
                      <w:sz w:val="21"/>
                      <w:szCs w:val="21"/>
                      <w:highlight w:val="none"/>
                      <w:lang w:val="en-US"/>
                    </w:rPr>
                  </w:pPr>
                </w:p>
              </w:tc>
              <w:tc>
                <w:tcPr>
                  <w:tcW w:w="666" w:type="pct"/>
                  <w:vAlign w:val="center"/>
                </w:tcPr>
                <w:p w14:paraId="239491C7">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酒罐</w:t>
                  </w:r>
                </w:p>
              </w:tc>
              <w:tc>
                <w:tcPr>
                  <w:tcW w:w="557" w:type="pct"/>
                  <w:vAlign w:val="center"/>
                </w:tcPr>
                <w:p w14:paraId="1AF20D6F">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3个</w:t>
                  </w:r>
                </w:p>
              </w:tc>
              <w:tc>
                <w:tcPr>
                  <w:tcW w:w="1037" w:type="pct"/>
                  <w:vAlign w:val="center"/>
                </w:tcPr>
                <w:p w14:paraId="66C48059">
                  <w:pPr>
                    <w:adjustRightInd w:val="0"/>
                    <w:spacing w:line="240" w:lineRule="auto"/>
                    <w:rPr>
                      <w:rFonts w:cs="Times New Roman"/>
                      <w:sz w:val="21"/>
                      <w:szCs w:val="21"/>
                      <w:highlight w:val="none"/>
                    </w:rPr>
                  </w:pPr>
                  <w:r>
                    <w:rPr>
                      <w:rFonts w:hint="eastAsia" w:cs="Times New Roman"/>
                      <w:sz w:val="21"/>
                      <w:szCs w:val="21"/>
                      <w:highlight w:val="none"/>
                    </w:rPr>
                    <w:t>容积</w:t>
                  </w:r>
                  <w:r>
                    <w:rPr>
                      <w:rFonts w:hint="eastAsia" w:cs="Times New Roman"/>
                      <w:sz w:val="21"/>
                      <w:szCs w:val="21"/>
                      <w:highlight w:val="none"/>
                      <w:lang w:val="en-US"/>
                    </w:rPr>
                    <w:t>1m</w:t>
                  </w:r>
                  <w:r>
                    <w:rPr>
                      <w:rFonts w:hint="eastAsia" w:cs="Times New Roman"/>
                      <w:sz w:val="21"/>
                      <w:szCs w:val="21"/>
                      <w:highlight w:val="none"/>
                      <w:vertAlign w:val="superscript"/>
                      <w:lang w:val="en-US"/>
                    </w:rPr>
                    <w:t>3</w:t>
                  </w:r>
                  <w:r>
                    <w:rPr>
                      <w:rFonts w:hint="eastAsia" w:cs="Times New Roman"/>
                      <w:sz w:val="21"/>
                      <w:szCs w:val="21"/>
                      <w:highlight w:val="none"/>
                      <w:lang w:val="en-US" w:eastAsia="zh-CN"/>
                    </w:rPr>
                    <w:t>/</w:t>
                  </w:r>
                  <w:r>
                    <w:rPr>
                      <w:rFonts w:hint="eastAsia" w:cs="Times New Roman"/>
                      <w:sz w:val="21"/>
                      <w:szCs w:val="21"/>
                      <w:highlight w:val="none"/>
                      <w:lang w:val="en-US"/>
                    </w:rPr>
                    <w:t>个</w:t>
                  </w:r>
                </w:p>
              </w:tc>
              <w:tc>
                <w:tcPr>
                  <w:tcW w:w="1038" w:type="pct"/>
                  <w:vAlign w:val="center"/>
                </w:tcPr>
                <w:p w14:paraId="24969256">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745F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6A437104">
                  <w:pPr>
                    <w:adjustRightInd w:val="0"/>
                    <w:spacing w:line="240" w:lineRule="auto"/>
                    <w:rPr>
                      <w:rFonts w:cs="Times New Roman"/>
                      <w:color w:val="000000"/>
                      <w:sz w:val="21"/>
                      <w:szCs w:val="21"/>
                      <w:highlight w:val="none"/>
                      <w:lang w:val="en-US"/>
                    </w:rPr>
                  </w:pPr>
                </w:p>
              </w:tc>
              <w:tc>
                <w:tcPr>
                  <w:tcW w:w="428" w:type="pct"/>
                  <w:vAlign w:val="center"/>
                </w:tcPr>
                <w:p w14:paraId="68FC44E1">
                  <w:pPr>
                    <w:adjustRightInd w:val="0"/>
                    <w:spacing w:line="240" w:lineRule="auto"/>
                    <w:rPr>
                      <w:rFonts w:cs="Times New Roman"/>
                      <w:sz w:val="21"/>
                      <w:szCs w:val="21"/>
                      <w:highlight w:val="none"/>
                      <w:lang w:val="en-US"/>
                    </w:rPr>
                  </w:pPr>
                  <w:r>
                    <w:rPr>
                      <w:rFonts w:hint="eastAsia" w:cs="Times New Roman"/>
                      <w:sz w:val="21"/>
                      <w:szCs w:val="21"/>
                      <w:highlight w:val="none"/>
                      <w:lang w:val="en-US"/>
                    </w:rPr>
                    <w:t>13</w:t>
                  </w:r>
                </w:p>
              </w:tc>
              <w:tc>
                <w:tcPr>
                  <w:tcW w:w="726" w:type="pct"/>
                  <w:vMerge w:val="restart"/>
                  <w:vAlign w:val="center"/>
                </w:tcPr>
                <w:p w14:paraId="14B7C84F">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软水设备</w:t>
                  </w:r>
                </w:p>
              </w:tc>
              <w:tc>
                <w:tcPr>
                  <w:tcW w:w="666" w:type="pct"/>
                  <w:vAlign w:val="center"/>
                </w:tcPr>
                <w:p w14:paraId="45A65E88">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反渗透设备</w:t>
                  </w:r>
                </w:p>
              </w:tc>
              <w:tc>
                <w:tcPr>
                  <w:tcW w:w="557" w:type="pct"/>
                  <w:vAlign w:val="center"/>
                </w:tcPr>
                <w:p w14:paraId="0DB89A39">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1套</w:t>
                  </w:r>
                </w:p>
              </w:tc>
              <w:tc>
                <w:tcPr>
                  <w:tcW w:w="1037" w:type="pct"/>
                  <w:vAlign w:val="center"/>
                </w:tcPr>
                <w:p w14:paraId="14A39BAC">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44DBE001">
                  <w:pPr>
                    <w:adjustRightInd w:val="0"/>
                    <w:spacing w:line="240" w:lineRule="auto"/>
                    <w:rPr>
                      <w:rFonts w:cs="Times New Roman"/>
                      <w:sz w:val="21"/>
                      <w:szCs w:val="21"/>
                      <w:highlight w:val="none"/>
                    </w:rPr>
                  </w:pPr>
                  <w:r>
                    <w:rPr>
                      <w:rFonts w:hint="eastAsia" w:cs="Times New Roman"/>
                      <w:sz w:val="21"/>
                      <w:szCs w:val="21"/>
                      <w:highlight w:val="none"/>
                    </w:rPr>
                    <w:t>调酒车间</w:t>
                  </w:r>
                </w:p>
              </w:tc>
            </w:tr>
            <w:tr w14:paraId="5D24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404725E3">
                  <w:pPr>
                    <w:adjustRightInd w:val="0"/>
                    <w:spacing w:line="240" w:lineRule="auto"/>
                    <w:rPr>
                      <w:rFonts w:cs="Times New Roman"/>
                      <w:color w:val="000000"/>
                      <w:sz w:val="21"/>
                      <w:szCs w:val="21"/>
                      <w:highlight w:val="none"/>
                      <w:lang w:val="en-US"/>
                    </w:rPr>
                  </w:pPr>
                </w:p>
              </w:tc>
              <w:tc>
                <w:tcPr>
                  <w:tcW w:w="428" w:type="pct"/>
                  <w:vAlign w:val="center"/>
                </w:tcPr>
                <w:p w14:paraId="691C77FD">
                  <w:pPr>
                    <w:adjustRightInd w:val="0"/>
                    <w:spacing w:line="240" w:lineRule="auto"/>
                    <w:rPr>
                      <w:rFonts w:cs="Times New Roman"/>
                      <w:sz w:val="21"/>
                      <w:szCs w:val="21"/>
                      <w:highlight w:val="none"/>
                      <w:lang w:val="en-US"/>
                    </w:rPr>
                  </w:pPr>
                  <w:r>
                    <w:rPr>
                      <w:rFonts w:hint="eastAsia" w:cs="Times New Roman"/>
                      <w:sz w:val="21"/>
                      <w:szCs w:val="21"/>
                      <w:highlight w:val="none"/>
                      <w:lang w:val="en-US"/>
                    </w:rPr>
                    <w:t>14</w:t>
                  </w:r>
                </w:p>
              </w:tc>
              <w:tc>
                <w:tcPr>
                  <w:tcW w:w="726" w:type="pct"/>
                  <w:vMerge w:val="continue"/>
                  <w:vAlign w:val="center"/>
                </w:tcPr>
                <w:p w14:paraId="5349A054">
                  <w:pPr>
                    <w:adjustRightInd w:val="0"/>
                    <w:spacing w:line="240" w:lineRule="auto"/>
                    <w:rPr>
                      <w:rFonts w:cs="Times New Roman"/>
                      <w:color w:val="000000"/>
                      <w:sz w:val="21"/>
                      <w:szCs w:val="21"/>
                      <w:highlight w:val="none"/>
                      <w:lang w:val="en-US"/>
                    </w:rPr>
                  </w:pPr>
                </w:p>
              </w:tc>
              <w:tc>
                <w:tcPr>
                  <w:tcW w:w="666" w:type="pct"/>
                  <w:vAlign w:val="center"/>
                </w:tcPr>
                <w:p w14:paraId="19A8B4AD">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反渗透设备</w:t>
                  </w:r>
                </w:p>
              </w:tc>
              <w:tc>
                <w:tcPr>
                  <w:tcW w:w="557" w:type="pct"/>
                  <w:vAlign w:val="center"/>
                </w:tcPr>
                <w:p w14:paraId="5014DBF0">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1套</w:t>
                  </w:r>
                </w:p>
              </w:tc>
              <w:tc>
                <w:tcPr>
                  <w:tcW w:w="1037" w:type="pct"/>
                  <w:vAlign w:val="center"/>
                </w:tcPr>
                <w:p w14:paraId="4DF3FFA0">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6BD16411">
                  <w:pPr>
                    <w:adjustRightInd w:val="0"/>
                    <w:spacing w:line="240" w:lineRule="auto"/>
                    <w:rPr>
                      <w:rFonts w:cs="Times New Roman"/>
                      <w:sz w:val="21"/>
                      <w:szCs w:val="21"/>
                      <w:highlight w:val="none"/>
                    </w:rPr>
                  </w:pPr>
                  <w:r>
                    <w:rPr>
                      <w:rFonts w:hint="eastAsia" w:cs="Times New Roman"/>
                      <w:sz w:val="21"/>
                      <w:szCs w:val="21"/>
                      <w:highlight w:val="none"/>
                    </w:rPr>
                    <w:t>锅炉房</w:t>
                  </w:r>
                </w:p>
              </w:tc>
            </w:tr>
            <w:tr w14:paraId="7B44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4" w:type="pct"/>
                  <w:vMerge w:val="continue"/>
                  <w:vAlign w:val="center"/>
                </w:tcPr>
                <w:p w14:paraId="298D0098">
                  <w:pPr>
                    <w:adjustRightInd w:val="0"/>
                    <w:spacing w:line="240" w:lineRule="auto"/>
                    <w:rPr>
                      <w:rFonts w:cs="Times New Roman"/>
                      <w:color w:val="000000"/>
                      <w:sz w:val="21"/>
                      <w:szCs w:val="21"/>
                      <w:highlight w:val="none"/>
                      <w:lang w:val="en-US"/>
                    </w:rPr>
                  </w:pPr>
                </w:p>
              </w:tc>
              <w:tc>
                <w:tcPr>
                  <w:tcW w:w="428" w:type="pct"/>
                  <w:vAlign w:val="center"/>
                </w:tcPr>
                <w:p w14:paraId="193C9341">
                  <w:pPr>
                    <w:adjustRightInd w:val="0"/>
                    <w:spacing w:line="240" w:lineRule="auto"/>
                    <w:rPr>
                      <w:rFonts w:cs="Times New Roman"/>
                      <w:sz w:val="21"/>
                      <w:szCs w:val="21"/>
                      <w:highlight w:val="none"/>
                      <w:lang w:val="en-US"/>
                    </w:rPr>
                  </w:pPr>
                  <w:r>
                    <w:rPr>
                      <w:rFonts w:hint="eastAsia" w:cs="Times New Roman"/>
                      <w:sz w:val="21"/>
                      <w:szCs w:val="21"/>
                      <w:highlight w:val="none"/>
                      <w:lang w:val="en-US"/>
                    </w:rPr>
                    <w:t>15</w:t>
                  </w:r>
                </w:p>
              </w:tc>
              <w:tc>
                <w:tcPr>
                  <w:tcW w:w="726" w:type="pct"/>
                  <w:vMerge w:val="restart"/>
                  <w:vAlign w:val="center"/>
                </w:tcPr>
                <w:p w14:paraId="025F98ED">
                  <w:pPr>
                    <w:adjustRightInd w:val="0"/>
                    <w:spacing w:line="240" w:lineRule="auto"/>
                    <w:rPr>
                      <w:rFonts w:cs="Times New Roman"/>
                      <w:sz w:val="21"/>
                      <w:szCs w:val="21"/>
                      <w:highlight w:val="none"/>
                      <w:lang w:val="en-US"/>
                    </w:rPr>
                  </w:pPr>
                  <w:r>
                    <w:rPr>
                      <w:rFonts w:hint="eastAsia" w:cs="Times New Roman"/>
                      <w:sz w:val="21"/>
                      <w:szCs w:val="21"/>
                      <w:highlight w:val="none"/>
                      <w:lang w:val="en-US"/>
                    </w:rPr>
                    <w:t>灌装系统</w:t>
                  </w:r>
                </w:p>
              </w:tc>
              <w:tc>
                <w:tcPr>
                  <w:tcW w:w="666" w:type="pct"/>
                  <w:vAlign w:val="center"/>
                </w:tcPr>
                <w:p w14:paraId="478AD6AF">
                  <w:pPr>
                    <w:adjustRightInd w:val="0"/>
                    <w:spacing w:line="240" w:lineRule="auto"/>
                    <w:rPr>
                      <w:rFonts w:cs="Times New Roman"/>
                      <w:sz w:val="21"/>
                      <w:szCs w:val="21"/>
                      <w:highlight w:val="none"/>
                      <w:lang w:val="en-US"/>
                    </w:rPr>
                  </w:pPr>
                  <w:r>
                    <w:rPr>
                      <w:rFonts w:hint="eastAsia" w:cs="Times New Roman"/>
                      <w:sz w:val="21"/>
                      <w:szCs w:val="21"/>
                      <w:highlight w:val="none"/>
                      <w:lang w:val="en-US"/>
                    </w:rPr>
                    <w:t>反冲洗洗瓶机</w:t>
                  </w:r>
                </w:p>
              </w:tc>
              <w:tc>
                <w:tcPr>
                  <w:tcW w:w="557" w:type="pct"/>
                  <w:vAlign w:val="center"/>
                </w:tcPr>
                <w:p w14:paraId="27CC8B93">
                  <w:pPr>
                    <w:adjustRightInd w:val="0"/>
                    <w:spacing w:line="240" w:lineRule="auto"/>
                    <w:rPr>
                      <w:rFonts w:cs="Times New Roman"/>
                      <w:sz w:val="21"/>
                      <w:szCs w:val="21"/>
                      <w:highlight w:val="none"/>
                      <w:lang w:val="en-US"/>
                    </w:rPr>
                  </w:pPr>
                  <w:r>
                    <w:rPr>
                      <w:rFonts w:hint="eastAsia" w:cs="Times New Roman"/>
                      <w:sz w:val="21"/>
                      <w:szCs w:val="21"/>
                      <w:highlight w:val="none"/>
                      <w:lang w:val="en-US"/>
                    </w:rPr>
                    <w:t>2套</w:t>
                  </w:r>
                </w:p>
              </w:tc>
              <w:tc>
                <w:tcPr>
                  <w:tcW w:w="1037" w:type="pct"/>
                  <w:vAlign w:val="center"/>
                </w:tcPr>
                <w:p w14:paraId="0C6D41D6">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w:t>
                  </w:r>
                </w:p>
              </w:tc>
              <w:tc>
                <w:tcPr>
                  <w:tcW w:w="1038" w:type="pct"/>
                  <w:vAlign w:val="center"/>
                </w:tcPr>
                <w:p w14:paraId="75024D5A">
                  <w:pPr>
                    <w:adjustRightInd w:val="0"/>
                    <w:spacing w:line="240" w:lineRule="auto"/>
                    <w:rPr>
                      <w:rFonts w:cs="Times New Roman"/>
                      <w:color w:val="000000"/>
                      <w:sz w:val="21"/>
                      <w:szCs w:val="21"/>
                      <w:highlight w:val="none"/>
                    </w:rPr>
                  </w:pPr>
                  <w:r>
                    <w:rPr>
                      <w:rFonts w:hint="eastAsia" w:cs="Times New Roman"/>
                      <w:color w:val="000000"/>
                      <w:sz w:val="21"/>
                      <w:szCs w:val="21"/>
                      <w:highlight w:val="none"/>
                    </w:rPr>
                    <w:t>洗瓶间</w:t>
                  </w:r>
                </w:p>
              </w:tc>
            </w:tr>
            <w:tr w14:paraId="292F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44" w:type="pct"/>
                  <w:vMerge w:val="continue"/>
                  <w:vAlign w:val="center"/>
                </w:tcPr>
                <w:p w14:paraId="478587C4">
                  <w:pPr>
                    <w:adjustRightInd w:val="0"/>
                    <w:spacing w:line="240" w:lineRule="auto"/>
                    <w:rPr>
                      <w:rFonts w:cs="Times New Roman"/>
                      <w:color w:val="000000"/>
                      <w:sz w:val="21"/>
                      <w:szCs w:val="21"/>
                      <w:highlight w:val="none"/>
                      <w:lang w:val="en-US"/>
                    </w:rPr>
                  </w:pPr>
                </w:p>
              </w:tc>
              <w:tc>
                <w:tcPr>
                  <w:tcW w:w="428" w:type="pct"/>
                  <w:vAlign w:val="center"/>
                </w:tcPr>
                <w:p w14:paraId="45013CB4">
                  <w:pPr>
                    <w:adjustRightInd w:val="0"/>
                    <w:spacing w:line="240" w:lineRule="auto"/>
                    <w:rPr>
                      <w:rFonts w:cs="Times New Roman"/>
                      <w:sz w:val="21"/>
                      <w:szCs w:val="21"/>
                      <w:highlight w:val="none"/>
                      <w:lang w:val="en-US"/>
                    </w:rPr>
                  </w:pPr>
                  <w:r>
                    <w:rPr>
                      <w:rFonts w:hint="eastAsia" w:cs="Times New Roman"/>
                      <w:sz w:val="21"/>
                      <w:szCs w:val="21"/>
                      <w:highlight w:val="none"/>
                      <w:lang w:val="en-US"/>
                    </w:rPr>
                    <w:t>16</w:t>
                  </w:r>
                </w:p>
              </w:tc>
              <w:tc>
                <w:tcPr>
                  <w:tcW w:w="726" w:type="pct"/>
                  <w:vMerge w:val="continue"/>
                  <w:vAlign w:val="center"/>
                </w:tcPr>
                <w:p w14:paraId="3AEEBAC9">
                  <w:pPr>
                    <w:adjustRightInd w:val="0"/>
                    <w:spacing w:line="240" w:lineRule="auto"/>
                    <w:rPr>
                      <w:rFonts w:cs="Times New Roman"/>
                      <w:sz w:val="21"/>
                      <w:szCs w:val="21"/>
                      <w:highlight w:val="none"/>
                      <w:lang w:val="en-US"/>
                    </w:rPr>
                  </w:pPr>
                </w:p>
              </w:tc>
              <w:tc>
                <w:tcPr>
                  <w:tcW w:w="666" w:type="pct"/>
                  <w:vAlign w:val="center"/>
                </w:tcPr>
                <w:p w14:paraId="7A61DED8">
                  <w:pPr>
                    <w:adjustRightInd w:val="0"/>
                    <w:spacing w:line="240" w:lineRule="auto"/>
                    <w:rPr>
                      <w:rFonts w:cs="Times New Roman"/>
                      <w:sz w:val="21"/>
                      <w:szCs w:val="21"/>
                      <w:highlight w:val="none"/>
                      <w:lang w:val="en-US"/>
                    </w:rPr>
                  </w:pPr>
                  <w:r>
                    <w:rPr>
                      <w:rFonts w:hint="eastAsia" w:cs="Times New Roman"/>
                      <w:sz w:val="21"/>
                      <w:szCs w:val="21"/>
                      <w:highlight w:val="none"/>
                      <w:lang w:val="en-US"/>
                    </w:rPr>
                    <w:t>输送带</w:t>
                  </w:r>
                </w:p>
              </w:tc>
              <w:tc>
                <w:tcPr>
                  <w:tcW w:w="557" w:type="pct"/>
                  <w:vAlign w:val="center"/>
                </w:tcPr>
                <w:p w14:paraId="5D858E0B">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2套</w:t>
                  </w:r>
                </w:p>
              </w:tc>
              <w:tc>
                <w:tcPr>
                  <w:tcW w:w="1037" w:type="pct"/>
                  <w:vAlign w:val="center"/>
                </w:tcPr>
                <w:p w14:paraId="53B78CA0">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w:t>
                  </w:r>
                </w:p>
              </w:tc>
              <w:tc>
                <w:tcPr>
                  <w:tcW w:w="1038" w:type="pct"/>
                  <w:vAlign w:val="center"/>
                </w:tcPr>
                <w:p w14:paraId="573A51CF">
                  <w:pPr>
                    <w:adjustRightInd w:val="0"/>
                    <w:spacing w:line="240" w:lineRule="auto"/>
                    <w:rPr>
                      <w:rFonts w:cs="Times New Roman"/>
                      <w:color w:val="000000"/>
                      <w:sz w:val="21"/>
                      <w:szCs w:val="21"/>
                      <w:highlight w:val="none"/>
                    </w:rPr>
                  </w:pPr>
                  <w:r>
                    <w:rPr>
                      <w:rFonts w:hint="eastAsia" w:cs="Times New Roman"/>
                      <w:color w:val="000000"/>
                      <w:sz w:val="21"/>
                      <w:szCs w:val="21"/>
                      <w:highlight w:val="none"/>
                    </w:rPr>
                    <w:t>洗瓶间</w:t>
                  </w:r>
                </w:p>
              </w:tc>
            </w:tr>
            <w:tr w14:paraId="660E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4" w:type="pct"/>
                  <w:vMerge w:val="continue"/>
                  <w:vAlign w:val="center"/>
                </w:tcPr>
                <w:p w14:paraId="1835C44D">
                  <w:pPr>
                    <w:adjustRightInd w:val="0"/>
                    <w:spacing w:line="240" w:lineRule="auto"/>
                    <w:rPr>
                      <w:rFonts w:cs="Times New Roman"/>
                      <w:color w:val="000000"/>
                      <w:sz w:val="21"/>
                      <w:szCs w:val="21"/>
                      <w:highlight w:val="none"/>
                      <w:lang w:val="en-US"/>
                    </w:rPr>
                  </w:pPr>
                </w:p>
              </w:tc>
              <w:tc>
                <w:tcPr>
                  <w:tcW w:w="428" w:type="pct"/>
                  <w:vAlign w:val="center"/>
                </w:tcPr>
                <w:p w14:paraId="44B7F79A">
                  <w:pPr>
                    <w:adjustRightInd w:val="0"/>
                    <w:spacing w:line="240" w:lineRule="auto"/>
                    <w:rPr>
                      <w:rFonts w:cs="Times New Roman"/>
                      <w:sz w:val="21"/>
                      <w:szCs w:val="21"/>
                      <w:highlight w:val="none"/>
                      <w:lang w:val="en-US"/>
                    </w:rPr>
                  </w:pPr>
                  <w:r>
                    <w:rPr>
                      <w:rFonts w:hint="eastAsia" w:cs="Times New Roman"/>
                      <w:color w:val="000000"/>
                      <w:sz w:val="21"/>
                      <w:szCs w:val="21"/>
                      <w:highlight w:val="none"/>
                      <w:lang w:val="en-US"/>
                    </w:rPr>
                    <w:t>17</w:t>
                  </w:r>
                </w:p>
              </w:tc>
              <w:tc>
                <w:tcPr>
                  <w:tcW w:w="726" w:type="pct"/>
                  <w:vMerge w:val="continue"/>
                  <w:vAlign w:val="center"/>
                </w:tcPr>
                <w:p w14:paraId="6C7A9145">
                  <w:pPr>
                    <w:adjustRightInd w:val="0"/>
                    <w:spacing w:line="240" w:lineRule="auto"/>
                    <w:rPr>
                      <w:rFonts w:cs="Times New Roman"/>
                      <w:sz w:val="21"/>
                      <w:szCs w:val="21"/>
                      <w:highlight w:val="none"/>
                      <w:lang w:val="en-US"/>
                    </w:rPr>
                  </w:pPr>
                </w:p>
              </w:tc>
              <w:tc>
                <w:tcPr>
                  <w:tcW w:w="666" w:type="pct"/>
                  <w:vAlign w:val="center"/>
                </w:tcPr>
                <w:p w14:paraId="547246BB">
                  <w:pPr>
                    <w:adjustRightInd w:val="0"/>
                    <w:spacing w:line="240" w:lineRule="auto"/>
                    <w:rPr>
                      <w:rFonts w:cs="Times New Roman"/>
                      <w:sz w:val="21"/>
                      <w:szCs w:val="21"/>
                      <w:highlight w:val="none"/>
                      <w:lang w:val="en-US"/>
                    </w:rPr>
                  </w:pPr>
                  <w:r>
                    <w:rPr>
                      <w:rFonts w:hint="eastAsia" w:cs="Times New Roman"/>
                      <w:sz w:val="21"/>
                      <w:szCs w:val="21"/>
                      <w:highlight w:val="none"/>
                      <w:lang w:val="en-US"/>
                    </w:rPr>
                    <w:t>灌装机</w:t>
                  </w:r>
                </w:p>
              </w:tc>
              <w:tc>
                <w:tcPr>
                  <w:tcW w:w="557" w:type="pct"/>
                  <w:vAlign w:val="center"/>
                </w:tcPr>
                <w:p w14:paraId="2C01C5C2">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3套</w:t>
                  </w:r>
                </w:p>
              </w:tc>
              <w:tc>
                <w:tcPr>
                  <w:tcW w:w="1037" w:type="pct"/>
                  <w:vAlign w:val="center"/>
                </w:tcPr>
                <w:p w14:paraId="6E8EEED5">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w:t>
                  </w:r>
                </w:p>
              </w:tc>
              <w:tc>
                <w:tcPr>
                  <w:tcW w:w="1038" w:type="pct"/>
                  <w:vAlign w:val="center"/>
                </w:tcPr>
                <w:p w14:paraId="305D0C45">
                  <w:pPr>
                    <w:adjustRightInd w:val="0"/>
                    <w:spacing w:line="240" w:lineRule="auto"/>
                    <w:rPr>
                      <w:rFonts w:cs="Times New Roman"/>
                      <w:color w:val="000000"/>
                      <w:sz w:val="21"/>
                      <w:szCs w:val="21"/>
                      <w:highlight w:val="none"/>
                    </w:rPr>
                  </w:pPr>
                  <w:r>
                    <w:rPr>
                      <w:rFonts w:hint="eastAsia" w:cs="Times New Roman"/>
                      <w:color w:val="000000"/>
                      <w:sz w:val="21"/>
                      <w:szCs w:val="21"/>
                      <w:highlight w:val="none"/>
                    </w:rPr>
                    <w:t>灌装间</w:t>
                  </w:r>
                </w:p>
              </w:tc>
            </w:tr>
            <w:tr w14:paraId="0578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480BE2B1">
                  <w:pPr>
                    <w:adjustRightInd w:val="0"/>
                    <w:spacing w:line="240" w:lineRule="auto"/>
                    <w:rPr>
                      <w:rFonts w:cs="Times New Roman"/>
                      <w:color w:val="000000"/>
                      <w:sz w:val="21"/>
                      <w:szCs w:val="21"/>
                      <w:highlight w:val="none"/>
                      <w:lang w:val="en-US"/>
                    </w:rPr>
                  </w:pPr>
                </w:p>
              </w:tc>
              <w:tc>
                <w:tcPr>
                  <w:tcW w:w="428" w:type="pct"/>
                  <w:vAlign w:val="center"/>
                </w:tcPr>
                <w:p w14:paraId="7B8AA939">
                  <w:pPr>
                    <w:adjustRightInd w:val="0"/>
                    <w:spacing w:line="240" w:lineRule="auto"/>
                    <w:rPr>
                      <w:rFonts w:cs="Times New Roman"/>
                      <w:sz w:val="21"/>
                      <w:szCs w:val="21"/>
                      <w:highlight w:val="none"/>
                      <w:lang w:val="en-US"/>
                    </w:rPr>
                  </w:pPr>
                  <w:r>
                    <w:rPr>
                      <w:rFonts w:hint="eastAsia" w:cs="Times New Roman"/>
                      <w:color w:val="000000"/>
                      <w:sz w:val="21"/>
                      <w:szCs w:val="21"/>
                      <w:highlight w:val="none"/>
                      <w:lang w:val="en-US"/>
                    </w:rPr>
                    <w:t>18</w:t>
                  </w:r>
                </w:p>
              </w:tc>
              <w:tc>
                <w:tcPr>
                  <w:tcW w:w="726" w:type="pct"/>
                  <w:vMerge w:val="continue"/>
                  <w:vAlign w:val="center"/>
                </w:tcPr>
                <w:p w14:paraId="7A35F9CB">
                  <w:pPr>
                    <w:spacing w:line="240" w:lineRule="auto"/>
                    <w:rPr>
                      <w:rFonts w:cs="Times New Roman"/>
                      <w:sz w:val="21"/>
                      <w:szCs w:val="21"/>
                      <w:highlight w:val="none"/>
                      <w:lang w:val="en-US"/>
                    </w:rPr>
                  </w:pPr>
                </w:p>
              </w:tc>
              <w:tc>
                <w:tcPr>
                  <w:tcW w:w="666" w:type="pct"/>
                  <w:vAlign w:val="center"/>
                </w:tcPr>
                <w:p w14:paraId="1F19AF7C">
                  <w:pPr>
                    <w:spacing w:line="240" w:lineRule="auto"/>
                    <w:rPr>
                      <w:rFonts w:cs="Times New Roman"/>
                      <w:sz w:val="21"/>
                      <w:szCs w:val="21"/>
                      <w:highlight w:val="none"/>
                      <w:lang w:val="en-US"/>
                    </w:rPr>
                  </w:pPr>
                  <w:r>
                    <w:rPr>
                      <w:rFonts w:hint="eastAsia" w:cs="Times New Roman"/>
                      <w:sz w:val="21"/>
                      <w:szCs w:val="21"/>
                      <w:highlight w:val="none"/>
                      <w:lang w:val="en-US"/>
                    </w:rPr>
                    <w:t>风干吹瓶</w:t>
                  </w:r>
                </w:p>
              </w:tc>
              <w:tc>
                <w:tcPr>
                  <w:tcW w:w="557" w:type="pct"/>
                  <w:vAlign w:val="center"/>
                </w:tcPr>
                <w:p w14:paraId="255B0344">
                  <w:pPr>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1037" w:type="pct"/>
                  <w:vAlign w:val="center"/>
                </w:tcPr>
                <w:p w14:paraId="06A41B12">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1E3E8C79">
                  <w:pPr>
                    <w:spacing w:line="240" w:lineRule="auto"/>
                    <w:rPr>
                      <w:rFonts w:cs="Times New Roman"/>
                      <w:sz w:val="21"/>
                      <w:szCs w:val="21"/>
                      <w:highlight w:val="none"/>
                    </w:rPr>
                  </w:pPr>
                  <w:r>
                    <w:rPr>
                      <w:rFonts w:hint="eastAsia" w:cs="Times New Roman"/>
                      <w:sz w:val="21"/>
                      <w:szCs w:val="21"/>
                      <w:highlight w:val="none"/>
                    </w:rPr>
                    <w:t>包装间</w:t>
                  </w:r>
                </w:p>
              </w:tc>
            </w:tr>
            <w:tr w14:paraId="50B7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3FF8C0FD">
                  <w:pPr>
                    <w:adjustRightInd w:val="0"/>
                    <w:spacing w:line="240" w:lineRule="auto"/>
                    <w:rPr>
                      <w:rFonts w:cs="Times New Roman"/>
                      <w:color w:val="000000"/>
                      <w:sz w:val="21"/>
                      <w:szCs w:val="21"/>
                      <w:highlight w:val="none"/>
                      <w:lang w:val="en-US"/>
                    </w:rPr>
                  </w:pPr>
                </w:p>
              </w:tc>
              <w:tc>
                <w:tcPr>
                  <w:tcW w:w="428" w:type="pct"/>
                  <w:vAlign w:val="center"/>
                </w:tcPr>
                <w:p w14:paraId="5CCDF09E">
                  <w:pPr>
                    <w:adjustRightInd w:val="0"/>
                    <w:spacing w:line="240" w:lineRule="auto"/>
                    <w:rPr>
                      <w:rFonts w:cs="Times New Roman"/>
                      <w:sz w:val="21"/>
                      <w:szCs w:val="21"/>
                      <w:highlight w:val="none"/>
                      <w:lang w:val="en-US"/>
                    </w:rPr>
                  </w:pPr>
                  <w:r>
                    <w:rPr>
                      <w:rFonts w:hint="eastAsia" w:cs="Times New Roman"/>
                      <w:sz w:val="21"/>
                      <w:szCs w:val="21"/>
                      <w:highlight w:val="none"/>
                      <w:lang w:val="en-US"/>
                    </w:rPr>
                    <w:t>19</w:t>
                  </w:r>
                </w:p>
              </w:tc>
              <w:tc>
                <w:tcPr>
                  <w:tcW w:w="726" w:type="pct"/>
                  <w:vMerge w:val="continue"/>
                  <w:vAlign w:val="center"/>
                </w:tcPr>
                <w:p w14:paraId="16EFBD7D">
                  <w:pPr>
                    <w:spacing w:line="240" w:lineRule="auto"/>
                    <w:rPr>
                      <w:rFonts w:cs="Times New Roman"/>
                      <w:sz w:val="21"/>
                      <w:szCs w:val="21"/>
                      <w:highlight w:val="none"/>
                      <w:lang w:val="en-US"/>
                    </w:rPr>
                  </w:pPr>
                </w:p>
              </w:tc>
              <w:tc>
                <w:tcPr>
                  <w:tcW w:w="666" w:type="pct"/>
                  <w:vAlign w:val="center"/>
                </w:tcPr>
                <w:p w14:paraId="4FAAC615">
                  <w:pPr>
                    <w:spacing w:line="240" w:lineRule="auto"/>
                    <w:rPr>
                      <w:rFonts w:cs="Times New Roman"/>
                      <w:sz w:val="21"/>
                      <w:szCs w:val="21"/>
                      <w:highlight w:val="none"/>
                      <w:lang w:val="en-US"/>
                    </w:rPr>
                  </w:pPr>
                  <w:r>
                    <w:rPr>
                      <w:rFonts w:hint="eastAsia" w:cs="Times New Roman"/>
                      <w:sz w:val="21"/>
                      <w:szCs w:val="21"/>
                      <w:highlight w:val="none"/>
                      <w:lang w:val="en-US"/>
                    </w:rPr>
                    <w:t>贴标</w:t>
                  </w:r>
                </w:p>
              </w:tc>
              <w:tc>
                <w:tcPr>
                  <w:tcW w:w="557" w:type="pct"/>
                  <w:vAlign w:val="center"/>
                </w:tcPr>
                <w:p w14:paraId="0AB6192A">
                  <w:pPr>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1037" w:type="pct"/>
                  <w:vAlign w:val="center"/>
                </w:tcPr>
                <w:p w14:paraId="38BE9B57">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0A705702">
                  <w:pPr>
                    <w:spacing w:line="240" w:lineRule="auto"/>
                    <w:rPr>
                      <w:rFonts w:cs="Times New Roman"/>
                      <w:sz w:val="21"/>
                      <w:szCs w:val="21"/>
                      <w:highlight w:val="none"/>
                    </w:rPr>
                  </w:pPr>
                  <w:r>
                    <w:rPr>
                      <w:rFonts w:hint="eastAsia" w:cs="Times New Roman"/>
                      <w:sz w:val="21"/>
                      <w:szCs w:val="21"/>
                      <w:highlight w:val="none"/>
                    </w:rPr>
                    <w:t>包装间</w:t>
                  </w:r>
                </w:p>
              </w:tc>
            </w:tr>
            <w:tr w14:paraId="4B32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37402313">
                  <w:pPr>
                    <w:adjustRightInd w:val="0"/>
                    <w:spacing w:line="240" w:lineRule="auto"/>
                    <w:rPr>
                      <w:rFonts w:cs="Times New Roman"/>
                      <w:color w:val="000000"/>
                      <w:sz w:val="21"/>
                      <w:szCs w:val="21"/>
                      <w:highlight w:val="none"/>
                      <w:lang w:val="en-US"/>
                    </w:rPr>
                  </w:pPr>
                </w:p>
              </w:tc>
              <w:tc>
                <w:tcPr>
                  <w:tcW w:w="428" w:type="pct"/>
                  <w:vAlign w:val="center"/>
                </w:tcPr>
                <w:p w14:paraId="798D3110">
                  <w:pPr>
                    <w:adjustRightInd w:val="0"/>
                    <w:spacing w:line="240" w:lineRule="auto"/>
                    <w:rPr>
                      <w:rFonts w:cs="Times New Roman"/>
                      <w:sz w:val="21"/>
                      <w:szCs w:val="21"/>
                      <w:highlight w:val="none"/>
                      <w:lang w:val="en-US"/>
                    </w:rPr>
                  </w:pPr>
                  <w:r>
                    <w:rPr>
                      <w:rFonts w:hint="eastAsia" w:cs="Times New Roman"/>
                      <w:sz w:val="21"/>
                      <w:szCs w:val="21"/>
                      <w:highlight w:val="none"/>
                      <w:lang w:val="en-US"/>
                    </w:rPr>
                    <w:t>20</w:t>
                  </w:r>
                </w:p>
              </w:tc>
              <w:tc>
                <w:tcPr>
                  <w:tcW w:w="726" w:type="pct"/>
                  <w:vMerge w:val="continue"/>
                  <w:vAlign w:val="center"/>
                </w:tcPr>
                <w:p w14:paraId="2896D83F">
                  <w:pPr>
                    <w:spacing w:line="240" w:lineRule="auto"/>
                    <w:rPr>
                      <w:rFonts w:cs="Times New Roman"/>
                      <w:sz w:val="21"/>
                      <w:szCs w:val="21"/>
                      <w:highlight w:val="none"/>
                      <w:lang w:val="en-US"/>
                    </w:rPr>
                  </w:pPr>
                </w:p>
              </w:tc>
              <w:tc>
                <w:tcPr>
                  <w:tcW w:w="666" w:type="pct"/>
                  <w:vAlign w:val="center"/>
                </w:tcPr>
                <w:p w14:paraId="0165A12E">
                  <w:pPr>
                    <w:spacing w:line="240" w:lineRule="auto"/>
                    <w:rPr>
                      <w:rFonts w:cs="Times New Roman"/>
                      <w:sz w:val="21"/>
                      <w:szCs w:val="21"/>
                      <w:highlight w:val="none"/>
                      <w:lang w:val="en-US"/>
                    </w:rPr>
                  </w:pPr>
                  <w:r>
                    <w:rPr>
                      <w:rFonts w:hint="eastAsia" w:cs="Times New Roman"/>
                      <w:sz w:val="21"/>
                      <w:szCs w:val="21"/>
                      <w:highlight w:val="none"/>
                      <w:lang w:val="en-US"/>
                    </w:rPr>
                    <w:t>输送带</w:t>
                  </w:r>
                </w:p>
              </w:tc>
              <w:tc>
                <w:tcPr>
                  <w:tcW w:w="557" w:type="pct"/>
                  <w:vAlign w:val="center"/>
                </w:tcPr>
                <w:p w14:paraId="491CDCE9">
                  <w:pPr>
                    <w:spacing w:line="240" w:lineRule="auto"/>
                    <w:rPr>
                      <w:rFonts w:cs="Times New Roman"/>
                      <w:sz w:val="21"/>
                      <w:szCs w:val="21"/>
                      <w:highlight w:val="none"/>
                      <w:lang w:val="en-US"/>
                    </w:rPr>
                  </w:pPr>
                  <w:r>
                    <w:rPr>
                      <w:rFonts w:hint="eastAsia" w:cs="Times New Roman"/>
                      <w:sz w:val="21"/>
                      <w:szCs w:val="21"/>
                      <w:highlight w:val="none"/>
                      <w:lang w:val="en-US"/>
                    </w:rPr>
                    <w:t>2套</w:t>
                  </w:r>
                </w:p>
              </w:tc>
              <w:tc>
                <w:tcPr>
                  <w:tcW w:w="1037" w:type="pct"/>
                  <w:vAlign w:val="center"/>
                </w:tcPr>
                <w:p w14:paraId="371CBCC0">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351CE15B">
                  <w:pPr>
                    <w:spacing w:line="240" w:lineRule="auto"/>
                    <w:rPr>
                      <w:rFonts w:cs="Times New Roman"/>
                      <w:sz w:val="21"/>
                      <w:szCs w:val="21"/>
                      <w:highlight w:val="none"/>
                    </w:rPr>
                  </w:pPr>
                  <w:r>
                    <w:rPr>
                      <w:rFonts w:hint="eastAsia" w:cs="Times New Roman"/>
                      <w:sz w:val="21"/>
                      <w:szCs w:val="21"/>
                      <w:highlight w:val="none"/>
                    </w:rPr>
                    <w:t>包装间</w:t>
                  </w:r>
                </w:p>
              </w:tc>
            </w:tr>
            <w:tr w14:paraId="43C8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253DD9D0">
                  <w:pPr>
                    <w:adjustRightInd w:val="0"/>
                    <w:spacing w:line="240" w:lineRule="auto"/>
                    <w:rPr>
                      <w:rFonts w:cs="Times New Roman"/>
                      <w:color w:val="000000"/>
                      <w:sz w:val="21"/>
                      <w:szCs w:val="21"/>
                      <w:highlight w:val="none"/>
                      <w:lang w:val="en-US"/>
                    </w:rPr>
                  </w:pPr>
                </w:p>
              </w:tc>
              <w:tc>
                <w:tcPr>
                  <w:tcW w:w="428" w:type="pct"/>
                  <w:vAlign w:val="center"/>
                </w:tcPr>
                <w:p w14:paraId="3420BEB4">
                  <w:pPr>
                    <w:adjustRightInd w:val="0"/>
                    <w:spacing w:line="240" w:lineRule="auto"/>
                    <w:rPr>
                      <w:rFonts w:cs="Times New Roman"/>
                      <w:sz w:val="21"/>
                      <w:szCs w:val="21"/>
                      <w:highlight w:val="none"/>
                      <w:lang w:val="en-US"/>
                    </w:rPr>
                  </w:pPr>
                  <w:r>
                    <w:rPr>
                      <w:rFonts w:hint="eastAsia" w:cs="Times New Roman"/>
                      <w:sz w:val="21"/>
                      <w:szCs w:val="21"/>
                      <w:highlight w:val="none"/>
                      <w:lang w:val="en-US"/>
                    </w:rPr>
                    <w:t>21</w:t>
                  </w:r>
                </w:p>
              </w:tc>
              <w:tc>
                <w:tcPr>
                  <w:tcW w:w="726" w:type="pct"/>
                  <w:vAlign w:val="center"/>
                </w:tcPr>
                <w:p w14:paraId="55250DBA">
                  <w:pPr>
                    <w:spacing w:line="240" w:lineRule="auto"/>
                    <w:rPr>
                      <w:rFonts w:cs="Times New Roman"/>
                      <w:sz w:val="21"/>
                      <w:szCs w:val="21"/>
                      <w:highlight w:val="none"/>
                      <w:lang w:val="en-US"/>
                    </w:rPr>
                  </w:pPr>
                  <w:r>
                    <w:rPr>
                      <w:rFonts w:hint="eastAsia" w:cs="Times New Roman"/>
                      <w:sz w:val="21"/>
                      <w:szCs w:val="21"/>
                      <w:highlight w:val="none"/>
                      <w:lang w:val="en-US"/>
                    </w:rPr>
                    <w:t>酒糟处理系统</w:t>
                  </w:r>
                </w:p>
              </w:tc>
              <w:tc>
                <w:tcPr>
                  <w:tcW w:w="666" w:type="pct"/>
                  <w:vAlign w:val="center"/>
                </w:tcPr>
                <w:p w14:paraId="0707B4B5">
                  <w:pPr>
                    <w:spacing w:line="240" w:lineRule="auto"/>
                    <w:rPr>
                      <w:rFonts w:cs="Times New Roman"/>
                      <w:sz w:val="21"/>
                      <w:szCs w:val="21"/>
                      <w:highlight w:val="none"/>
                      <w:lang w:val="en-US"/>
                    </w:rPr>
                  </w:pPr>
                  <w:r>
                    <w:rPr>
                      <w:rFonts w:hint="eastAsia" w:cs="Times New Roman"/>
                      <w:sz w:val="21"/>
                      <w:szCs w:val="21"/>
                      <w:highlight w:val="none"/>
                      <w:lang w:val="en-US"/>
                    </w:rPr>
                    <w:t>凉</w:t>
                  </w:r>
                  <w:r>
                    <w:rPr>
                      <w:rFonts w:hint="eastAsia" w:cs="Times New Roman"/>
                      <w:bCs/>
                      <w:sz w:val="21"/>
                      <w:szCs w:val="21"/>
                      <w:highlight w:val="none"/>
                      <w:lang w:val="en-US"/>
                    </w:rPr>
                    <w:t>醅</w:t>
                  </w:r>
                  <w:r>
                    <w:rPr>
                      <w:rFonts w:hint="eastAsia" w:cs="Times New Roman"/>
                      <w:sz w:val="21"/>
                      <w:szCs w:val="21"/>
                      <w:highlight w:val="none"/>
                      <w:lang w:val="en-US"/>
                    </w:rPr>
                    <w:t>机</w:t>
                  </w:r>
                </w:p>
              </w:tc>
              <w:tc>
                <w:tcPr>
                  <w:tcW w:w="557" w:type="pct"/>
                  <w:vAlign w:val="center"/>
                </w:tcPr>
                <w:p w14:paraId="6648CF3A">
                  <w:pPr>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1037" w:type="pct"/>
                  <w:vAlign w:val="center"/>
                </w:tcPr>
                <w:p w14:paraId="1CFC1DCC">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038" w:type="pct"/>
                  <w:vAlign w:val="center"/>
                </w:tcPr>
                <w:p w14:paraId="2D38F054">
                  <w:pPr>
                    <w:adjustRightInd w:val="0"/>
                    <w:spacing w:line="240" w:lineRule="auto"/>
                    <w:rPr>
                      <w:rFonts w:cs="Times New Roman"/>
                      <w:sz w:val="21"/>
                      <w:szCs w:val="21"/>
                      <w:highlight w:val="none"/>
                    </w:rPr>
                  </w:pPr>
                  <w:r>
                    <w:rPr>
                      <w:rFonts w:hint="eastAsia" w:cs="Times New Roman"/>
                      <w:sz w:val="21"/>
                      <w:szCs w:val="21"/>
                      <w:highlight w:val="none"/>
                    </w:rPr>
                    <w:t>生产车间蒸馏区</w:t>
                  </w:r>
                </w:p>
              </w:tc>
            </w:tr>
            <w:tr w14:paraId="3963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4BECCE8F">
                  <w:pPr>
                    <w:adjustRightInd w:val="0"/>
                    <w:spacing w:line="240" w:lineRule="auto"/>
                    <w:rPr>
                      <w:rFonts w:cs="Times New Roman"/>
                      <w:color w:val="000000"/>
                      <w:sz w:val="21"/>
                      <w:szCs w:val="21"/>
                      <w:highlight w:val="none"/>
                      <w:lang w:val="en-US"/>
                    </w:rPr>
                  </w:pPr>
                </w:p>
              </w:tc>
              <w:tc>
                <w:tcPr>
                  <w:tcW w:w="428" w:type="pct"/>
                  <w:vAlign w:val="center"/>
                </w:tcPr>
                <w:p w14:paraId="536F88FA">
                  <w:pPr>
                    <w:adjustRightInd w:val="0"/>
                    <w:spacing w:line="240" w:lineRule="auto"/>
                    <w:rPr>
                      <w:rFonts w:cs="Times New Roman"/>
                      <w:sz w:val="21"/>
                      <w:szCs w:val="21"/>
                      <w:highlight w:val="none"/>
                      <w:lang w:val="en-US"/>
                    </w:rPr>
                  </w:pPr>
                  <w:r>
                    <w:rPr>
                      <w:rFonts w:hint="eastAsia" w:cs="Times New Roman"/>
                      <w:sz w:val="21"/>
                      <w:szCs w:val="21"/>
                      <w:highlight w:val="none"/>
                      <w:lang w:val="en-US"/>
                    </w:rPr>
                    <w:t>22</w:t>
                  </w:r>
                </w:p>
              </w:tc>
              <w:tc>
                <w:tcPr>
                  <w:tcW w:w="726" w:type="pct"/>
                  <w:vMerge w:val="restart"/>
                  <w:vAlign w:val="center"/>
                </w:tcPr>
                <w:p w14:paraId="574241EC">
                  <w:pPr>
                    <w:spacing w:line="240" w:lineRule="auto"/>
                    <w:rPr>
                      <w:rFonts w:cs="Times New Roman"/>
                      <w:sz w:val="21"/>
                      <w:szCs w:val="21"/>
                      <w:highlight w:val="none"/>
                      <w:lang w:val="en-US"/>
                    </w:rPr>
                  </w:pPr>
                  <w:r>
                    <w:rPr>
                      <w:rFonts w:hint="eastAsia" w:cs="Times New Roman"/>
                      <w:sz w:val="21"/>
                      <w:szCs w:val="21"/>
                      <w:highlight w:val="none"/>
                      <w:lang w:val="en-US"/>
                    </w:rPr>
                    <w:t>供汽系统</w:t>
                  </w:r>
                </w:p>
              </w:tc>
              <w:tc>
                <w:tcPr>
                  <w:tcW w:w="666" w:type="pct"/>
                  <w:vAlign w:val="center"/>
                </w:tcPr>
                <w:p w14:paraId="1949E2E5">
                  <w:pPr>
                    <w:spacing w:line="240" w:lineRule="auto"/>
                    <w:rPr>
                      <w:rFonts w:cs="Times New Roman"/>
                      <w:sz w:val="21"/>
                      <w:szCs w:val="21"/>
                      <w:highlight w:val="none"/>
                      <w:lang w:val="en-US"/>
                    </w:rPr>
                  </w:pPr>
                  <w:r>
                    <w:rPr>
                      <w:rFonts w:hint="eastAsia" w:cs="Times New Roman"/>
                      <w:sz w:val="21"/>
                      <w:szCs w:val="21"/>
                      <w:highlight w:val="none"/>
                      <w:lang w:val="en-US"/>
                    </w:rPr>
                    <w:t>蒸汽锅炉</w:t>
                  </w:r>
                </w:p>
              </w:tc>
              <w:tc>
                <w:tcPr>
                  <w:tcW w:w="557" w:type="pct"/>
                  <w:vAlign w:val="center"/>
                </w:tcPr>
                <w:p w14:paraId="7A1A4A7E">
                  <w:pPr>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1037" w:type="pct"/>
                  <w:vAlign w:val="center"/>
                </w:tcPr>
                <w:p w14:paraId="2CB81D81">
                  <w:pPr>
                    <w:spacing w:line="240" w:lineRule="auto"/>
                    <w:rPr>
                      <w:rFonts w:cs="Times New Roman"/>
                      <w:sz w:val="21"/>
                      <w:szCs w:val="21"/>
                      <w:highlight w:val="none"/>
                      <w:lang w:val="en-US"/>
                    </w:rPr>
                  </w:pPr>
                  <w:r>
                    <w:rPr>
                      <w:rFonts w:hint="eastAsia" w:cs="Times New Roman"/>
                      <w:sz w:val="21"/>
                      <w:szCs w:val="21"/>
                      <w:highlight w:val="none"/>
                    </w:rPr>
                    <w:t>额定蒸发量</w:t>
                  </w:r>
                  <w:r>
                    <w:rPr>
                      <w:rFonts w:hint="eastAsia" w:cs="Times New Roman"/>
                      <w:sz w:val="21"/>
                      <w:szCs w:val="21"/>
                      <w:highlight w:val="none"/>
                      <w:lang w:val="en-US"/>
                    </w:rPr>
                    <w:t>1t/h</w:t>
                  </w:r>
                </w:p>
              </w:tc>
              <w:tc>
                <w:tcPr>
                  <w:tcW w:w="1038" w:type="pct"/>
                  <w:vAlign w:val="center"/>
                </w:tcPr>
                <w:p w14:paraId="00970329">
                  <w:pPr>
                    <w:spacing w:line="240" w:lineRule="auto"/>
                    <w:rPr>
                      <w:rFonts w:cs="Times New Roman"/>
                      <w:sz w:val="21"/>
                      <w:szCs w:val="21"/>
                      <w:highlight w:val="none"/>
                      <w:lang w:val="en-US"/>
                    </w:rPr>
                  </w:pPr>
                  <w:r>
                    <w:rPr>
                      <w:rFonts w:hint="eastAsia" w:cs="Times New Roman"/>
                      <w:sz w:val="21"/>
                      <w:szCs w:val="21"/>
                      <w:highlight w:val="none"/>
                    </w:rPr>
                    <w:t>锅炉房</w:t>
                  </w:r>
                </w:p>
              </w:tc>
            </w:tr>
            <w:tr w14:paraId="26CA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518CD2E8">
                  <w:pPr>
                    <w:adjustRightInd w:val="0"/>
                    <w:spacing w:line="240" w:lineRule="auto"/>
                    <w:rPr>
                      <w:rFonts w:cs="Times New Roman"/>
                      <w:color w:val="000000"/>
                      <w:sz w:val="21"/>
                      <w:szCs w:val="21"/>
                      <w:highlight w:val="none"/>
                      <w:lang w:val="en-US"/>
                    </w:rPr>
                  </w:pPr>
                </w:p>
              </w:tc>
              <w:tc>
                <w:tcPr>
                  <w:tcW w:w="428" w:type="pct"/>
                  <w:vAlign w:val="center"/>
                </w:tcPr>
                <w:p w14:paraId="57E4FD7F">
                  <w:pPr>
                    <w:adjustRightInd w:val="0"/>
                    <w:spacing w:line="240" w:lineRule="auto"/>
                    <w:rPr>
                      <w:rFonts w:cs="Times New Roman"/>
                      <w:sz w:val="21"/>
                      <w:szCs w:val="21"/>
                      <w:highlight w:val="none"/>
                      <w:lang w:val="en-US"/>
                    </w:rPr>
                  </w:pPr>
                  <w:r>
                    <w:rPr>
                      <w:rFonts w:hint="eastAsia" w:cs="Times New Roman"/>
                      <w:sz w:val="21"/>
                      <w:szCs w:val="21"/>
                      <w:highlight w:val="none"/>
                      <w:lang w:val="en-US"/>
                    </w:rPr>
                    <w:t>23</w:t>
                  </w:r>
                </w:p>
              </w:tc>
              <w:tc>
                <w:tcPr>
                  <w:tcW w:w="726" w:type="pct"/>
                  <w:vMerge w:val="continue"/>
                  <w:vAlign w:val="center"/>
                </w:tcPr>
                <w:p w14:paraId="32E1A64D">
                  <w:pPr>
                    <w:spacing w:line="240" w:lineRule="auto"/>
                    <w:rPr>
                      <w:rFonts w:cs="Times New Roman"/>
                      <w:sz w:val="21"/>
                      <w:szCs w:val="21"/>
                      <w:highlight w:val="none"/>
                      <w:lang w:val="en-US"/>
                    </w:rPr>
                  </w:pPr>
                </w:p>
              </w:tc>
              <w:tc>
                <w:tcPr>
                  <w:tcW w:w="666" w:type="pct"/>
                  <w:vAlign w:val="center"/>
                </w:tcPr>
                <w:p w14:paraId="3BCE80F3">
                  <w:pPr>
                    <w:spacing w:line="240" w:lineRule="auto"/>
                    <w:rPr>
                      <w:rFonts w:cs="Times New Roman"/>
                      <w:sz w:val="21"/>
                      <w:szCs w:val="21"/>
                      <w:highlight w:val="none"/>
                      <w:lang w:val="en-US"/>
                    </w:rPr>
                  </w:pPr>
                  <w:r>
                    <w:rPr>
                      <w:rFonts w:hint="eastAsia" w:cs="Times New Roman"/>
                      <w:sz w:val="21"/>
                      <w:szCs w:val="21"/>
                      <w:highlight w:val="none"/>
                      <w:lang w:val="en-US"/>
                    </w:rPr>
                    <w:t>醇基液储罐</w:t>
                  </w:r>
                </w:p>
              </w:tc>
              <w:tc>
                <w:tcPr>
                  <w:tcW w:w="557" w:type="pct"/>
                  <w:vAlign w:val="center"/>
                </w:tcPr>
                <w:p w14:paraId="2E95B071">
                  <w:pPr>
                    <w:spacing w:line="240" w:lineRule="auto"/>
                    <w:rPr>
                      <w:rFonts w:cs="Times New Roman"/>
                      <w:sz w:val="21"/>
                      <w:szCs w:val="21"/>
                      <w:highlight w:val="none"/>
                      <w:lang w:val="en-US"/>
                    </w:rPr>
                  </w:pPr>
                  <w:r>
                    <w:rPr>
                      <w:rFonts w:hint="eastAsia" w:cs="Times New Roman"/>
                      <w:sz w:val="21"/>
                      <w:szCs w:val="21"/>
                      <w:highlight w:val="none"/>
                      <w:lang w:val="en-US"/>
                    </w:rPr>
                    <w:t>2个</w:t>
                  </w:r>
                </w:p>
              </w:tc>
              <w:tc>
                <w:tcPr>
                  <w:tcW w:w="1037" w:type="pct"/>
                  <w:vAlign w:val="center"/>
                </w:tcPr>
                <w:p w14:paraId="3061BDB8">
                  <w:pPr>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10m</w:t>
                  </w:r>
                  <w:r>
                    <w:rPr>
                      <w:rFonts w:hint="eastAsia" w:cs="Times New Roman"/>
                      <w:sz w:val="21"/>
                      <w:szCs w:val="21"/>
                      <w:highlight w:val="none"/>
                      <w:vertAlign w:val="superscript"/>
                      <w:lang w:val="en-US"/>
                    </w:rPr>
                    <w:t>3</w:t>
                  </w:r>
                </w:p>
              </w:tc>
              <w:tc>
                <w:tcPr>
                  <w:tcW w:w="1038" w:type="pct"/>
                  <w:vAlign w:val="center"/>
                </w:tcPr>
                <w:p w14:paraId="1C5259D0">
                  <w:pPr>
                    <w:spacing w:line="240" w:lineRule="auto"/>
                    <w:rPr>
                      <w:rFonts w:cs="Times New Roman"/>
                      <w:sz w:val="21"/>
                      <w:szCs w:val="21"/>
                      <w:highlight w:val="none"/>
                      <w:lang w:val="en-US"/>
                    </w:rPr>
                  </w:pPr>
                  <w:r>
                    <w:rPr>
                      <w:rFonts w:hint="eastAsia" w:cs="Times New Roman"/>
                      <w:sz w:val="21"/>
                      <w:szCs w:val="21"/>
                      <w:highlight w:val="none"/>
                      <w:lang w:val="en-US"/>
                    </w:rPr>
                    <w:t>储罐房</w:t>
                  </w:r>
                </w:p>
              </w:tc>
            </w:tr>
            <w:tr w14:paraId="6092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05E94A14">
                  <w:pPr>
                    <w:adjustRightInd w:val="0"/>
                    <w:spacing w:line="240" w:lineRule="auto"/>
                    <w:rPr>
                      <w:rFonts w:cs="Times New Roman"/>
                      <w:color w:val="000000"/>
                      <w:sz w:val="21"/>
                      <w:szCs w:val="21"/>
                      <w:highlight w:val="none"/>
                      <w:lang w:val="en-US"/>
                    </w:rPr>
                  </w:pPr>
                </w:p>
              </w:tc>
              <w:tc>
                <w:tcPr>
                  <w:tcW w:w="428" w:type="pct"/>
                  <w:vAlign w:val="center"/>
                </w:tcPr>
                <w:p w14:paraId="6BF64708">
                  <w:pPr>
                    <w:adjustRightInd w:val="0"/>
                    <w:spacing w:line="240" w:lineRule="auto"/>
                    <w:rPr>
                      <w:rFonts w:cs="Times New Roman"/>
                      <w:sz w:val="21"/>
                      <w:szCs w:val="21"/>
                      <w:highlight w:val="none"/>
                      <w:lang w:val="en-US"/>
                    </w:rPr>
                  </w:pPr>
                  <w:r>
                    <w:rPr>
                      <w:rFonts w:hint="eastAsia" w:cs="Times New Roman"/>
                      <w:sz w:val="21"/>
                      <w:szCs w:val="21"/>
                      <w:highlight w:val="none"/>
                      <w:lang w:val="en-US"/>
                    </w:rPr>
                    <w:t>24</w:t>
                  </w:r>
                </w:p>
              </w:tc>
              <w:tc>
                <w:tcPr>
                  <w:tcW w:w="726" w:type="pct"/>
                  <w:vMerge w:val="restart"/>
                  <w:vAlign w:val="center"/>
                </w:tcPr>
                <w:p w14:paraId="6B3D7DC5">
                  <w:pPr>
                    <w:spacing w:line="240" w:lineRule="auto"/>
                    <w:rPr>
                      <w:rFonts w:cs="Times New Roman"/>
                      <w:sz w:val="21"/>
                      <w:szCs w:val="21"/>
                      <w:highlight w:val="none"/>
                      <w:lang w:val="en-US"/>
                    </w:rPr>
                  </w:pPr>
                  <w:r>
                    <w:rPr>
                      <w:rFonts w:hint="eastAsia" w:cs="Times New Roman"/>
                      <w:sz w:val="21"/>
                      <w:szCs w:val="21"/>
                      <w:highlight w:val="none"/>
                      <w:lang w:val="en-US"/>
                    </w:rPr>
                    <w:t>基酒存储</w:t>
                  </w:r>
                </w:p>
              </w:tc>
              <w:tc>
                <w:tcPr>
                  <w:tcW w:w="666" w:type="pct"/>
                  <w:vAlign w:val="center"/>
                </w:tcPr>
                <w:p w14:paraId="67107BDF">
                  <w:pPr>
                    <w:spacing w:line="240" w:lineRule="auto"/>
                    <w:rPr>
                      <w:rFonts w:cs="Times New Roman"/>
                      <w:sz w:val="21"/>
                      <w:szCs w:val="21"/>
                      <w:highlight w:val="none"/>
                      <w:lang w:val="en-US"/>
                    </w:rPr>
                  </w:pPr>
                  <w:r>
                    <w:rPr>
                      <w:rFonts w:hint="eastAsia" w:cs="Times New Roman"/>
                      <w:sz w:val="21"/>
                      <w:szCs w:val="21"/>
                      <w:highlight w:val="none"/>
                      <w:lang w:val="en-US"/>
                    </w:rPr>
                    <w:t>酒罐</w:t>
                  </w:r>
                </w:p>
              </w:tc>
              <w:tc>
                <w:tcPr>
                  <w:tcW w:w="557" w:type="pct"/>
                  <w:vAlign w:val="center"/>
                </w:tcPr>
                <w:p w14:paraId="506576F5">
                  <w:pPr>
                    <w:spacing w:line="240" w:lineRule="auto"/>
                    <w:rPr>
                      <w:rFonts w:cs="Times New Roman"/>
                      <w:sz w:val="21"/>
                      <w:szCs w:val="21"/>
                      <w:highlight w:val="none"/>
                      <w:lang w:val="en-US"/>
                    </w:rPr>
                  </w:pPr>
                  <w:r>
                    <w:rPr>
                      <w:rFonts w:hint="eastAsia" w:cs="Times New Roman"/>
                      <w:sz w:val="21"/>
                      <w:szCs w:val="21"/>
                      <w:highlight w:val="none"/>
                      <w:lang w:val="en-US"/>
                    </w:rPr>
                    <w:t>16个</w:t>
                  </w:r>
                </w:p>
              </w:tc>
              <w:tc>
                <w:tcPr>
                  <w:tcW w:w="1037" w:type="pct"/>
                  <w:vAlign w:val="center"/>
                </w:tcPr>
                <w:p w14:paraId="1D556EB0">
                  <w:pPr>
                    <w:spacing w:line="240" w:lineRule="auto"/>
                    <w:rPr>
                      <w:rFonts w:cs="Times New Roman"/>
                      <w:sz w:val="21"/>
                      <w:szCs w:val="21"/>
                      <w:highlight w:val="none"/>
                      <w:lang w:val="en-US"/>
                    </w:rPr>
                  </w:pPr>
                  <w:r>
                    <w:rPr>
                      <w:rFonts w:hint="eastAsia" w:cs="Times New Roman"/>
                      <w:sz w:val="21"/>
                      <w:szCs w:val="21"/>
                      <w:highlight w:val="none"/>
                    </w:rPr>
                    <w:t>酒精度</w:t>
                  </w:r>
                  <w:r>
                    <w:rPr>
                      <w:rFonts w:hint="eastAsia" w:cs="Times New Roman"/>
                      <w:sz w:val="21"/>
                      <w:szCs w:val="21"/>
                      <w:highlight w:val="none"/>
                      <w:lang w:val="en-US"/>
                    </w:rPr>
                    <w:t>60°，</w:t>
                  </w:r>
                  <w:r>
                    <w:rPr>
                      <w:rFonts w:hint="eastAsia" w:cs="Times New Roman"/>
                      <w:sz w:val="21"/>
                      <w:szCs w:val="21"/>
                      <w:highlight w:val="none"/>
                    </w:rPr>
                    <w:t>容积</w:t>
                  </w:r>
                  <w:r>
                    <w:rPr>
                      <w:rFonts w:hint="eastAsia" w:cs="Times New Roman"/>
                      <w:sz w:val="21"/>
                      <w:szCs w:val="21"/>
                      <w:highlight w:val="none"/>
                      <w:lang w:val="en-US"/>
                    </w:rPr>
                    <w:t>10m</w:t>
                  </w:r>
                  <w:r>
                    <w:rPr>
                      <w:rFonts w:hint="eastAsia" w:cs="Times New Roman"/>
                      <w:sz w:val="21"/>
                      <w:szCs w:val="21"/>
                      <w:highlight w:val="none"/>
                      <w:vertAlign w:val="superscript"/>
                      <w:lang w:val="en-US"/>
                    </w:rPr>
                    <w:t>3</w:t>
                  </w:r>
                </w:p>
              </w:tc>
              <w:tc>
                <w:tcPr>
                  <w:tcW w:w="1038" w:type="pct"/>
                  <w:vAlign w:val="center"/>
                </w:tcPr>
                <w:p w14:paraId="14968701">
                  <w:pPr>
                    <w:spacing w:line="240" w:lineRule="auto"/>
                    <w:rPr>
                      <w:rFonts w:cs="Times New Roman"/>
                      <w:sz w:val="21"/>
                      <w:szCs w:val="21"/>
                      <w:highlight w:val="none"/>
                    </w:rPr>
                  </w:pPr>
                  <w:r>
                    <w:rPr>
                      <w:rFonts w:hint="eastAsia" w:cs="Times New Roman"/>
                      <w:sz w:val="21"/>
                      <w:szCs w:val="21"/>
                      <w:highlight w:val="none"/>
                    </w:rPr>
                    <w:t>基酒地窖</w:t>
                  </w:r>
                </w:p>
              </w:tc>
            </w:tr>
            <w:tr w14:paraId="76D7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34E093B9">
                  <w:pPr>
                    <w:adjustRightInd w:val="0"/>
                    <w:spacing w:line="240" w:lineRule="auto"/>
                    <w:rPr>
                      <w:rFonts w:cs="Times New Roman"/>
                      <w:color w:val="000000"/>
                      <w:sz w:val="21"/>
                      <w:szCs w:val="21"/>
                      <w:highlight w:val="none"/>
                      <w:lang w:val="en-US"/>
                    </w:rPr>
                  </w:pPr>
                </w:p>
              </w:tc>
              <w:tc>
                <w:tcPr>
                  <w:tcW w:w="428" w:type="pct"/>
                  <w:vAlign w:val="center"/>
                </w:tcPr>
                <w:p w14:paraId="7FCD6FC1">
                  <w:pPr>
                    <w:adjustRightInd w:val="0"/>
                    <w:spacing w:line="240" w:lineRule="auto"/>
                    <w:rPr>
                      <w:rFonts w:cs="Times New Roman"/>
                      <w:sz w:val="21"/>
                      <w:szCs w:val="21"/>
                      <w:highlight w:val="none"/>
                      <w:lang w:val="en-US"/>
                    </w:rPr>
                  </w:pPr>
                  <w:r>
                    <w:rPr>
                      <w:rFonts w:hint="eastAsia" w:cs="Times New Roman"/>
                      <w:sz w:val="21"/>
                      <w:szCs w:val="21"/>
                      <w:highlight w:val="none"/>
                      <w:lang w:val="en-US"/>
                    </w:rPr>
                    <w:t>25</w:t>
                  </w:r>
                </w:p>
              </w:tc>
              <w:tc>
                <w:tcPr>
                  <w:tcW w:w="726" w:type="pct"/>
                  <w:vMerge w:val="continue"/>
                  <w:vAlign w:val="center"/>
                </w:tcPr>
                <w:p w14:paraId="7B77E941">
                  <w:pPr>
                    <w:spacing w:line="240" w:lineRule="auto"/>
                    <w:rPr>
                      <w:rFonts w:cs="Times New Roman"/>
                      <w:sz w:val="21"/>
                      <w:szCs w:val="21"/>
                      <w:highlight w:val="none"/>
                      <w:lang w:val="en-US"/>
                    </w:rPr>
                  </w:pPr>
                </w:p>
              </w:tc>
              <w:tc>
                <w:tcPr>
                  <w:tcW w:w="666" w:type="pct"/>
                  <w:vAlign w:val="center"/>
                </w:tcPr>
                <w:p w14:paraId="375B3653">
                  <w:pPr>
                    <w:spacing w:line="240" w:lineRule="auto"/>
                    <w:rPr>
                      <w:rFonts w:cs="Times New Roman"/>
                      <w:sz w:val="21"/>
                      <w:szCs w:val="21"/>
                      <w:highlight w:val="none"/>
                      <w:lang w:val="en-US"/>
                    </w:rPr>
                  </w:pPr>
                  <w:r>
                    <w:rPr>
                      <w:rFonts w:hint="eastAsia" w:cs="Times New Roman"/>
                      <w:sz w:val="21"/>
                      <w:szCs w:val="21"/>
                      <w:highlight w:val="none"/>
                      <w:lang w:val="en-US"/>
                    </w:rPr>
                    <w:t>酒坛</w:t>
                  </w:r>
                </w:p>
              </w:tc>
              <w:tc>
                <w:tcPr>
                  <w:tcW w:w="557" w:type="pct"/>
                  <w:vAlign w:val="center"/>
                </w:tcPr>
                <w:p w14:paraId="20B4532D">
                  <w:pPr>
                    <w:spacing w:line="240" w:lineRule="auto"/>
                    <w:rPr>
                      <w:rFonts w:cs="Times New Roman"/>
                      <w:sz w:val="21"/>
                      <w:szCs w:val="21"/>
                      <w:highlight w:val="none"/>
                      <w:lang w:val="en-US"/>
                    </w:rPr>
                  </w:pPr>
                  <w:r>
                    <w:rPr>
                      <w:rFonts w:hint="eastAsia" w:cs="Times New Roman"/>
                      <w:sz w:val="21"/>
                      <w:szCs w:val="21"/>
                      <w:highlight w:val="none"/>
                      <w:lang w:val="en-US"/>
                    </w:rPr>
                    <w:t>200个</w:t>
                  </w:r>
                </w:p>
              </w:tc>
              <w:tc>
                <w:tcPr>
                  <w:tcW w:w="1037" w:type="pct"/>
                  <w:vAlign w:val="center"/>
                </w:tcPr>
                <w:p w14:paraId="62C3AFFC">
                  <w:pPr>
                    <w:spacing w:line="240" w:lineRule="auto"/>
                    <w:rPr>
                      <w:rFonts w:cs="Times New Roman"/>
                      <w:sz w:val="21"/>
                      <w:szCs w:val="21"/>
                      <w:highlight w:val="none"/>
                      <w:lang w:val="en-US"/>
                    </w:rPr>
                  </w:pPr>
                  <w:r>
                    <w:rPr>
                      <w:rFonts w:hint="eastAsia" w:cs="Times New Roman"/>
                      <w:sz w:val="21"/>
                      <w:szCs w:val="21"/>
                      <w:highlight w:val="none"/>
                    </w:rPr>
                    <w:t>酒精度</w:t>
                  </w:r>
                  <w:r>
                    <w:rPr>
                      <w:rFonts w:hint="eastAsia" w:cs="Times New Roman"/>
                      <w:sz w:val="21"/>
                      <w:szCs w:val="21"/>
                      <w:highlight w:val="none"/>
                      <w:lang w:val="en-US"/>
                    </w:rPr>
                    <w:t>60°，</w:t>
                  </w:r>
                  <w:r>
                    <w:rPr>
                      <w:rFonts w:hint="eastAsia" w:cs="Times New Roman"/>
                      <w:sz w:val="21"/>
                      <w:szCs w:val="21"/>
                      <w:highlight w:val="none"/>
                    </w:rPr>
                    <w:t>容积</w:t>
                  </w:r>
                  <w:r>
                    <w:rPr>
                      <w:rFonts w:hint="eastAsia" w:cs="Times New Roman"/>
                      <w:sz w:val="21"/>
                      <w:szCs w:val="21"/>
                      <w:highlight w:val="none"/>
                      <w:lang w:val="en-US"/>
                    </w:rPr>
                    <w:t>0.5m</w:t>
                  </w:r>
                  <w:r>
                    <w:rPr>
                      <w:rFonts w:hint="eastAsia" w:cs="Times New Roman"/>
                      <w:sz w:val="21"/>
                      <w:szCs w:val="21"/>
                      <w:highlight w:val="none"/>
                      <w:vertAlign w:val="superscript"/>
                      <w:lang w:val="en-US"/>
                    </w:rPr>
                    <w:t>3</w:t>
                  </w:r>
                </w:p>
              </w:tc>
              <w:tc>
                <w:tcPr>
                  <w:tcW w:w="1038" w:type="pct"/>
                  <w:vAlign w:val="center"/>
                </w:tcPr>
                <w:p w14:paraId="067E80CB">
                  <w:pPr>
                    <w:spacing w:line="240" w:lineRule="auto"/>
                    <w:rPr>
                      <w:rFonts w:cs="Times New Roman"/>
                      <w:sz w:val="21"/>
                      <w:szCs w:val="21"/>
                      <w:highlight w:val="none"/>
                    </w:rPr>
                  </w:pPr>
                  <w:r>
                    <w:rPr>
                      <w:rFonts w:hint="eastAsia" w:cs="Times New Roman"/>
                      <w:sz w:val="21"/>
                      <w:szCs w:val="21"/>
                      <w:highlight w:val="none"/>
                    </w:rPr>
                    <w:t>基酒地窖</w:t>
                  </w:r>
                </w:p>
              </w:tc>
            </w:tr>
            <w:tr w14:paraId="430F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7CCF0F1F">
                  <w:pPr>
                    <w:adjustRightInd w:val="0"/>
                    <w:spacing w:line="240" w:lineRule="auto"/>
                    <w:rPr>
                      <w:rFonts w:cs="Times New Roman"/>
                      <w:color w:val="000000"/>
                      <w:sz w:val="21"/>
                      <w:szCs w:val="21"/>
                      <w:highlight w:val="none"/>
                      <w:lang w:val="en-US"/>
                    </w:rPr>
                  </w:pPr>
                </w:p>
              </w:tc>
              <w:tc>
                <w:tcPr>
                  <w:tcW w:w="428" w:type="pct"/>
                  <w:vAlign w:val="center"/>
                </w:tcPr>
                <w:p w14:paraId="0FD759AE">
                  <w:pPr>
                    <w:adjustRightInd w:val="0"/>
                    <w:spacing w:line="240" w:lineRule="auto"/>
                    <w:rPr>
                      <w:rFonts w:cs="Times New Roman"/>
                      <w:sz w:val="21"/>
                      <w:szCs w:val="21"/>
                      <w:highlight w:val="none"/>
                      <w:lang w:val="en-US"/>
                    </w:rPr>
                  </w:pPr>
                  <w:r>
                    <w:rPr>
                      <w:rFonts w:hint="eastAsia" w:cs="Times New Roman"/>
                      <w:sz w:val="21"/>
                      <w:szCs w:val="21"/>
                      <w:highlight w:val="none"/>
                      <w:lang w:val="en-US"/>
                    </w:rPr>
                    <w:t>26</w:t>
                  </w:r>
                </w:p>
              </w:tc>
              <w:tc>
                <w:tcPr>
                  <w:tcW w:w="726" w:type="pct"/>
                  <w:vMerge w:val="restart"/>
                  <w:vAlign w:val="center"/>
                </w:tcPr>
                <w:p w14:paraId="29803457">
                  <w:pPr>
                    <w:adjustRightInd w:val="0"/>
                    <w:spacing w:line="240" w:lineRule="auto"/>
                    <w:rPr>
                      <w:rFonts w:cs="Times New Roman"/>
                      <w:sz w:val="21"/>
                      <w:szCs w:val="21"/>
                      <w:highlight w:val="none"/>
                      <w:lang w:val="en-US"/>
                    </w:rPr>
                  </w:pPr>
                  <w:r>
                    <w:rPr>
                      <w:rFonts w:hint="eastAsia"/>
                      <w:sz w:val="21"/>
                      <w:szCs w:val="21"/>
                      <w:highlight w:val="none"/>
                      <w:lang w:val="en-US"/>
                    </w:rPr>
                    <w:t>成品酒储存系统</w:t>
                  </w:r>
                </w:p>
              </w:tc>
              <w:tc>
                <w:tcPr>
                  <w:tcW w:w="666" w:type="pct"/>
                  <w:vAlign w:val="center"/>
                </w:tcPr>
                <w:p w14:paraId="1D16B297">
                  <w:pPr>
                    <w:adjustRightInd w:val="0"/>
                    <w:spacing w:line="240" w:lineRule="auto"/>
                    <w:rPr>
                      <w:rFonts w:cs="Times New Roman"/>
                      <w:sz w:val="21"/>
                      <w:szCs w:val="21"/>
                      <w:highlight w:val="none"/>
                      <w:lang w:val="en-US"/>
                    </w:rPr>
                  </w:pPr>
                  <w:r>
                    <w:rPr>
                      <w:rFonts w:hint="eastAsia" w:cs="Times New Roman"/>
                      <w:sz w:val="21"/>
                      <w:szCs w:val="21"/>
                      <w:highlight w:val="none"/>
                      <w:lang w:val="en-US"/>
                    </w:rPr>
                    <w:t>储酒罐</w:t>
                  </w:r>
                </w:p>
              </w:tc>
              <w:tc>
                <w:tcPr>
                  <w:tcW w:w="557" w:type="pct"/>
                  <w:vAlign w:val="center"/>
                </w:tcPr>
                <w:p w14:paraId="1F06AB72">
                  <w:pPr>
                    <w:adjustRightInd w:val="0"/>
                    <w:spacing w:line="240" w:lineRule="auto"/>
                    <w:rPr>
                      <w:rFonts w:cs="Times New Roman"/>
                      <w:sz w:val="21"/>
                      <w:szCs w:val="21"/>
                      <w:highlight w:val="none"/>
                      <w:lang w:val="en-US"/>
                    </w:rPr>
                  </w:pPr>
                  <w:r>
                    <w:rPr>
                      <w:rFonts w:hint="eastAsia" w:cs="Times New Roman"/>
                      <w:sz w:val="21"/>
                      <w:szCs w:val="21"/>
                      <w:highlight w:val="none"/>
                      <w:lang w:val="en-US"/>
                    </w:rPr>
                    <w:t>8个</w:t>
                  </w:r>
                </w:p>
              </w:tc>
              <w:tc>
                <w:tcPr>
                  <w:tcW w:w="1037" w:type="pct"/>
                  <w:vAlign w:val="center"/>
                </w:tcPr>
                <w:p w14:paraId="1388151C">
                  <w:pPr>
                    <w:adjustRightInd w:val="0"/>
                    <w:spacing w:line="240" w:lineRule="auto"/>
                    <w:rPr>
                      <w:rFonts w:cs="Times New Roman"/>
                      <w:sz w:val="21"/>
                      <w:szCs w:val="21"/>
                      <w:highlight w:val="none"/>
                    </w:rPr>
                  </w:pPr>
                  <w:r>
                    <w:rPr>
                      <w:rFonts w:hint="eastAsia" w:cs="Times New Roman"/>
                      <w:sz w:val="21"/>
                      <w:szCs w:val="21"/>
                      <w:highlight w:val="none"/>
                    </w:rPr>
                    <w:t>容积</w:t>
                  </w:r>
                  <w:r>
                    <w:rPr>
                      <w:rFonts w:hint="eastAsia" w:cs="Times New Roman"/>
                      <w:sz w:val="21"/>
                      <w:szCs w:val="21"/>
                      <w:highlight w:val="none"/>
                      <w:lang w:val="en-US"/>
                    </w:rPr>
                    <w:t>80m</w:t>
                  </w:r>
                  <w:r>
                    <w:rPr>
                      <w:rFonts w:hint="eastAsia" w:cs="Times New Roman"/>
                      <w:sz w:val="21"/>
                      <w:szCs w:val="21"/>
                      <w:highlight w:val="none"/>
                      <w:vertAlign w:val="superscript"/>
                      <w:lang w:val="en-US"/>
                    </w:rPr>
                    <w:t>3</w:t>
                  </w:r>
                </w:p>
              </w:tc>
              <w:tc>
                <w:tcPr>
                  <w:tcW w:w="1038" w:type="pct"/>
                  <w:vAlign w:val="center"/>
                </w:tcPr>
                <w:p w14:paraId="7D213777">
                  <w:pPr>
                    <w:adjustRightInd w:val="0"/>
                    <w:spacing w:line="240" w:lineRule="auto"/>
                    <w:rPr>
                      <w:rFonts w:cs="Times New Roman"/>
                      <w:sz w:val="21"/>
                      <w:szCs w:val="21"/>
                      <w:highlight w:val="none"/>
                    </w:rPr>
                  </w:pPr>
                  <w:r>
                    <w:rPr>
                      <w:rFonts w:hint="eastAsia" w:cs="Times New Roman"/>
                      <w:sz w:val="21"/>
                      <w:szCs w:val="21"/>
                      <w:highlight w:val="none"/>
                    </w:rPr>
                    <w:t>酒罐区</w:t>
                  </w:r>
                </w:p>
              </w:tc>
            </w:tr>
            <w:tr w14:paraId="008B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02CCFCC8">
                  <w:pPr>
                    <w:adjustRightInd w:val="0"/>
                    <w:spacing w:line="240" w:lineRule="auto"/>
                    <w:rPr>
                      <w:rFonts w:cs="Times New Roman"/>
                      <w:color w:val="000000"/>
                      <w:sz w:val="21"/>
                      <w:szCs w:val="21"/>
                      <w:highlight w:val="none"/>
                      <w:lang w:val="en-US"/>
                    </w:rPr>
                  </w:pPr>
                </w:p>
              </w:tc>
              <w:tc>
                <w:tcPr>
                  <w:tcW w:w="428" w:type="pct"/>
                  <w:vAlign w:val="center"/>
                </w:tcPr>
                <w:p w14:paraId="30519789">
                  <w:pPr>
                    <w:adjustRightInd w:val="0"/>
                    <w:spacing w:line="240" w:lineRule="auto"/>
                    <w:rPr>
                      <w:rFonts w:cs="Times New Roman"/>
                      <w:sz w:val="21"/>
                      <w:szCs w:val="21"/>
                      <w:highlight w:val="none"/>
                      <w:lang w:val="en-US"/>
                    </w:rPr>
                  </w:pPr>
                  <w:r>
                    <w:rPr>
                      <w:rFonts w:hint="eastAsia" w:cs="Times New Roman"/>
                      <w:sz w:val="21"/>
                      <w:szCs w:val="21"/>
                      <w:highlight w:val="none"/>
                      <w:lang w:val="en-US"/>
                    </w:rPr>
                    <w:t>27</w:t>
                  </w:r>
                </w:p>
              </w:tc>
              <w:tc>
                <w:tcPr>
                  <w:tcW w:w="726" w:type="pct"/>
                  <w:vMerge w:val="continue"/>
                  <w:vAlign w:val="center"/>
                </w:tcPr>
                <w:p w14:paraId="14B061D3">
                  <w:pPr>
                    <w:spacing w:line="240" w:lineRule="auto"/>
                    <w:rPr>
                      <w:rFonts w:cs="Times New Roman"/>
                      <w:sz w:val="21"/>
                      <w:szCs w:val="21"/>
                      <w:highlight w:val="none"/>
                      <w:lang w:val="en-US"/>
                    </w:rPr>
                  </w:pPr>
                </w:p>
              </w:tc>
              <w:tc>
                <w:tcPr>
                  <w:tcW w:w="666" w:type="pct"/>
                  <w:vAlign w:val="center"/>
                </w:tcPr>
                <w:p w14:paraId="7B67C400">
                  <w:pPr>
                    <w:adjustRightInd w:val="0"/>
                    <w:spacing w:line="240" w:lineRule="auto"/>
                    <w:rPr>
                      <w:rFonts w:cs="Times New Roman"/>
                      <w:sz w:val="21"/>
                      <w:szCs w:val="21"/>
                      <w:highlight w:val="none"/>
                      <w:lang w:val="en-US"/>
                    </w:rPr>
                  </w:pPr>
                  <w:r>
                    <w:rPr>
                      <w:rFonts w:hint="eastAsia" w:cs="Times New Roman"/>
                      <w:sz w:val="21"/>
                      <w:szCs w:val="21"/>
                      <w:highlight w:val="none"/>
                      <w:lang w:val="en-US"/>
                    </w:rPr>
                    <w:t>储酒罐</w:t>
                  </w:r>
                </w:p>
              </w:tc>
              <w:tc>
                <w:tcPr>
                  <w:tcW w:w="557" w:type="pct"/>
                  <w:vAlign w:val="center"/>
                </w:tcPr>
                <w:p w14:paraId="4A77F57B">
                  <w:pPr>
                    <w:adjustRightInd w:val="0"/>
                    <w:spacing w:line="240" w:lineRule="auto"/>
                    <w:rPr>
                      <w:rFonts w:cs="Times New Roman"/>
                      <w:sz w:val="21"/>
                      <w:szCs w:val="21"/>
                      <w:highlight w:val="none"/>
                      <w:lang w:val="en-US"/>
                    </w:rPr>
                  </w:pPr>
                  <w:r>
                    <w:rPr>
                      <w:rFonts w:hint="eastAsia" w:cs="Times New Roman"/>
                      <w:sz w:val="21"/>
                      <w:szCs w:val="21"/>
                      <w:highlight w:val="none"/>
                      <w:lang w:val="en-US"/>
                    </w:rPr>
                    <w:t>2个</w:t>
                  </w:r>
                </w:p>
              </w:tc>
              <w:tc>
                <w:tcPr>
                  <w:tcW w:w="1037" w:type="pct"/>
                  <w:vAlign w:val="center"/>
                </w:tcPr>
                <w:p w14:paraId="5B22271E">
                  <w:pPr>
                    <w:adjustRightInd w:val="0"/>
                    <w:spacing w:line="240" w:lineRule="auto"/>
                    <w:rPr>
                      <w:rFonts w:cs="Times New Roman"/>
                      <w:sz w:val="21"/>
                      <w:szCs w:val="21"/>
                      <w:highlight w:val="none"/>
                    </w:rPr>
                  </w:pPr>
                  <w:r>
                    <w:rPr>
                      <w:rFonts w:hint="eastAsia" w:cs="Times New Roman"/>
                      <w:sz w:val="21"/>
                      <w:szCs w:val="21"/>
                      <w:highlight w:val="none"/>
                    </w:rPr>
                    <w:t>容积</w:t>
                  </w:r>
                  <w:r>
                    <w:rPr>
                      <w:rFonts w:hint="eastAsia" w:cs="Times New Roman"/>
                      <w:sz w:val="21"/>
                      <w:szCs w:val="21"/>
                      <w:highlight w:val="none"/>
                      <w:lang w:val="en-US"/>
                    </w:rPr>
                    <w:t>150m</w:t>
                  </w:r>
                  <w:r>
                    <w:rPr>
                      <w:rFonts w:hint="eastAsia" w:cs="Times New Roman"/>
                      <w:sz w:val="21"/>
                      <w:szCs w:val="21"/>
                      <w:highlight w:val="none"/>
                      <w:vertAlign w:val="superscript"/>
                      <w:lang w:val="en-US"/>
                    </w:rPr>
                    <w:t>3</w:t>
                  </w:r>
                </w:p>
              </w:tc>
              <w:tc>
                <w:tcPr>
                  <w:tcW w:w="1038" w:type="pct"/>
                  <w:vAlign w:val="center"/>
                </w:tcPr>
                <w:p w14:paraId="4B58D32F">
                  <w:pPr>
                    <w:adjustRightInd w:val="0"/>
                    <w:spacing w:line="240" w:lineRule="auto"/>
                    <w:rPr>
                      <w:rFonts w:cs="Times New Roman"/>
                      <w:sz w:val="21"/>
                      <w:szCs w:val="21"/>
                      <w:highlight w:val="none"/>
                    </w:rPr>
                  </w:pPr>
                  <w:r>
                    <w:rPr>
                      <w:rFonts w:hint="eastAsia" w:cs="Times New Roman"/>
                      <w:sz w:val="21"/>
                      <w:szCs w:val="21"/>
                      <w:highlight w:val="none"/>
                    </w:rPr>
                    <w:t>酒罐区</w:t>
                  </w:r>
                </w:p>
              </w:tc>
            </w:tr>
            <w:tr w14:paraId="3B30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2258214D">
                  <w:pPr>
                    <w:adjustRightInd w:val="0"/>
                    <w:spacing w:line="240" w:lineRule="auto"/>
                    <w:rPr>
                      <w:rFonts w:cs="Times New Roman"/>
                      <w:color w:val="000000"/>
                      <w:sz w:val="21"/>
                      <w:szCs w:val="21"/>
                      <w:highlight w:val="none"/>
                      <w:lang w:val="en-US"/>
                    </w:rPr>
                  </w:pPr>
                </w:p>
              </w:tc>
              <w:tc>
                <w:tcPr>
                  <w:tcW w:w="428" w:type="pct"/>
                  <w:vAlign w:val="center"/>
                </w:tcPr>
                <w:p w14:paraId="45BEA057">
                  <w:pPr>
                    <w:adjustRightInd w:val="0"/>
                    <w:spacing w:line="240" w:lineRule="auto"/>
                    <w:rPr>
                      <w:rFonts w:cs="Times New Roman"/>
                      <w:sz w:val="21"/>
                      <w:szCs w:val="21"/>
                      <w:highlight w:val="none"/>
                      <w:lang w:val="en-US"/>
                    </w:rPr>
                  </w:pPr>
                  <w:r>
                    <w:rPr>
                      <w:rFonts w:hint="eastAsia" w:cs="Times New Roman"/>
                      <w:sz w:val="21"/>
                      <w:szCs w:val="21"/>
                      <w:highlight w:val="none"/>
                      <w:lang w:val="en-US"/>
                    </w:rPr>
                    <w:t>28</w:t>
                  </w:r>
                </w:p>
              </w:tc>
              <w:tc>
                <w:tcPr>
                  <w:tcW w:w="726" w:type="pct"/>
                  <w:vMerge w:val="continue"/>
                  <w:vAlign w:val="center"/>
                </w:tcPr>
                <w:p w14:paraId="43D7FEFC">
                  <w:pPr>
                    <w:spacing w:line="240" w:lineRule="auto"/>
                    <w:rPr>
                      <w:rFonts w:cs="Times New Roman"/>
                      <w:sz w:val="21"/>
                      <w:szCs w:val="21"/>
                      <w:highlight w:val="none"/>
                      <w:lang w:val="en-US"/>
                    </w:rPr>
                  </w:pPr>
                </w:p>
              </w:tc>
              <w:tc>
                <w:tcPr>
                  <w:tcW w:w="666" w:type="pct"/>
                  <w:vAlign w:val="center"/>
                </w:tcPr>
                <w:p w14:paraId="5E1ABEBD">
                  <w:pPr>
                    <w:adjustRightInd w:val="0"/>
                    <w:spacing w:line="240" w:lineRule="auto"/>
                    <w:rPr>
                      <w:rFonts w:cs="Times New Roman"/>
                      <w:sz w:val="21"/>
                      <w:szCs w:val="21"/>
                      <w:highlight w:val="none"/>
                      <w:lang w:val="en-US"/>
                    </w:rPr>
                  </w:pPr>
                  <w:r>
                    <w:rPr>
                      <w:rFonts w:hint="eastAsia" w:cs="Times New Roman"/>
                      <w:sz w:val="21"/>
                      <w:szCs w:val="21"/>
                      <w:highlight w:val="none"/>
                      <w:lang w:val="en-US"/>
                    </w:rPr>
                    <w:t>储酒罐</w:t>
                  </w:r>
                </w:p>
              </w:tc>
              <w:tc>
                <w:tcPr>
                  <w:tcW w:w="557" w:type="pct"/>
                  <w:vAlign w:val="center"/>
                </w:tcPr>
                <w:p w14:paraId="783A4FCA">
                  <w:pPr>
                    <w:adjustRightInd w:val="0"/>
                    <w:spacing w:line="240" w:lineRule="auto"/>
                    <w:rPr>
                      <w:rFonts w:cs="Times New Roman"/>
                      <w:sz w:val="21"/>
                      <w:szCs w:val="21"/>
                      <w:highlight w:val="none"/>
                      <w:lang w:val="en-US"/>
                    </w:rPr>
                  </w:pPr>
                  <w:r>
                    <w:rPr>
                      <w:rFonts w:hint="eastAsia" w:cs="Times New Roman"/>
                      <w:sz w:val="21"/>
                      <w:szCs w:val="21"/>
                      <w:highlight w:val="none"/>
                      <w:lang w:val="en-US"/>
                    </w:rPr>
                    <w:t>3个</w:t>
                  </w:r>
                </w:p>
              </w:tc>
              <w:tc>
                <w:tcPr>
                  <w:tcW w:w="1037" w:type="pct"/>
                  <w:vAlign w:val="center"/>
                </w:tcPr>
                <w:p w14:paraId="6988E5A0">
                  <w:pPr>
                    <w:adjustRightInd w:val="0"/>
                    <w:spacing w:line="240" w:lineRule="auto"/>
                    <w:rPr>
                      <w:rFonts w:cs="Times New Roman"/>
                      <w:sz w:val="21"/>
                      <w:szCs w:val="21"/>
                      <w:highlight w:val="none"/>
                    </w:rPr>
                  </w:pPr>
                  <w:r>
                    <w:rPr>
                      <w:rFonts w:hint="eastAsia" w:cs="Times New Roman"/>
                      <w:sz w:val="21"/>
                      <w:szCs w:val="21"/>
                      <w:highlight w:val="none"/>
                    </w:rPr>
                    <w:t>容积</w:t>
                  </w:r>
                  <w:r>
                    <w:rPr>
                      <w:rFonts w:hint="eastAsia" w:cs="Times New Roman"/>
                      <w:sz w:val="21"/>
                      <w:szCs w:val="21"/>
                      <w:highlight w:val="none"/>
                      <w:lang w:val="en-US"/>
                    </w:rPr>
                    <w:t>40m</w:t>
                  </w:r>
                  <w:r>
                    <w:rPr>
                      <w:rFonts w:hint="eastAsia" w:cs="Times New Roman"/>
                      <w:sz w:val="21"/>
                      <w:szCs w:val="21"/>
                      <w:highlight w:val="none"/>
                      <w:vertAlign w:val="superscript"/>
                      <w:lang w:val="en-US"/>
                    </w:rPr>
                    <w:t>3</w:t>
                  </w:r>
                </w:p>
              </w:tc>
              <w:tc>
                <w:tcPr>
                  <w:tcW w:w="1038" w:type="pct"/>
                  <w:vAlign w:val="center"/>
                </w:tcPr>
                <w:p w14:paraId="28A757FA">
                  <w:pPr>
                    <w:adjustRightInd w:val="0"/>
                    <w:spacing w:line="240" w:lineRule="auto"/>
                    <w:rPr>
                      <w:rFonts w:cs="Times New Roman"/>
                      <w:sz w:val="21"/>
                      <w:szCs w:val="21"/>
                      <w:highlight w:val="none"/>
                    </w:rPr>
                  </w:pPr>
                  <w:r>
                    <w:rPr>
                      <w:rFonts w:hint="eastAsia" w:cs="Times New Roman"/>
                      <w:sz w:val="21"/>
                      <w:szCs w:val="21"/>
                      <w:highlight w:val="none"/>
                    </w:rPr>
                    <w:t>酒罐区</w:t>
                  </w:r>
                </w:p>
              </w:tc>
            </w:tr>
            <w:tr w14:paraId="5852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Merge w:val="continue"/>
                  <w:vAlign w:val="center"/>
                </w:tcPr>
                <w:p w14:paraId="7C4C3AE9">
                  <w:pPr>
                    <w:adjustRightInd w:val="0"/>
                    <w:spacing w:line="240" w:lineRule="auto"/>
                    <w:rPr>
                      <w:rFonts w:cs="Times New Roman"/>
                      <w:color w:val="000000"/>
                      <w:sz w:val="21"/>
                      <w:szCs w:val="21"/>
                      <w:highlight w:val="none"/>
                      <w:lang w:val="en-US"/>
                    </w:rPr>
                  </w:pPr>
                </w:p>
              </w:tc>
              <w:tc>
                <w:tcPr>
                  <w:tcW w:w="428" w:type="pct"/>
                  <w:vAlign w:val="center"/>
                </w:tcPr>
                <w:p w14:paraId="40B9CAAB">
                  <w:pPr>
                    <w:adjustRightInd w:val="0"/>
                    <w:spacing w:line="240" w:lineRule="auto"/>
                    <w:rPr>
                      <w:rFonts w:cs="Times New Roman"/>
                      <w:sz w:val="21"/>
                      <w:szCs w:val="21"/>
                      <w:highlight w:val="none"/>
                      <w:lang w:val="en-US"/>
                    </w:rPr>
                  </w:pPr>
                  <w:r>
                    <w:rPr>
                      <w:rFonts w:hint="eastAsia" w:cs="Times New Roman"/>
                      <w:sz w:val="21"/>
                      <w:szCs w:val="21"/>
                      <w:highlight w:val="none"/>
                      <w:lang w:val="en-US"/>
                    </w:rPr>
                    <w:t>29</w:t>
                  </w:r>
                </w:p>
              </w:tc>
              <w:tc>
                <w:tcPr>
                  <w:tcW w:w="726" w:type="pct"/>
                  <w:vMerge w:val="continue"/>
                  <w:vAlign w:val="center"/>
                </w:tcPr>
                <w:p w14:paraId="33C87A5F">
                  <w:pPr>
                    <w:spacing w:line="240" w:lineRule="auto"/>
                    <w:rPr>
                      <w:rFonts w:cs="Times New Roman"/>
                      <w:sz w:val="21"/>
                      <w:szCs w:val="21"/>
                      <w:highlight w:val="none"/>
                      <w:lang w:val="en-US"/>
                    </w:rPr>
                  </w:pPr>
                </w:p>
              </w:tc>
              <w:tc>
                <w:tcPr>
                  <w:tcW w:w="666" w:type="pct"/>
                  <w:vAlign w:val="center"/>
                </w:tcPr>
                <w:p w14:paraId="1FD88213">
                  <w:pPr>
                    <w:adjustRightInd w:val="0"/>
                    <w:spacing w:line="240" w:lineRule="auto"/>
                    <w:rPr>
                      <w:rFonts w:cs="Times New Roman"/>
                      <w:sz w:val="21"/>
                      <w:szCs w:val="21"/>
                      <w:highlight w:val="none"/>
                      <w:lang w:val="en-US"/>
                    </w:rPr>
                  </w:pPr>
                  <w:r>
                    <w:rPr>
                      <w:rFonts w:hint="eastAsia" w:cs="Times New Roman"/>
                      <w:sz w:val="21"/>
                      <w:szCs w:val="21"/>
                      <w:highlight w:val="none"/>
                      <w:lang w:val="en-US"/>
                    </w:rPr>
                    <w:t>储酒罐</w:t>
                  </w:r>
                </w:p>
              </w:tc>
              <w:tc>
                <w:tcPr>
                  <w:tcW w:w="557" w:type="pct"/>
                  <w:vAlign w:val="center"/>
                </w:tcPr>
                <w:p w14:paraId="0F4F57F5">
                  <w:pPr>
                    <w:adjustRightInd w:val="0"/>
                    <w:spacing w:line="240" w:lineRule="auto"/>
                    <w:rPr>
                      <w:rFonts w:cs="Times New Roman"/>
                      <w:sz w:val="21"/>
                      <w:szCs w:val="21"/>
                      <w:highlight w:val="none"/>
                      <w:lang w:val="en-US"/>
                    </w:rPr>
                  </w:pPr>
                  <w:r>
                    <w:rPr>
                      <w:rFonts w:hint="eastAsia" w:cs="Times New Roman"/>
                      <w:sz w:val="21"/>
                      <w:szCs w:val="21"/>
                      <w:highlight w:val="none"/>
                      <w:lang w:val="en-US"/>
                    </w:rPr>
                    <w:t>2个</w:t>
                  </w:r>
                </w:p>
              </w:tc>
              <w:tc>
                <w:tcPr>
                  <w:tcW w:w="1037" w:type="pct"/>
                  <w:vAlign w:val="center"/>
                </w:tcPr>
                <w:p w14:paraId="6FD64252">
                  <w:pPr>
                    <w:adjustRightInd w:val="0"/>
                    <w:spacing w:line="240" w:lineRule="auto"/>
                    <w:rPr>
                      <w:rFonts w:cs="Times New Roman"/>
                      <w:sz w:val="21"/>
                      <w:szCs w:val="21"/>
                      <w:highlight w:val="none"/>
                      <w:lang w:val="en-US"/>
                    </w:rPr>
                  </w:pPr>
                  <w:r>
                    <w:rPr>
                      <w:rFonts w:hint="eastAsia" w:cs="Times New Roman"/>
                      <w:sz w:val="21"/>
                      <w:szCs w:val="21"/>
                      <w:highlight w:val="none"/>
                    </w:rPr>
                    <w:t>容积</w:t>
                  </w:r>
                  <w:r>
                    <w:rPr>
                      <w:rFonts w:hint="eastAsia" w:cs="Times New Roman"/>
                      <w:sz w:val="21"/>
                      <w:szCs w:val="21"/>
                      <w:highlight w:val="none"/>
                      <w:lang w:val="en-US"/>
                    </w:rPr>
                    <w:t>75m</w:t>
                  </w:r>
                  <w:r>
                    <w:rPr>
                      <w:rFonts w:hint="eastAsia" w:cs="Times New Roman"/>
                      <w:sz w:val="21"/>
                      <w:szCs w:val="21"/>
                      <w:highlight w:val="none"/>
                      <w:vertAlign w:val="superscript"/>
                      <w:lang w:val="en-US"/>
                    </w:rPr>
                    <w:t>3</w:t>
                  </w:r>
                </w:p>
              </w:tc>
              <w:tc>
                <w:tcPr>
                  <w:tcW w:w="1038" w:type="pct"/>
                  <w:vAlign w:val="center"/>
                </w:tcPr>
                <w:p w14:paraId="301BE0AC">
                  <w:pPr>
                    <w:adjustRightInd w:val="0"/>
                    <w:spacing w:line="240" w:lineRule="auto"/>
                    <w:rPr>
                      <w:rFonts w:cs="Times New Roman"/>
                      <w:sz w:val="21"/>
                      <w:szCs w:val="21"/>
                      <w:highlight w:val="none"/>
                    </w:rPr>
                  </w:pPr>
                  <w:r>
                    <w:rPr>
                      <w:rFonts w:hint="eastAsia" w:cs="Times New Roman"/>
                      <w:sz w:val="21"/>
                      <w:szCs w:val="21"/>
                      <w:highlight w:val="none"/>
                    </w:rPr>
                    <w:t>酒罐区</w:t>
                  </w:r>
                </w:p>
              </w:tc>
            </w:tr>
            <w:tr w14:paraId="1ADB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544" w:type="pct"/>
                  <w:vAlign w:val="center"/>
                </w:tcPr>
                <w:p w14:paraId="5D84AF78">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公用工程</w:t>
                  </w:r>
                </w:p>
              </w:tc>
              <w:tc>
                <w:tcPr>
                  <w:tcW w:w="428" w:type="pct"/>
                  <w:vAlign w:val="center"/>
                </w:tcPr>
                <w:p w14:paraId="695C379B">
                  <w:pPr>
                    <w:adjustRightInd w:val="0"/>
                    <w:spacing w:line="240" w:lineRule="auto"/>
                    <w:rPr>
                      <w:rFonts w:cs="Times New Roman"/>
                      <w:sz w:val="21"/>
                      <w:szCs w:val="21"/>
                      <w:highlight w:val="none"/>
                      <w:lang w:val="en-US"/>
                    </w:rPr>
                  </w:pPr>
                  <w:r>
                    <w:rPr>
                      <w:rFonts w:hint="eastAsia" w:cs="Times New Roman"/>
                      <w:sz w:val="21"/>
                      <w:szCs w:val="21"/>
                      <w:highlight w:val="none"/>
                      <w:lang w:val="en-US"/>
                    </w:rPr>
                    <w:t>30</w:t>
                  </w:r>
                </w:p>
              </w:tc>
              <w:tc>
                <w:tcPr>
                  <w:tcW w:w="726" w:type="pct"/>
                  <w:vAlign w:val="center"/>
                </w:tcPr>
                <w:p w14:paraId="695CEF2D">
                  <w:pPr>
                    <w:spacing w:line="240" w:lineRule="auto"/>
                    <w:rPr>
                      <w:rFonts w:cs="Times New Roman"/>
                      <w:sz w:val="21"/>
                      <w:szCs w:val="21"/>
                      <w:highlight w:val="none"/>
                      <w:lang w:val="en-US"/>
                    </w:rPr>
                  </w:pPr>
                  <w:r>
                    <w:rPr>
                      <w:rFonts w:hint="eastAsia" w:cs="Times New Roman"/>
                      <w:sz w:val="21"/>
                      <w:szCs w:val="21"/>
                      <w:highlight w:val="none"/>
                      <w:lang w:val="en-US"/>
                    </w:rPr>
                    <w:t>污水处理系统</w:t>
                  </w:r>
                </w:p>
              </w:tc>
              <w:tc>
                <w:tcPr>
                  <w:tcW w:w="666" w:type="pct"/>
                  <w:vAlign w:val="center"/>
                </w:tcPr>
                <w:p w14:paraId="727B5FE8">
                  <w:pPr>
                    <w:spacing w:line="240" w:lineRule="auto"/>
                    <w:rPr>
                      <w:rFonts w:cs="Times New Roman"/>
                      <w:sz w:val="21"/>
                      <w:szCs w:val="21"/>
                      <w:highlight w:val="none"/>
                      <w:lang w:val="en-US"/>
                    </w:rPr>
                  </w:pPr>
                  <w:r>
                    <w:rPr>
                      <w:rFonts w:hint="eastAsia" w:cs="Times New Roman"/>
                      <w:sz w:val="21"/>
                      <w:szCs w:val="21"/>
                      <w:highlight w:val="none"/>
                      <w:lang w:val="en-US"/>
                    </w:rPr>
                    <w:t>污水处理站</w:t>
                  </w:r>
                </w:p>
              </w:tc>
              <w:tc>
                <w:tcPr>
                  <w:tcW w:w="557" w:type="pct"/>
                  <w:vAlign w:val="center"/>
                </w:tcPr>
                <w:p w14:paraId="742C271E">
                  <w:pPr>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1037" w:type="pct"/>
                  <w:vAlign w:val="center"/>
                </w:tcPr>
                <w:p w14:paraId="50AE4504">
                  <w:pPr>
                    <w:spacing w:line="240" w:lineRule="auto"/>
                    <w:rPr>
                      <w:rFonts w:cs="Times New Roman"/>
                      <w:sz w:val="21"/>
                      <w:szCs w:val="21"/>
                      <w:highlight w:val="none"/>
                      <w:lang w:val="en-US"/>
                    </w:rPr>
                  </w:pPr>
                  <w:r>
                    <w:rPr>
                      <w:rFonts w:hint="eastAsia" w:cs="Times New Roman"/>
                      <w:sz w:val="21"/>
                      <w:szCs w:val="21"/>
                      <w:highlight w:val="none"/>
                    </w:rPr>
                    <w:t>处理能力</w:t>
                  </w:r>
                  <w:r>
                    <w:rPr>
                      <w:rFonts w:hint="eastAsia" w:cs="Times New Roman"/>
                      <w:sz w:val="21"/>
                      <w:szCs w:val="21"/>
                      <w:highlight w:val="none"/>
                      <w:lang w:val="en-US"/>
                    </w:rPr>
                    <w:t>50m</w:t>
                  </w:r>
                  <w:r>
                    <w:rPr>
                      <w:rFonts w:hint="eastAsia" w:cs="Times New Roman"/>
                      <w:sz w:val="21"/>
                      <w:szCs w:val="21"/>
                      <w:highlight w:val="none"/>
                      <w:vertAlign w:val="superscript"/>
                      <w:lang w:val="en-US"/>
                    </w:rPr>
                    <w:t>3</w:t>
                  </w:r>
                  <w:r>
                    <w:rPr>
                      <w:rFonts w:hint="eastAsia" w:cs="Times New Roman"/>
                      <w:sz w:val="21"/>
                      <w:szCs w:val="21"/>
                      <w:highlight w:val="none"/>
                      <w:lang w:val="en-US"/>
                    </w:rPr>
                    <w:t>/d</w:t>
                  </w:r>
                </w:p>
              </w:tc>
              <w:tc>
                <w:tcPr>
                  <w:tcW w:w="1038" w:type="pct"/>
                  <w:vAlign w:val="center"/>
                </w:tcPr>
                <w:p w14:paraId="71217A52">
                  <w:pPr>
                    <w:spacing w:line="240" w:lineRule="auto"/>
                    <w:rPr>
                      <w:rFonts w:cs="Times New Roman"/>
                      <w:sz w:val="21"/>
                      <w:szCs w:val="21"/>
                      <w:highlight w:val="none"/>
                    </w:rPr>
                  </w:pPr>
                  <w:r>
                    <w:rPr>
                      <w:rFonts w:hint="eastAsia" w:cs="Times New Roman"/>
                      <w:sz w:val="21"/>
                      <w:szCs w:val="21"/>
                      <w:highlight w:val="none"/>
                    </w:rPr>
                    <w:t>污水处理间</w:t>
                  </w:r>
                </w:p>
              </w:tc>
            </w:tr>
          </w:tbl>
          <w:p w14:paraId="3590AC31">
            <w:pPr>
              <w:pStyle w:val="4"/>
              <w:ind w:left="120" w:leftChars="50"/>
              <w:jc w:val="both"/>
              <w:rPr>
                <w:rFonts w:cs="Times New Roman"/>
                <w:highlight w:val="none"/>
              </w:rPr>
            </w:pPr>
            <w:r>
              <w:rPr>
                <w:rFonts w:hint="eastAsia"/>
                <w:bCs/>
                <w:highlight w:val="none"/>
              </w:rPr>
              <w:t>（8）</w:t>
            </w:r>
            <w:r>
              <w:rPr>
                <w:rFonts w:cs="Times New Roman"/>
                <w:highlight w:val="none"/>
              </w:rPr>
              <w:t>原辅材料及能源消耗</w:t>
            </w:r>
          </w:p>
          <w:p w14:paraId="3D204146">
            <w:pPr>
              <w:ind w:firstLine="480" w:firstLineChars="200"/>
              <w:jc w:val="left"/>
              <w:rPr>
                <w:highlight w:val="none"/>
              </w:rPr>
            </w:pPr>
            <w:r>
              <w:rPr>
                <w:highlight w:val="none"/>
              </w:rPr>
              <w:t>现有工程所用原辅材料及能源消耗情况见下表。</w:t>
            </w:r>
          </w:p>
          <w:p w14:paraId="74A27457">
            <w:pPr>
              <w:ind w:firstLine="422"/>
              <w:rPr>
                <w:rFonts w:cs="Times New Roman"/>
                <w:b/>
                <w:sz w:val="21"/>
                <w:szCs w:val="21"/>
                <w:highlight w:val="none"/>
              </w:rPr>
            </w:pPr>
            <w:r>
              <w:rPr>
                <w:rFonts w:cs="Times New Roman"/>
                <w:b/>
                <w:sz w:val="21"/>
                <w:szCs w:val="21"/>
                <w:highlight w:val="none"/>
              </w:rPr>
              <w:t>表</w:t>
            </w:r>
            <w:r>
              <w:rPr>
                <w:rFonts w:hint="eastAsia" w:cs="Times New Roman"/>
                <w:b/>
                <w:sz w:val="21"/>
                <w:szCs w:val="21"/>
                <w:highlight w:val="none"/>
                <w:lang w:val="en-US"/>
              </w:rPr>
              <w:t>2-</w:t>
            </w:r>
            <w:r>
              <w:rPr>
                <w:rFonts w:hint="eastAsia" w:cs="Times New Roman"/>
                <w:b/>
                <w:sz w:val="21"/>
                <w:szCs w:val="21"/>
                <w:highlight w:val="none"/>
                <w:lang w:val="en-US" w:eastAsia="zh-CN"/>
              </w:rPr>
              <w:t>5</w:t>
            </w:r>
            <w:r>
              <w:rPr>
                <w:rFonts w:cs="Times New Roman"/>
                <w:b/>
                <w:sz w:val="21"/>
                <w:szCs w:val="21"/>
                <w:highlight w:val="none"/>
              </w:rPr>
              <w:t xml:space="preserve">   主要原辅材料及能源消耗</w:t>
            </w:r>
          </w:p>
          <w:tbl>
            <w:tblPr>
              <w:tblStyle w:val="23"/>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800"/>
              <w:gridCol w:w="1139"/>
              <w:gridCol w:w="1575"/>
              <w:gridCol w:w="1501"/>
              <w:gridCol w:w="1501"/>
            </w:tblGrid>
            <w:tr w14:paraId="1530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25" w:type="pct"/>
                  <w:vAlign w:val="center"/>
                </w:tcPr>
                <w:p w14:paraId="6208763E">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序号</w:t>
                  </w:r>
                </w:p>
              </w:tc>
              <w:tc>
                <w:tcPr>
                  <w:tcW w:w="1095" w:type="pct"/>
                  <w:vAlign w:val="center"/>
                </w:tcPr>
                <w:p w14:paraId="11ABD18E">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名称</w:t>
                  </w:r>
                </w:p>
              </w:tc>
              <w:tc>
                <w:tcPr>
                  <w:tcW w:w="693" w:type="pct"/>
                  <w:vAlign w:val="center"/>
                </w:tcPr>
                <w:p w14:paraId="1084222D">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单位</w:t>
                  </w:r>
                </w:p>
              </w:tc>
              <w:tc>
                <w:tcPr>
                  <w:tcW w:w="958" w:type="pct"/>
                  <w:vAlign w:val="center"/>
                </w:tcPr>
                <w:p w14:paraId="661A86B7">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消耗量</w:t>
                  </w:r>
                </w:p>
              </w:tc>
              <w:tc>
                <w:tcPr>
                  <w:tcW w:w="913" w:type="pct"/>
                  <w:vAlign w:val="center"/>
                </w:tcPr>
                <w:p w14:paraId="022AEE46">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位置</w:t>
                  </w:r>
                </w:p>
              </w:tc>
              <w:tc>
                <w:tcPr>
                  <w:tcW w:w="913" w:type="pct"/>
                  <w:vAlign w:val="center"/>
                </w:tcPr>
                <w:p w14:paraId="68E8F503">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备注</w:t>
                  </w:r>
                </w:p>
              </w:tc>
            </w:tr>
            <w:tr w14:paraId="12A9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5" w:type="pct"/>
                  <w:vAlign w:val="center"/>
                </w:tcPr>
                <w:p w14:paraId="1064E373">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1</w:t>
                  </w:r>
                </w:p>
              </w:tc>
              <w:tc>
                <w:tcPr>
                  <w:tcW w:w="1095" w:type="pct"/>
                  <w:vAlign w:val="center"/>
                </w:tcPr>
                <w:p w14:paraId="54FE25EF">
                  <w:pPr>
                    <w:adjustRightInd w:val="0"/>
                    <w:spacing w:line="240" w:lineRule="auto"/>
                    <w:rPr>
                      <w:rFonts w:cs="Times New Roman"/>
                      <w:sz w:val="21"/>
                      <w:szCs w:val="21"/>
                      <w:highlight w:val="none"/>
                      <w:lang w:val="en-US"/>
                    </w:rPr>
                  </w:pPr>
                  <w:r>
                    <w:rPr>
                      <w:rFonts w:cs="Times New Roman"/>
                      <w:sz w:val="21"/>
                      <w:szCs w:val="21"/>
                      <w:highlight w:val="none"/>
                      <w:lang w:val="en-US"/>
                    </w:rPr>
                    <w:t>高粱</w:t>
                  </w:r>
                </w:p>
              </w:tc>
              <w:tc>
                <w:tcPr>
                  <w:tcW w:w="693" w:type="pct"/>
                  <w:vAlign w:val="center"/>
                </w:tcPr>
                <w:p w14:paraId="07BD03BF">
                  <w:pPr>
                    <w:adjustRightInd w:val="0"/>
                    <w:spacing w:line="240" w:lineRule="auto"/>
                    <w:rPr>
                      <w:rFonts w:cs="Times New Roman"/>
                      <w:sz w:val="21"/>
                      <w:szCs w:val="21"/>
                      <w:highlight w:val="none"/>
                      <w:lang w:val="en-US"/>
                    </w:rPr>
                  </w:pPr>
                  <w:r>
                    <w:rPr>
                      <w:rFonts w:cs="Times New Roman"/>
                      <w:sz w:val="21"/>
                      <w:szCs w:val="21"/>
                      <w:highlight w:val="none"/>
                    </w:rPr>
                    <w:t>t/a</w:t>
                  </w:r>
                </w:p>
              </w:tc>
              <w:tc>
                <w:tcPr>
                  <w:tcW w:w="1575" w:type="dxa"/>
                  <w:vAlign w:val="center"/>
                </w:tcPr>
                <w:p w14:paraId="0F041EAC">
                  <w:pPr>
                    <w:adjustRightInd w:val="0"/>
                    <w:spacing w:line="240" w:lineRule="auto"/>
                    <w:rPr>
                      <w:rFonts w:cs="Times New Roman"/>
                      <w:sz w:val="21"/>
                      <w:szCs w:val="21"/>
                      <w:highlight w:val="none"/>
                      <w:lang w:val="en-US"/>
                    </w:rPr>
                  </w:pPr>
                  <w:r>
                    <w:rPr>
                      <w:rFonts w:hint="eastAsia" w:cs="Times New Roman"/>
                      <w:sz w:val="21"/>
                      <w:szCs w:val="21"/>
                      <w:highlight w:val="none"/>
                      <w:lang w:val="en-US"/>
                    </w:rPr>
                    <w:t>5000</w:t>
                  </w:r>
                </w:p>
              </w:tc>
              <w:tc>
                <w:tcPr>
                  <w:tcW w:w="913" w:type="pct"/>
                  <w:vAlign w:val="center"/>
                </w:tcPr>
                <w:p w14:paraId="3F69E193">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存储于粮库</w:t>
                  </w:r>
                </w:p>
              </w:tc>
              <w:tc>
                <w:tcPr>
                  <w:tcW w:w="913" w:type="pct"/>
                  <w:vMerge w:val="restart"/>
                  <w:vAlign w:val="center"/>
                </w:tcPr>
                <w:p w14:paraId="187E01FF">
                  <w:pPr>
                    <w:widowControl/>
                    <w:spacing w:line="240" w:lineRule="auto"/>
                    <w:rPr>
                      <w:rFonts w:cs="Times New Roman"/>
                      <w:sz w:val="21"/>
                      <w:szCs w:val="21"/>
                      <w:highlight w:val="none"/>
                    </w:rPr>
                  </w:pPr>
                  <w:r>
                    <w:rPr>
                      <w:rFonts w:cs="Times New Roman"/>
                      <w:color w:val="000000"/>
                      <w:sz w:val="21"/>
                      <w:szCs w:val="21"/>
                      <w:highlight w:val="none"/>
                      <w:lang w:val="en-US" w:bidi="ar"/>
                    </w:rPr>
                    <w:t>干净，色泽正</w:t>
                  </w:r>
                </w:p>
                <w:p w14:paraId="37DF1162">
                  <w:pPr>
                    <w:widowControl/>
                    <w:spacing w:line="240" w:lineRule="auto"/>
                    <w:rPr>
                      <w:rFonts w:cs="Times New Roman"/>
                      <w:sz w:val="21"/>
                      <w:szCs w:val="21"/>
                      <w:highlight w:val="none"/>
                    </w:rPr>
                  </w:pPr>
                  <w:r>
                    <w:rPr>
                      <w:rFonts w:cs="Times New Roman"/>
                      <w:color w:val="000000"/>
                      <w:sz w:val="21"/>
                      <w:szCs w:val="21"/>
                      <w:highlight w:val="none"/>
                      <w:lang w:val="en-US" w:bidi="ar"/>
                    </w:rPr>
                    <w:t>常，无霉变；</w:t>
                  </w:r>
                </w:p>
                <w:p w14:paraId="2457A8C4">
                  <w:pPr>
                    <w:widowControl/>
                    <w:spacing w:line="240" w:lineRule="auto"/>
                    <w:jc w:val="left"/>
                    <w:rPr>
                      <w:rFonts w:cs="Times New Roman"/>
                      <w:sz w:val="21"/>
                      <w:szCs w:val="21"/>
                      <w:highlight w:val="none"/>
                    </w:rPr>
                  </w:pPr>
                  <w:r>
                    <w:rPr>
                      <w:rFonts w:cs="Times New Roman"/>
                      <w:color w:val="000000"/>
                      <w:sz w:val="21"/>
                      <w:szCs w:val="21"/>
                      <w:highlight w:val="none"/>
                      <w:lang w:val="en-US" w:bidi="ar"/>
                    </w:rPr>
                    <w:t>水分≤14%</w:t>
                  </w:r>
                  <w:r>
                    <w:rPr>
                      <w:rFonts w:hint="eastAsia" w:cs="Times New Roman"/>
                      <w:color w:val="000000"/>
                      <w:sz w:val="21"/>
                      <w:szCs w:val="21"/>
                      <w:highlight w:val="none"/>
                      <w:lang w:val="en-US" w:bidi="ar"/>
                    </w:rPr>
                    <w:t>；</w:t>
                  </w:r>
                </w:p>
                <w:p w14:paraId="434F442D">
                  <w:pPr>
                    <w:widowControl/>
                    <w:spacing w:line="240" w:lineRule="auto"/>
                    <w:jc w:val="left"/>
                    <w:rPr>
                      <w:rFonts w:cs="Times New Roman"/>
                      <w:sz w:val="21"/>
                      <w:szCs w:val="21"/>
                      <w:highlight w:val="none"/>
                    </w:rPr>
                  </w:pPr>
                  <w:r>
                    <w:rPr>
                      <w:rFonts w:cs="Times New Roman"/>
                      <w:color w:val="000000"/>
                      <w:sz w:val="21"/>
                      <w:szCs w:val="21"/>
                      <w:highlight w:val="none"/>
                      <w:lang w:val="en-US" w:bidi="ar"/>
                    </w:rPr>
                    <w:t>淀粉≥60</w:t>
                  </w:r>
                  <w:r>
                    <w:rPr>
                      <w:rFonts w:hint="eastAsia" w:cs="Times New Roman"/>
                      <w:color w:val="000000"/>
                      <w:sz w:val="21"/>
                      <w:szCs w:val="21"/>
                      <w:highlight w:val="none"/>
                      <w:lang w:val="en-US" w:eastAsia="zh-CN" w:bidi="ar"/>
                    </w:rPr>
                    <w:t>%</w:t>
                  </w:r>
                  <w:r>
                    <w:rPr>
                      <w:rFonts w:cs="Times New Roman"/>
                      <w:color w:val="000000"/>
                      <w:sz w:val="21"/>
                      <w:szCs w:val="21"/>
                      <w:highlight w:val="none"/>
                      <w:lang w:val="en-US" w:bidi="ar"/>
                    </w:rPr>
                    <w:t xml:space="preserve">；杂 </w:t>
                  </w:r>
                </w:p>
                <w:p w14:paraId="5F92684F">
                  <w:pPr>
                    <w:widowControl/>
                    <w:spacing w:line="240" w:lineRule="auto"/>
                    <w:rPr>
                      <w:rFonts w:cs="Times New Roman"/>
                      <w:sz w:val="21"/>
                      <w:szCs w:val="21"/>
                      <w:highlight w:val="none"/>
                      <w:lang w:val="en-US"/>
                    </w:rPr>
                  </w:pPr>
                  <w:r>
                    <w:rPr>
                      <w:rFonts w:cs="Times New Roman"/>
                      <w:color w:val="000000"/>
                      <w:sz w:val="21"/>
                      <w:szCs w:val="21"/>
                      <w:highlight w:val="none"/>
                      <w:lang w:val="en-US" w:bidi="ar"/>
                    </w:rPr>
                    <w:t>质≤1.5%</w:t>
                  </w:r>
                  <w:r>
                    <w:rPr>
                      <w:rFonts w:hint="eastAsia" w:cs="Times New Roman"/>
                      <w:color w:val="000000"/>
                      <w:sz w:val="21"/>
                      <w:szCs w:val="21"/>
                      <w:highlight w:val="none"/>
                      <w:lang w:val="en-US" w:bidi="ar"/>
                    </w:rPr>
                    <w:t>，</w:t>
                  </w:r>
                  <w:r>
                    <w:rPr>
                      <w:rFonts w:cs="Times New Roman"/>
                      <w:color w:val="000000"/>
                      <w:sz w:val="21"/>
                      <w:szCs w:val="21"/>
                      <w:highlight w:val="none"/>
                      <w:lang w:val="en-US" w:bidi="ar"/>
                    </w:rPr>
                    <w:t>均为外购</w:t>
                  </w:r>
                </w:p>
              </w:tc>
            </w:tr>
            <w:tr w14:paraId="4617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25" w:type="pct"/>
                  <w:vAlign w:val="center"/>
                </w:tcPr>
                <w:p w14:paraId="3225EFC0">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2</w:t>
                  </w:r>
                </w:p>
              </w:tc>
              <w:tc>
                <w:tcPr>
                  <w:tcW w:w="1095" w:type="pct"/>
                  <w:vAlign w:val="center"/>
                </w:tcPr>
                <w:p w14:paraId="3633E2B0">
                  <w:pPr>
                    <w:adjustRightInd w:val="0"/>
                    <w:spacing w:line="240" w:lineRule="auto"/>
                    <w:rPr>
                      <w:rFonts w:cs="Times New Roman"/>
                      <w:sz w:val="21"/>
                      <w:szCs w:val="21"/>
                      <w:highlight w:val="none"/>
                      <w:lang w:val="en-US"/>
                    </w:rPr>
                  </w:pPr>
                  <w:r>
                    <w:rPr>
                      <w:rFonts w:cs="Times New Roman"/>
                      <w:sz w:val="21"/>
                      <w:szCs w:val="21"/>
                      <w:highlight w:val="none"/>
                      <w:lang w:val="en-US"/>
                    </w:rPr>
                    <w:t>稻壳</w:t>
                  </w:r>
                </w:p>
              </w:tc>
              <w:tc>
                <w:tcPr>
                  <w:tcW w:w="693" w:type="pct"/>
                  <w:vAlign w:val="center"/>
                </w:tcPr>
                <w:p w14:paraId="2F095336">
                  <w:pPr>
                    <w:adjustRightInd w:val="0"/>
                    <w:spacing w:line="240" w:lineRule="auto"/>
                    <w:rPr>
                      <w:rFonts w:cs="Times New Roman"/>
                      <w:sz w:val="21"/>
                      <w:szCs w:val="21"/>
                      <w:highlight w:val="none"/>
                      <w:lang w:val="en-US"/>
                    </w:rPr>
                  </w:pPr>
                  <w:r>
                    <w:rPr>
                      <w:rFonts w:cs="Times New Roman"/>
                      <w:sz w:val="21"/>
                      <w:szCs w:val="21"/>
                      <w:highlight w:val="none"/>
                    </w:rPr>
                    <w:t>t/a</w:t>
                  </w:r>
                </w:p>
              </w:tc>
              <w:tc>
                <w:tcPr>
                  <w:tcW w:w="1575" w:type="dxa"/>
                  <w:vAlign w:val="center"/>
                </w:tcPr>
                <w:p w14:paraId="0AA072FF">
                  <w:pPr>
                    <w:adjustRightInd w:val="0"/>
                    <w:spacing w:line="240" w:lineRule="auto"/>
                    <w:rPr>
                      <w:rFonts w:cs="Times New Roman"/>
                      <w:sz w:val="21"/>
                      <w:szCs w:val="21"/>
                      <w:highlight w:val="none"/>
                      <w:lang w:val="en-US"/>
                    </w:rPr>
                  </w:pPr>
                  <w:r>
                    <w:rPr>
                      <w:rFonts w:hint="eastAsia" w:cs="Times New Roman"/>
                      <w:sz w:val="21"/>
                      <w:szCs w:val="21"/>
                      <w:highlight w:val="none"/>
                      <w:lang w:val="en-US"/>
                    </w:rPr>
                    <w:t>1600</w:t>
                  </w:r>
                </w:p>
              </w:tc>
              <w:tc>
                <w:tcPr>
                  <w:tcW w:w="913" w:type="pct"/>
                  <w:vAlign w:val="center"/>
                </w:tcPr>
                <w:p w14:paraId="228DBAED">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存储于粮库</w:t>
                  </w:r>
                </w:p>
              </w:tc>
              <w:tc>
                <w:tcPr>
                  <w:tcW w:w="913" w:type="pct"/>
                  <w:vMerge w:val="continue"/>
                  <w:vAlign w:val="center"/>
                </w:tcPr>
                <w:p w14:paraId="4415AD50">
                  <w:pPr>
                    <w:adjustRightInd w:val="0"/>
                    <w:spacing w:line="240" w:lineRule="auto"/>
                    <w:rPr>
                      <w:sz w:val="21"/>
                      <w:szCs w:val="21"/>
                      <w:highlight w:val="none"/>
                    </w:rPr>
                  </w:pPr>
                </w:p>
              </w:tc>
            </w:tr>
            <w:tr w14:paraId="3ED7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5" w:type="pct"/>
                  <w:vAlign w:val="center"/>
                </w:tcPr>
                <w:p w14:paraId="614B453F">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3</w:t>
                  </w:r>
                </w:p>
              </w:tc>
              <w:tc>
                <w:tcPr>
                  <w:tcW w:w="1095" w:type="pct"/>
                  <w:vAlign w:val="center"/>
                </w:tcPr>
                <w:p w14:paraId="6FA57830">
                  <w:pPr>
                    <w:adjustRightInd w:val="0"/>
                    <w:spacing w:line="240" w:lineRule="auto"/>
                    <w:rPr>
                      <w:rFonts w:cs="Times New Roman"/>
                      <w:sz w:val="21"/>
                      <w:szCs w:val="21"/>
                      <w:highlight w:val="none"/>
                      <w:lang w:val="en-US"/>
                    </w:rPr>
                  </w:pPr>
                  <w:r>
                    <w:rPr>
                      <w:rFonts w:cs="Times New Roman"/>
                      <w:sz w:val="21"/>
                      <w:szCs w:val="21"/>
                      <w:highlight w:val="none"/>
                      <w:lang w:val="en-US"/>
                    </w:rPr>
                    <w:t>小麦</w:t>
                  </w:r>
                </w:p>
              </w:tc>
              <w:tc>
                <w:tcPr>
                  <w:tcW w:w="693" w:type="pct"/>
                  <w:vAlign w:val="center"/>
                </w:tcPr>
                <w:p w14:paraId="44DE753D">
                  <w:pPr>
                    <w:adjustRightInd w:val="0"/>
                    <w:spacing w:line="240" w:lineRule="auto"/>
                    <w:rPr>
                      <w:rFonts w:cs="Times New Roman"/>
                      <w:sz w:val="21"/>
                      <w:szCs w:val="21"/>
                      <w:highlight w:val="none"/>
                      <w:lang w:val="en-US"/>
                    </w:rPr>
                  </w:pPr>
                  <w:r>
                    <w:rPr>
                      <w:rFonts w:cs="Times New Roman"/>
                      <w:sz w:val="21"/>
                      <w:szCs w:val="21"/>
                      <w:highlight w:val="none"/>
                    </w:rPr>
                    <w:t>t/a</w:t>
                  </w:r>
                </w:p>
              </w:tc>
              <w:tc>
                <w:tcPr>
                  <w:tcW w:w="1575" w:type="dxa"/>
                  <w:vAlign w:val="center"/>
                </w:tcPr>
                <w:p w14:paraId="499D0BFF">
                  <w:pPr>
                    <w:adjustRightInd w:val="0"/>
                    <w:spacing w:line="240" w:lineRule="auto"/>
                    <w:rPr>
                      <w:rFonts w:cs="Times New Roman"/>
                      <w:sz w:val="21"/>
                      <w:szCs w:val="21"/>
                      <w:highlight w:val="none"/>
                      <w:lang w:val="en-US"/>
                    </w:rPr>
                  </w:pPr>
                  <w:r>
                    <w:rPr>
                      <w:rFonts w:hint="eastAsia" w:cs="Times New Roman"/>
                      <w:sz w:val="21"/>
                      <w:szCs w:val="21"/>
                      <w:highlight w:val="none"/>
                      <w:lang w:val="en-US"/>
                    </w:rPr>
                    <w:t>600</w:t>
                  </w:r>
                </w:p>
              </w:tc>
              <w:tc>
                <w:tcPr>
                  <w:tcW w:w="913" w:type="pct"/>
                  <w:vAlign w:val="center"/>
                </w:tcPr>
                <w:p w14:paraId="5E86B88D">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存储于粮库</w:t>
                  </w:r>
                </w:p>
              </w:tc>
              <w:tc>
                <w:tcPr>
                  <w:tcW w:w="913" w:type="pct"/>
                  <w:vMerge w:val="continue"/>
                  <w:vAlign w:val="center"/>
                </w:tcPr>
                <w:p w14:paraId="2A72E7AB">
                  <w:pPr>
                    <w:adjustRightInd w:val="0"/>
                    <w:spacing w:line="240" w:lineRule="auto"/>
                    <w:rPr>
                      <w:sz w:val="21"/>
                      <w:szCs w:val="21"/>
                      <w:highlight w:val="none"/>
                    </w:rPr>
                  </w:pPr>
                </w:p>
              </w:tc>
            </w:tr>
            <w:tr w14:paraId="10FD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5" w:type="pct"/>
                  <w:vAlign w:val="center"/>
                </w:tcPr>
                <w:p w14:paraId="030336CC">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4</w:t>
                  </w:r>
                </w:p>
              </w:tc>
              <w:tc>
                <w:tcPr>
                  <w:tcW w:w="1095" w:type="pct"/>
                  <w:vAlign w:val="center"/>
                </w:tcPr>
                <w:p w14:paraId="7117ED22">
                  <w:pPr>
                    <w:adjustRightInd w:val="0"/>
                    <w:spacing w:line="240" w:lineRule="auto"/>
                    <w:rPr>
                      <w:rFonts w:cs="Times New Roman"/>
                      <w:sz w:val="21"/>
                      <w:szCs w:val="21"/>
                      <w:highlight w:val="none"/>
                      <w:lang w:val="en-US"/>
                    </w:rPr>
                  </w:pPr>
                  <w:r>
                    <w:rPr>
                      <w:rFonts w:cs="Times New Roman"/>
                      <w:sz w:val="21"/>
                      <w:szCs w:val="21"/>
                      <w:highlight w:val="none"/>
                      <w:lang w:val="en-US"/>
                    </w:rPr>
                    <w:t>玉米</w:t>
                  </w:r>
                </w:p>
              </w:tc>
              <w:tc>
                <w:tcPr>
                  <w:tcW w:w="693" w:type="pct"/>
                  <w:vAlign w:val="center"/>
                </w:tcPr>
                <w:p w14:paraId="7DCA0F75">
                  <w:pPr>
                    <w:adjustRightInd w:val="0"/>
                    <w:spacing w:line="240" w:lineRule="auto"/>
                    <w:rPr>
                      <w:rFonts w:cs="Times New Roman"/>
                      <w:sz w:val="21"/>
                      <w:szCs w:val="21"/>
                      <w:highlight w:val="none"/>
                    </w:rPr>
                  </w:pPr>
                  <w:r>
                    <w:rPr>
                      <w:rFonts w:cs="Times New Roman"/>
                      <w:sz w:val="21"/>
                      <w:szCs w:val="21"/>
                      <w:highlight w:val="none"/>
                    </w:rPr>
                    <w:t>t/a</w:t>
                  </w:r>
                </w:p>
              </w:tc>
              <w:tc>
                <w:tcPr>
                  <w:tcW w:w="1575" w:type="dxa"/>
                  <w:vAlign w:val="center"/>
                </w:tcPr>
                <w:p w14:paraId="4C0D4163">
                  <w:pPr>
                    <w:adjustRightInd w:val="0"/>
                    <w:spacing w:line="240" w:lineRule="auto"/>
                    <w:rPr>
                      <w:rFonts w:cs="Times New Roman"/>
                      <w:sz w:val="21"/>
                      <w:szCs w:val="21"/>
                      <w:highlight w:val="none"/>
                      <w:lang w:val="en-US"/>
                    </w:rPr>
                  </w:pPr>
                  <w:r>
                    <w:rPr>
                      <w:rFonts w:hint="eastAsia" w:cs="Times New Roman"/>
                      <w:sz w:val="21"/>
                      <w:szCs w:val="21"/>
                      <w:highlight w:val="none"/>
                      <w:lang w:val="en-US"/>
                    </w:rPr>
                    <w:t>600</w:t>
                  </w:r>
                </w:p>
              </w:tc>
              <w:tc>
                <w:tcPr>
                  <w:tcW w:w="913" w:type="pct"/>
                  <w:vAlign w:val="center"/>
                </w:tcPr>
                <w:p w14:paraId="793D5B20">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存储于粮库</w:t>
                  </w:r>
                </w:p>
              </w:tc>
              <w:tc>
                <w:tcPr>
                  <w:tcW w:w="913" w:type="pct"/>
                  <w:vMerge w:val="continue"/>
                  <w:vAlign w:val="center"/>
                </w:tcPr>
                <w:p w14:paraId="6235F521">
                  <w:pPr>
                    <w:adjustRightInd w:val="0"/>
                    <w:spacing w:line="240" w:lineRule="auto"/>
                    <w:rPr>
                      <w:sz w:val="21"/>
                      <w:szCs w:val="21"/>
                      <w:highlight w:val="none"/>
                    </w:rPr>
                  </w:pPr>
                </w:p>
              </w:tc>
            </w:tr>
            <w:tr w14:paraId="7CD2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5" w:type="pct"/>
                  <w:vAlign w:val="center"/>
                </w:tcPr>
                <w:p w14:paraId="06D0C7B8">
                  <w:pPr>
                    <w:adjustRightInd w:val="0"/>
                    <w:spacing w:line="240" w:lineRule="auto"/>
                    <w:rPr>
                      <w:rFonts w:cs="Times New Roman"/>
                      <w:sz w:val="21"/>
                      <w:szCs w:val="21"/>
                      <w:highlight w:val="none"/>
                      <w:lang w:val="en-US"/>
                    </w:rPr>
                  </w:pPr>
                  <w:r>
                    <w:rPr>
                      <w:rFonts w:hint="eastAsia" w:cs="Times New Roman"/>
                      <w:sz w:val="21"/>
                      <w:szCs w:val="21"/>
                      <w:highlight w:val="none"/>
                      <w:lang w:val="en-US"/>
                    </w:rPr>
                    <w:t>5</w:t>
                  </w:r>
                </w:p>
              </w:tc>
              <w:tc>
                <w:tcPr>
                  <w:tcW w:w="1095" w:type="pct"/>
                  <w:vAlign w:val="center"/>
                </w:tcPr>
                <w:p w14:paraId="7D816D17">
                  <w:pPr>
                    <w:adjustRightInd w:val="0"/>
                    <w:spacing w:line="240" w:lineRule="auto"/>
                    <w:rPr>
                      <w:rFonts w:cs="Times New Roman"/>
                      <w:sz w:val="21"/>
                      <w:szCs w:val="21"/>
                      <w:highlight w:val="none"/>
                      <w:lang w:val="en-US"/>
                    </w:rPr>
                  </w:pPr>
                  <w:r>
                    <w:rPr>
                      <w:rFonts w:cs="Times New Roman"/>
                      <w:sz w:val="21"/>
                      <w:szCs w:val="21"/>
                      <w:highlight w:val="none"/>
                      <w:lang w:val="en-US"/>
                    </w:rPr>
                    <w:t>酒曲</w:t>
                  </w:r>
                </w:p>
              </w:tc>
              <w:tc>
                <w:tcPr>
                  <w:tcW w:w="693" w:type="pct"/>
                  <w:vAlign w:val="center"/>
                </w:tcPr>
                <w:p w14:paraId="26A1DAA8">
                  <w:pPr>
                    <w:adjustRightInd w:val="0"/>
                    <w:spacing w:line="240" w:lineRule="auto"/>
                    <w:rPr>
                      <w:rFonts w:cs="Times New Roman"/>
                      <w:sz w:val="21"/>
                      <w:szCs w:val="21"/>
                      <w:highlight w:val="none"/>
                    </w:rPr>
                  </w:pPr>
                  <w:r>
                    <w:rPr>
                      <w:rFonts w:cs="Times New Roman"/>
                      <w:sz w:val="21"/>
                      <w:szCs w:val="21"/>
                      <w:highlight w:val="none"/>
                    </w:rPr>
                    <w:t>t/a</w:t>
                  </w:r>
                </w:p>
              </w:tc>
              <w:tc>
                <w:tcPr>
                  <w:tcW w:w="1575" w:type="dxa"/>
                  <w:vAlign w:val="center"/>
                </w:tcPr>
                <w:p w14:paraId="219DCCE7">
                  <w:pPr>
                    <w:adjustRightInd w:val="0"/>
                    <w:spacing w:line="240" w:lineRule="auto"/>
                    <w:rPr>
                      <w:rFonts w:cs="Times New Roman"/>
                      <w:sz w:val="21"/>
                      <w:szCs w:val="21"/>
                      <w:highlight w:val="none"/>
                      <w:lang w:val="en-US"/>
                    </w:rPr>
                  </w:pPr>
                  <w:r>
                    <w:rPr>
                      <w:rFonts w:hint="eastAsia" w:cs="Times New Roman"/>
                      <w:sz w:val="21"/>
                      <w:szCs w:val="21"/>
                      <w:highlight w:val="none"/>
                      <w:lang w:val="en-US"/>
                    </w:rPr>
                    <w:t>1800</w:t>
                  </w:r>
                </w:p>
              </w:tc>
              <w:tc>
                <w:tcPr>
                  <w:tcW w:w="913" w:type="pct"/>
                  <w:vAlign w:val="center"/>
                </w:tcPr>
                <w:p w14:paraId="68DE07CD">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存储于粮库</w:t>
                  </w:r>
                </w:p>
              </w:tc>
              <w:tc>
                <w:tcPr>
                  <w:tcW w:w="913" w:type="pct"/>
                  <w:vAlign w:val="center"/>
                </w:tcPr>
                <w:p w14:paraId="3D3758AA">
                  <w:pPr>
                    <w:adjustRightInd w:val="0"/>
                    <w:spacing w:line="240" w:lineRule="auto"/>
                    <w:rPr>
                      <w:sz w:val="21"/>
                      <w:szCs w:val="21"/>
                      <w:highlight w:val="none"/>
                    </w:rPr>
                  </w:pPr>
                  <w:r>
                    <w:rPr>
                      <w:rFonts w:hint="eastAsia"/>
                      <w:sz w:val="21"/>
                      <w:szCs w:val="21"/>
                      <w:highlight w:val="none"/>
                      <w:lang w:eastAsia="zh-CN"/>
                    </w:rPr>
                    <w:t>粉状，</w:t>
                  </w:r>
                  <w:r>
                    <w:rPr>
                      <w:sz w:val="21"/>
                      <w:szCs w:val="21"/>
                      <w:highlight w:val="none"/>
                    </w:rPr>
                    <w:t>外购</w:t>
                  </w:r>
                </w:p>
              </w:tc>
            </w:tr>
            <w:tr w14:paraId="3681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5" w:type="pct"/>
                  <w:vAlign w:val="center"/>
                </w:tcPr>
                <w:p w14:paraId="03785FA1">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6</w:t>
                  </w:r>
                </w:p>
              </w:tc>
              <w:tc>
                <w:tcPr>
                  <w:tcW w:w="1095" w:type="pct"/>
                  <w:vAlign w:val="center"/>
                </w:tcPr>
                <w:p w14:paraId="1899FF4C">
                  <w:pPr>
                    <w:adjustRightInd w:val="0"/>
                    <w:spacing w:line="240" w:lineRule="auto"/>
                    <w:rPr>
                      <w:rFonts w:cs="Times New Roman"/>
                      <w:sz w:val="21"/>
                      <w:szCs w:val="21"/>
                      <w:highlight w:val="none"/>
                      <w:lang w:val="en-US"/>
                    </w:rPr>
                  </w:pPr>
                  <w:r>
                    <w:rPr>
                      <w:rFonts w:hint="eastAsia" w:cs="Times New Roman"/>
                      <w:sz w:val="21"/>
                      <w:szCs w:val="21"/>
                      <w:highlight w:val="none"/>
                      <w:lang w:val="en-US"/>
                    </w:rPr>
                    <w:t>醇基液</w:t>
                  </w:r>
                </w:p>
              </w:tc>
              <w:tc>
                <w:tcPr>
                  <w:tcW w:w="693" w:type="pct"/>
                  <w:vAlign w:val="center"/>
                </w:tcPr>
                <w:p w14:paraId="08C33666">
                  <w:pPr>
                    <w:adjustRightInd w:val="0"/>
                    <w:spacing w:line="240" w:lineRule="auto"/>
                    <w:rPr>
                      <w:rFonts w:cs="Times New Roman"/>
                      <w:sz w:val="21"/>
                      <w:szCs w:val="21"/>
                      <w:highlight w:val="none"/>
                    </w:rPr>
                  </w:pPr>
                  <w:r>
                    <w:rPr>
                      <w:rFonts w:cs="Times New Roman"/>
                      <w:sz w:val="21"/>
                      <w:szCs w:val="21"/>
                      <w:highlight w:val="none"/>
                    </w:rPr>
                    <w:t>t/a</w:t>
                  </w:r>
                </w:p>
              </w:tc>
              <w:tc>
                <w:tcPr>
                  <w:tcW w:w="1575" w:type="dxa"/>
                  <w:vAlign w:val="center"/>
                </w:tcPr>
                <w:p w14:paraId="46A6D9A6">
                  <w:pPr>
                    <w:adjustRightInd w:val="0"/>
                    <w:spacing w:line="240" w:lineRule="auto"/>
                    <w:rPr>
                      <w:rFonts w:cs="Times New Roman"/>
                      <w:sz w:val="21"/>
                      <w:szCs w:val="21"/>
                      <w:highlight w:val="none"/>
                      <w:lang w:val="en-US"/>
                    </w:rPr>
                  </w:pPr>
                  <w:r>
                    <w:rPr>
                      <w:rFonts w:hint="eastAsia"/>
                      <w:sz w:val="21"/>
                      <w:szCs w:val="21"/>
                      <w:highlight w:val="none"/>
                      <w:lang w:val="en-US"/>
                    </w:rPr>
                    <w:t>2000</w:t>
                  </w:r>
                </w:p>
              </w:tc>
              <w:tc>
                <w:tcPr>
                  <w:tcW w:w="913" w:type="pct"/>
                  <w:vAlign w:val="center"/>
                </w:tcPr>
                <w:p w14:paraId="710413D8">
                  <w:pPr>
                    <w:adjustRightInd w:val="0"/>
                    <w:spacing w:line="240" w:lineRule="auto"/>
                    <w:rPr>
                      <w:sz w:val="21"/>
                      <w:szCs w:val="21"/>
                      <w:highlight w:val="none"/>
                    </w:rPr>
                  </w:pPr>
                  <w:r>
                    <w:rPr>
                      <w:rFonts w:hint="eastAsia"/>
                      <w:sz w:val="21"/>
                      <w:szCs w:val="21"/>
                      <w:highlight w:val="none"/>
                    </w:rPr>
                    <w:t>液态，存于储罐内</w:t>
                  </w:r>
                </w:p>
              </w:tc>
              <w:tc>
                <w:tcPr>
                  <w:tcW w:w="913" w:type="pct"/>
                  <w:vAlign w:val="center"/>
                </w:tcPr>
                <w:p w14:paraId="0D632C39">
                  <w:pPr>
                    <w:adjustRightInd w:val="0"/>
                    <w:spacing w:line="240" w:lineRule="auto"/>
                    <w:rPr>
                      <w:sz w:val="21"/>
                      <w:szCs w:val="21"/>
                      <w:highlight w:val="none"/>
                    </w:rPr>
                  </w:pPr>
                  <w:r>
                    <w:rPr>
                      <w:sz w:val="21"/>
                      <w:szCs w:val="21"/>
                      <w:highlight w:val="none"/>
                    </w:rPr>
                    <w:t>外购</w:t>
                  </w:r>
                </w:p>
              </w:tc>
            </w:tr>
            <w:tr w14:paraId="4A03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25" w:type="pct"/>
                  <w:vAlign w:val="center"/>
                </w:tcPr>
                <w:p w14:paraId="21EFEC7D">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7</w:t>
                  </w:r>
                </w:p>
              </w:tc>
              <w:tc>
                <w:tcPr>
                  <w:tcW w:w="1095" w:type="pct"/>
                  <w:vAlign w:val="center"/>
                </w:tcPr>
                <w:p w14:paraId="5FBB4739">
                  <w:pPr>
                    <w:adjustRightInd w:val="0"/>
                    <w:spacing w:line="240" w:lineRule="auto"/>
                    <w:rPr>
                      <w:rFonts w:cs="Times New Roman"/>
                      <w:sz w:val="21"/>
                      <w:szCs w:val="21"/>
                      <w:highlight w:val="none"/>
                      <w:lang w:val="en-US"/>
                    </w:rPr>
                  </w:pPr>
                  <w:r>
                    <w:rPr>
                      <w:rFonts w:cs="Times New Roman"/>
                      <w:sz w:val="21"/>
                      <w:szCs w:val="21"/>
                      <w:highlight w:val="none"/>
                      <w:lang w:val="en-US"/>
                    </w:rPr>
                    <w:t>污水处理站药剂</w:t>
                  </w:r>
                </w:p>
              </w:tc>
              <w:tc>
                <w:tcPr>
                  <w:tcW w:w="693" w:type="pct"/>
                  <w:vAlign w:val="center"/>
                </w:tcPr>
                <w:p w14:paraId="66209CE8">
                  <w:pPr>
                    <w:adjustRightInd w:val="0"/>
                    <w:spacing w:line="240" w:lineRule="auto"/>
                    <w:rPr>
                      <w:rFonts w:cs="Times New Roman"/>
                      <w:sz w:val="21"/>
                      <w:szCs w:val="21"/>
                      <w:highlight w:val="none"/>
                    </w:rPr>
                  </w:pPr>
                  <w:r>
                    <w:rPr>
                      <w:rFonts w:cs="Times New Roman"/>
                      <w:sz w:val="21"/>
                      <w:szCs w:val="21"/>
                      <w:highlight w:val="none"/>
                    </w:rPr>
                    <w:t>t/a</w:t>
                  </w:r>
                </w:p>
              </w:tc>
              <w:tc>
                <w:tcPr>
                  <w:tcW w:w="1575" w:type="dxa"/>
                  <w:vAlign w:val="center"/>
                </w:tcPr>
                <w:p w14:paraId="4DDFBA27">
                  <w:pPr>
                    <w:adjustRightInd w:val="0"/>
                    <w:spacing w:line="240" w:lineRule="auto"/>
                    <w:rPr>
                      <w:rFonts w:cs="Times New Roman"/>
                      <w:sz w:val="21"/>
                      <w:szCs w:val="21"/>
                      <w:highlight w:val="none"/>
                      <w:lang w:val="en-US"/>
                    </w:rPr>
                  </w:pPr>
                  <w:r>
                    <w:rPr>
                      <w:rFonts w:hint="eastAsia"/>
                      <w:sz w:val="21"/>
                      <w:szCs w:val="21"/>
                      <w:highlight w:val="none"/>
                      <w:lang w:val="en-US"/>
                    </w:rPr>
                    <w:t>0.8</w:t>
                  </w:r>
                </w:p>
              </w:tc>
              <w:tc>
                <w:tcPr>
                  <w:tcW w:w="913" w:type="pct"/>
                  <w:vAlign w:val="center"/>
                </w:tcPr>
                <w:p w14:paraId="2155EDCD">
                  <w:pPr>
                    <w:adjustRightInd w:val="0"/>
                    <w:spacing w:line="240" w:lineRule="auto"/>
                    <w:rPr>
                      <w:sz w:val="21"/>
                      <w:szCs w:val="21"/>
                      <w:highlight w:val="none"/>
                    </w:rPr>
                  </w:pPr>
                  <w:r>
                    <w:rPr>
                      <w:rFonts w:hint="eastAsia"/>
                      <w:sz w:val="21"/>
                      <w:szCs w:val="21"/>
                      <w:highlight w:val="none"/>
                    </w:rPr>
                    <w:t>存于污水处理站房内</w:t>
                  </w:r>
                </w:p>
              </w:tc>
              <w:tc>
                <w:tcPr>
                  <w:tcW w:w="913" w:type="pct"/>
                  <w:vAlign w:val="center"/>
                </w:tcPr>
                <w:p w14:paraId="4934DC95">
                  <w:pPr>
                    <w:adjustRightInd w:val="0"/>
                    <w:spacing w:line="240" w:lineRule="auto"/>
                    <w:rPr>
                      <w:sz w:val="21"/>
                      <w:szCs w:val="21"/>
                      <w:highlight w:val="none"/>
                    </w:rPr>
                  </w:pPr>
                  <w:r>
                    <w:rPr>
                      <w:sz w:val="21"/>
                      <w:szCs w:val="21"/>
                      <w:highlight w:val="none"/>
                    </w:rPr>
                    <w:t>外购</w:t>
                  </w:r>
                </w:p>
              </w:tc>
            </w:tr>
            <w:tr w14:paraId="0238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25" w:type="pct"/>
                  <w:vAlign w:val="center"/>
                </w:tcPr>
                <w:p w14:paraId="3B6D5F4D">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8</w:t>
                  </w:r>
                </w:p>
              </w:tc>
              <w:tc>
                <w:tcPr>
                  <w:tcW w:w="1095" w:type="pct"/>
                  <w:vAlign w:val="center"/>
                </w:tcPr>
                <w:p w14:paraId="4994275F">
                  <w:pPr>
                    <w:adjustRightInd w:val="0"/>
                    <w:spacing w:line="240" w:lineRule="auto"/>
                    <w:rPr>
                      <w:rFonts w:cs="Times New Roman"/>
                      <w:sz w:val="21"/>
                      <w:szCs w:val="21"/>
                      <w:highlight w:val="none"/>
                      <w:lang w:val="en-US"/>
                    </w:rPr>
                  </w:pPr>
                  <w:r>
                    <w:rPr>
                      <w:rFonts w:hint="eastAsia" w:cs="Times New Roman"/>
                      <w:sz w:val="21"/>
                      <w:szCs w:val="21"/>
                      <w:highlight w:val="none"/>
                      <w:lang w:val="en-US"/>
                    </w:rPr>
                    <w:t>新</w:t>
                  </w:r>
                  <w:r>
                    <w:rPr>
                      <w:rFonts w:cs="Times New Roman"/>
                      <w:sz w:val="21"/>
                      <w:szCs w:val="21"/>
                      <w:highlight w:val="none"/>
                      <w:lang w:val="en-US"/>
                    </w:rPr>
                    <w:t>水</w:t>
                  </w:r>
                </w:p>
              </w:tc>
              <w:tc>
                <w:tcPr>
                  <w:tcW w:w="693" w:type="pct"/>
                  <w:vAlign w:val="center"/>
                </w:tcPr>
                <w:p w14:paraId="0B558D85">
                  <w:pPr>
                    <w:adjustRightInd w:val="0"/>
                    <w:spacing w:line="240" w:lineRule="auto"/>
                    <w:rPr>
                      <w:rFonts w:cs="Times New Roman"/>
                      <w:sz w:val="21"/>
                      <w:szCs w:val="21"/>
                      <w:highlight w:val="none"/>
                      <w:lang w:val="en-US"/>
                    </w:rPr>
                  </w:pPr>
                  <w:r>
                    <w:rPr>
                      <w:rFonts w:cs="Times New Roman"/>
                      <w:sz w:val="21"/>
                      <w:szCs w:val="21"/>
                      <w:highlight w:val="none"/>
                      <w:lang w:val="en-US"/>
                    </w:rPr>
                    <w:t>m</w:t>
                  </w:r>
                  <w:r>
                    <w:rPr>
                      <w:rFonts w:cs="Times New Roman"/>
                      <w:sz w:val="21"/>
                      <w:szCs w:val="21"/>
                      <w:highlight w:val="none"/>
                      <w:vertAlign w:val="superscript"/>
                      <w:lang w:val="en-US"/>
                    </w:rPr>
                    <w:t>3</w:t>
                  </w:r>
                  <w:r>
                    <w:rPr>
                      <w:rFonts w:cs="Times New Roman"/>
                      <w:sz w:val="21"/>
                      <w:szCs w:val="21"/>
                      <w:highlight w:val="none"/>
                      <w:lang w:val="en-US"/>
                    </w:rPr>
                    <w:t>/a</w:t>
                  </w:r>
                </w:p>
              </w:tc>
              <w:tc>
                <w:tcPr>
                  <w:tcW w:w="1575" w:type="dxa"/>
                  <w:vAlign w:val="center"/>
                </w:tcPr>
                <w:p w14:paraId="0F483D97">
                  <w:pPr>
                    <w:adjustRightInd w:val="0"/>
                    <w:spacing w:line="240" w:lineRule="auto"/>
                    <w:rPr>
                      <w:rFonts w:cs="Times New Roman"/>
                      <w:sz w:val="21"/>
                      <w:szCs w:val="21"/>
                      <w:highlight w:val="none"/>
                      <w:lang w:val="en-US"/>
                    </w:rPr>
                  </w:pPr>
                  <w:r>
                    <w:rPr>
                      <w:rFonts w:hint="eastAsia"/>
                      <w:kern w:val="24"/>
                      <w:sz w:val="21"/>
                      <w:szCs w:val="21"/>
                      <w:highlight w:val="none"/>
                      <w:lang w:val="en-US" w:eastAsia="zh-CN"/>
                    </w:rPr>
                    <w:t>8296.25</w:t>
                  </w:r>
                </w:p>
              </w:tc>
              <w:tc>
                <w:tcPr>
                  <w:tcW w:w="913" w:type="pct"/>
                  <w:vAlign w:val="center"/>
                </w:tcPr>
                <w:p w14:paraId="3B952E0C">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913" w:type="pct"/>
                  <w:vAlign w:val="center"/>
                </w:tcPr>
                <w:p w14:paraId="28193692">
                  <w:pPr>
                    <w:adjustRightInd w:val="0"/>
                    <w:spacing w:line="240" w:lineRule="auto"/>
                    <w:rPr>
                      <w:kern w:val="24"/>
                      <w:sz w:val="21"/>
                      <w:szCs w:val="21"/>
                      <w:highlight w:val="none"/>
                    </w:rPr>
                  </w:pPr>
                  <w:r>
                    <w:rPr>
                      <w:rFonts w:hint="eastAsia"/>
                      <w:kern w:val="24"/>
                      <w:sz w:val="21"/>
                      <w:szCs w:val="21"/>
                      <w:highlight w:val="none"/>
                    </w:rPr>
                    <w:t>自备水井</w:t>
                  </w:r>
                </w:p>
              </w:tc>
            </w:tr>
            <w:tr w14:paraId="7429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25" w:type="pct"/>
                  <w:vAlign w:val="center"/>
                </w:tcPr>
                <w:p w14:paraId="40A1FCB6">
                  <w:pPr>
                    <w:adjustRightInd w:val="0"/>
                    <w:spacing w:line="240" w:lineRule="auto"/>
                    <w:rPr>
                      <w:rFonts w:cs="Times New Roman"/>
                      <w:sz w:val="21"/>
                      <w:szCs w:val="21"/>
                      <w:highlight w:val="none"/>
                      <w:lang w:val="en-US"/>
                    </w:rPr>
                  </w:pPr>
                  <w:r>
                    <w:rPr>
                      <w:rFonts w:hint="eastAsia" w:cs="Times New Roman"/>
                      <w:sz w:val="21"/>
                      <w:szCs w:val="21"/>
                      <w:highlight w:val="none"/>
                      <w:lang w:val="en-US"/>
                    </w:rPr>
                    <w:t>9</w:t>
                  </w:r>
                </w:p>
              </w:tc>
              <w:tc>
                <w:tcPr>
                  <w:tcW w:w="1095" w:type="pct"/>
                  <w:vAlign w:val="center"/>
                </w:tcPr>
                <w:p w14:paraId="598C9CF8">
                  <w:pPr>
                    <w:adjustRightInd w:val="0"/>
                    <w:spacing w:line="240" w:lineRule="auto"/>
                    <w:rPr>
                      <w:rFonts w:cs="Times New Roman"/>
                      <w:sz w:val="21"/>
                      <w:szCs w:val="21"/>
                      <w:highlight w:val="none"/>
                      <w:lang w:val="en-US"/>
                    </w:rPr>
                  </w:pPr>
                  <w:r>
                    <w:rPr>
                      <w:rFonts w:cs="Times New Roman"/>
                      <w:sz w:val="21"/>
                      <w:szCs w:val="21"/>
                      <w:highlight w:val="none"/>
                      <w:lang w:val="en-US"/>
                    </w:rPr>
                    <w:t>电</w:t>
                  </w:r>
                </w:p>
              </w:tc>
              <w:tc>
                <w:tcPr>
                  <w:tcW w:w="693" w:type="pct"/>
                  <w:vAlign w:val="center"/>
                </w:tcPr>
                <w:p w14:paraId="7F621C6E">
                  <w:pPr>
                    <w:adjustRightInd w:val="0"/>
                    <w:spacing w:line="240" w:lineRule="auto"/>
                    <w:rPr>
                      <w:rFonts w:cs="Times New Roman"/>
                      <w:sz w:val="21"/>
                      <w:szCs w:val="21"/>
                      <w:highlight w:val="none"/>
                      <w:lang w:val="en-US"/>
                    </w:rPr>
                  </w:pPr>
                  <w:r>
                    <w:rPr>
                      <w:rFonts w:hint="eastAsia" w:cs="Times New Roman"/>
                      <w:sz w:val="21"/>
                      <w:szCs w:val="21"/>
                      <w:highlight w:val="none"/>
                      <w:lang w:val="en-US"/>
                    </w:rPr>
                    <w:t>万</w:t>
                  </w:r>
                  <w:r>
                    <w:rPr>
                      <w:rFonts w:cs="Times New Roman"/>
                      <w:sz w:val="21"/>
                      <w:szCs w:val="21"/>
                      <w:highlight w:val="none"/>
                      <w:lang w:val="en-US"/>
                    </w:rPr>
                    <w:t>k</w:t>
                  </w:r>
                  <w:r>
                    <w:rPr>
                      <w:rFonts w:hint="eastAsia" w:cs="Times New Roman"/>
                      <w:sz w:val="21"/>
                      <w:szCs w:val="21"/>
                      <w:highlight w:val="none"/>
                      <w:lang w:val="en-US"/>
                    </w:rPr>
                    <w:t>w</w:t>
                  </w:r>
                  <w:r>
                    <w:rPr>
                      <w:rFonts w:cs="Times New Roman"/>
                      <w:sz w:val="21"/>
                      <w:szCs w:val="21"/>
                      <w:highlight w:val="none"/>
                      <w:lang w:val="en-US"/>
                    </w:rPr>
                    <w:t>h/a</w:t>
                  </w:r>
                </w:p>
              </w:tc>
              <w:tc>
                <w:tcPr>
                  <w:tcW w:w="1575" w:type="dxa"/>
                  <w:vAlign w:val="center"/>
                </w:tcPr>
                <w:p w14:paraId="3DD660DA">
                  <w:pPr>
                    <w:adjustRightInd w:val="0"/>
                    <w:spacing w:line="240" w:lineRule="auto"/>
                    <w:rPr>
                      <w:rFonts w:cs="Times New Roman"/>
                      <w:sz w:val="21"/>
                      <w:szCs w:val="21"/>
                      <w:highlight w:val="none"/>
                      <w:lang w:val="en-US"/>
                    </w:rPr>
                  </w:pPr>
                  <w:r>
                    <w:rPr>
                      <w:rFonts w:hint="eastAsia" w:cs="Times New Roman"/>
                      <w:sz w:val="21"/>
                      <w:szCs w:val="21"/>
                      <w:highlight w:val="none"/>
                      <w:lang w:val="en-US"/>
                    </w:rPr>
                    <w:t>400</w:t>
                  </w:r>
                </w:p>
              </w:tc>
              <w:tc>
                <w:tcPr>
                  <w:tcW w:w="913" w:type="pct"/>
                  <w:vAlign w:val="center"/>
                </w:tcPr>
                <w:p w14:paraId="547B7500">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913" w:type="pct"/>
                  <w:vAlign w:val="center"/>
                </w:tcPr>
                <w:p w14:paraId="49C29D9D">
                  <w:pPr>
                    <w:adjustRightInd w:val="0"/>
                    <w:spacing w:line="240" w:lineRule="auto"/>
                    <w:rPr>
                      <w:rFonts w:cs="Times New Roman"/>
                      <w:sz w:val="21"/>
                      <w:szCs w:val="21"/>
                      <w:highlight w:val="none"/>
                      <w:lang w:val="en-US"/>
                    </w:rPr>
                  </w:pPr>
                  <w:r>
                    <w:rPr>
                      <w:rFonts w:cs="Times New Roman"/>
                      <w:sz w:val="21"/>
                      <w:szCs w:val="21"/>
                      <w:highlight w:val="none"/>
                      <w:lang w:val="en-US"/>
                    </w:rPr>
                    <w:t>自备变压器</w:t>
                  </w:r>
                </w:p>
              </w:tc>
            </w:tr>
          </w:tbl>
          <w:p w14:paraId="2BDA4FAD">
            <w:pPr>
              <w:widowControl/>
              <w:spacing w:line="360" w:lineRule="auto"/>
              <w:ind w:firstLine="422" w:firstLineChars="200"/>
              <w:jc w:val="left"/>
              <w:rPr>
                <w:rFonts w:ascii="宋体" w:hAnsi="宋体"/>
                <w:b/>
                <w:bCs/>
                <w:color w:val="000000"/>
                <w:sz w:val="21"/>
                <w:szCs w:val="21"/>
                <w:highlight w:val="none"/>
                <w:lang w:val="en-US" w:bidi="ar"/>
              </w:rPr>
            </w:pPr>
            <w:r>
              <w:rPr>
                <w:rFonts w:hint="eastAsia" w:ascii="宋体" w:hAnsi="宋体"/>
                <w:b/>
                <w:bCs/>
                <w:color w:val="000000"/>
                <w:sz w:val="21"/>
                <w:szCs w:val="21"/>
                <w:highlight w:val="none"/>
                <w:lang w:val="en-US" w:bidi="ar"/>
              </w:rPr>
              <w:t>注：</w:t>
            </w:r>
          </w:p>
          <w:p w14:paraId="47E84FB9">
            <w:pPr>
              <w:widowControl/>
              <w:spacing w:line="360" w:lineRule="auto"/>
              <w:ind w:firstLine="420" w:firstLineChars="200"/>
              <w:jc w:val="left"/>
              <w:rPr>
                <w:rFonts w:ascii="宋体" w:hAnsi="宋体"/>
                <w:color w:val="000000"/>
                <w:sz w:val="21"/>
                <w:szCs w:val="21"/>
                <w:highlight w:val="none"/>
                <w:lang w:val="en-US" w:bidi="ar"/>
              </w:rPr>
            </w:pPr>
            <w:r>
              <w:rPr>
                <w:rFonts w:hint="eastAsia" w:ascii="宋体" w:hAnsi="宋体"/>
                <w:color w:val="000000"/>
                <w:sz w:val="21"/>
                <w:szCs w:val="21"/>
                <w:highlight w:val="none"/>
                <w:lang w:val="en-US" w:bidi="ar"/>
              </w:rPr>
              <w:t>酒曲：外购</w:t>
            </w:r>
            <w:r>
              <w:rPr>
                <w:rFonts w:hint="eastAsia" w:ascii="宋体" w:hAnsi="宋体"/>
                <w:color w:val="000000"/>
                <w:sz w:val="21"/>
                <w:szCs w:val="21"/>
                <w:highlight w:val="none"/>
                <w:lang w:val="en-US" w:eastAsia="zh-CN" w:bidi="ar"/>
              </w:rPr>
              <w:t>粉</w:t>
            </w:r>
            <w:r>
              <w:rPr>
                <w:rFonts w:hint="eastAsia" w:ascii="宋体" w:hAnsi="宋体"/>
                <w:color w:val="000000"/>
                <w:sz w:val="21"/>
                <w:szCs w:val="21"/>
                <w:highlight w:val="none"/>
                <w:lang w:val="en-US" w:bidi="ar"/>
              </w:rPr>
              <w:t>状酒曲，以糖蜜、淀粉质为原料，经发酵法通风培养纯种根霉菌种所制得的有发酵能力能产生酒精的根霉小曲，呈麦麸糠</w:t>
            </w:r>
            <w:r>
              <w:rPr>
                <w:rFonts w:cs="Times New Roman"/>
                <w:color w:val="000000"/>
                <w:sz w:val="21"/>
                <w:szCs w:val="21"/>
                <w:highlight w:val="none"/>
                <w:lang w:val="en-US" w:bidi="ar"/>
              </w:rPr>
              <w:t>(</w:t>
            </w:r>
            <w:r>
              <w:rPr>
                <w:rFonts w:hint="eastAsia" w:ascii="宋体" w:hAnsi="宋体"/>
                <w:color w:val="000000"/>
                <w:sz w:val="21"/>
                <w:szCs w:val="21"/>
                <w:highlight w:val="none"/>
                <w:lang w:val="en-US" w:bidi="ar"/>
              </w:rPr>
              <w:t>或谷糠</w:t>
            </w:r>
            <w:r>
              <w:rPr>
                <w:rFonts w:cs="Times New Roman"/>
                <w:color w:val="000000"/>
                <w:sz w:val="21"/>
                <w:szCs w:val="21"/>
                <w:highlight w:val="none"/>
                <w:lang w:val="en-US" w:bidi="ar"/>
              </w:rPr>
              <w:t>)</w:t>
            </w:r>
            <w:r>
              <w:rPr>
                <w:rFonts w:hint="eastAsia" w:ascii="宋体" w:hAnsi="宋体"/>
                <w:color w:val="000000"/>
                <w:sz w:val="21"/>
                <w:szCs w:val="21"/>
                <w:highlight w:val="none"/>
                <w:lang w:val="en-US" w:bidi="ar"/>
              </w:rPr>
              <w:t>粉末状，具有根霉酵母菌的特有曲香味。</w:t>
            </w:r>
          </w:p>
          <w:p w14:paraId="7A12B6C4">
            <w:pPr>
              <w:spacing w:line="360" w:lineRule="auto"/>
              <w:ind w:left="120" w:leftChars="50"/>
              <w:jc w:val="left"/>
              <w:rPr>
                <w:rFonts w:cs="Times New Roman"/>
                <w:szCs w:val="21"/>
                <w:highlight w:val="none"/>
                <w:lang w:val="en-US"/>
              </w:rPr>
            </w:pPr>
            <w:r>
              <w:rPr>
                <w:rFonts w:hint="eastAsia"/>
                <w:b/>
                <w:bCs/>
                <w:highlight w:val="none"/>
                <w:lang w:val="en-US"/>
              </w:rPr>
              <w:t>（9）给排水</w:t>
            </w:r>
          </w:p>
          <w:p w14:paraId="5B3E9622">
            <w:pPr>
              <w:widowControl/>
              <w:spacing w:line="360" w:lineRule="auto"/>
              <w:ind w:firstLine="482" w:firstLineChars="200"/>
              <w:jc w:val="left"/>
              <w:rPr>
                <w:rFonts w:cs="Times New Roman"/>
                <w:b/>
                <w:bCs/>
                <w:szCs w:val="21"/>
                <w:highlight w:val="none"/>
                <w:lang w:val="en-US"/>
              </w:rPr>
            </w:pPr>
            <w:r>
              <w:rPr>
                <w:rFonts w:hint="eastAsia" w:cs="Times New Roman"/>
                <w:b/>
                <w:bCs/>
                <w:szCs w:val="21"/>
                <w:highlight w:val="none"/>
                <w:lang w:val="en-US"/>
              </w:rPr>
              <w:t>给水：</w:t>
            </w:r>
          </w:p>
          <w:p w14:paraId="483F644B">
            <w:pPr>
              <w:widowControl/>
              <w:spacing w:line="360" w:lineRule="auto"/>
              <w:ind w:firstLine="480" w:firstLineChars="200"/>
              <w:jc w:val="left"/>
              <w:rPr>
                <w:rFonts w:cs="Times New Roman"/>
                <w:b/>
                <w:bCs/>
                <w:szCs w:val="21"/>
                <w:highlight w:val="none"/>
                <w:lang w:val="en-US"/>
              </w:rPr>
            </w:pPr>
            <w:r>
              <w:rPr>
                <w:rFonts w:hint="eastAsia"/>
                <w:highlight w:val="none"/>
                <w:lang w:val="en-US"/>
              </w:rPr>
              <w:t>现有项目用水主要为生产及生活用水，取自自备水井，可满足本项目需求，项目</w:t>
            </w:r>
            <w:r>
              <w:rPr>
                <w:rFonts w:hint="eastAsia"/>
                <w:highlight w:val="none"/>
                <w:lang w:val="en-US" w:eastAsia="zh-CN"/>
              </w:rPr>
              <w:t>总用新水量为8296.25</w:t>
            </w:r>
            <w:r>
              <w:rPr>
                <w:rFonts w:hint="eastAsia"/>
                <w:highlight w:val="none"/>
                <w:lang w:val="en-US"/>
              </w:rPr>
              <w:t>m</w:t>
            </w:r>
            <w:r>
              <w:rPr>
                <w:rFonts w:hint="eastAsia"/>
                <w:highlight w:val="none"/>
                <w:vertAlign w:val="superscript"/>
                <w:lang w:val="en-US"/>
              </w:rPr>
              <w:t>3</w:t>
            </w:r>
            <w:r>
              <w:rPr>
                <w:rFonts w:hint="eastAsia"/>
                <w:highlight w:val="none"/>
                <w:lang w:val="en-US"/>
              </w:rPr>
              <w:t>/a。</w:t>
            </w:r>
          </w:p>
          <w:p w14:paraId="24CFD03D">
            <w:pPr>
              <w:widowControl/>
              <w:spacing w:line="360" w:lineRule="auto"/>
              <w:ind w:firstLine="482" w:firstLineChars="200"/>
              <w:jc w:val="left"/>
              <w:rPr>
                <w:rFonts w:ascii="宋体" w:hAnsi="宋体"/>
                <w:highlight w:val="none"/>
                <w:lang w:val="en-US" w:bidi="ar"/>
              </w:rPr>
            </w:pPr>
            <w:r>
              <w:rPr>
                <w:rFonts w:hint="eastAsia" w:cs="Times New Roman"/>
                <w:b/>
                <w:bCs/>
                <w:szCs w:val="21"/>
                <w:highlight w:val="none"/>
                <w:lang w:val="en-US"/>
              </w:rPr>
              <w:t>①生产用水：</w:t>
            </w:r>
            <w:r>
              <w:rPr>
                <w:rFonts w:hint="eastAsia" w:cs="Times New Roman"/>
                <w:szCs w:val="21"/>
                <w:highlight w:val="none"/>
                <w:lang w:val="en-US"/>
              </w:rPr>
              <w:t>生产用水量参照</w:t>
            </w:r>
            <w:r>
              <w:rPr>
                <w:highlight w:val="none"/>
                <w:lang w:val="en-US"/>
              </w:rPr>
              <w:t>河北省《</w:t>
            </w:r>
            <w:r>
              <w:rPr>
                <w:rFonts w:hint="eastAsia"/>
                <w:highlight w:val="none"/>
                <w:lang w:val="en-US" w:eastAsia="zh-CN"/>
              </w:rPr>
              <w:t>工业取水</w:t>
            </w:r>
            <w:r>
              <w:rPr>
                <w:highlight w:val="none"/>
                <w:lang w:val="en-US"/>
              </w:rPr>
              <w:t>定额</w:t>
            </w:r>
            <w:r>
              <w:rPr>
                <w:rFonts w:hint="eastAsia"/>
                <w:highlight w:val="none"/>
                <w:lang w:val="en-US" w:eastAsia="zh-CN"/>
              </w:rPr>
              <w:t xml:space="preserve"> 第11部分：食品行业</w:t>
            </w:r>
            <w:r>
              <w:rPr>
                <w:highlight w:val="none"/>
                <w:lang w:val="en-US"/>
              </w:rPr>
              <w:t>》DB13/T</w:t>
            </w:r>
            <w:r>
              <w:rPr>
                <w:rFonts w:hint="eastAsia"/>
                <w:highlight w:val="none"/>
                <w:lang w:val="en-US" w:eastAsia="zh-CN"/>
              </w:rPr>
              <w:t xml:space="preserve"> 5448.11-2021</w:t>
            </w:r>
            <w:r>
              <w:rPr>
                <w:rFonts w:hint="eastAsia"/>
                <w:highlight w:val="none"/>
                <w:lang w:val="en-US"/>
              </w:rPr>
              <w:t xml:space="preserve"> 白酒制造业</w:t>
            </w:r>
            <w:r>
              <w:rPr>
                <w:rFonts w:hint="eastAsia"/>
                <w:highlight w:val="none"/>
                <w:lang w:val="en-US" w:eastAsia="zh-CN"/>
              </w:rPr>
              <w:t>并结合企业实际情况，</w:t>
            </w:r>
            <w:r>
              <w:rPr>
                <w:rFonts w:hint="eastAsia" w:cs="Times New Roman"/>
                <w:szCs w:val="21"/>
                <w:highlight w:val="none"/>
                <w:lang w:val="en-US"/>
              </w:rPr>
              <w:t>现有项目年生产3000t</w:t>
            </w:r>
            <w:r>
              <w:rPr>
                <w:rFonts w:hint="eastAsia" w:cs="Times New Roman"/>
                <w:szCs w:val="21"/>
                <w:highlight w:val="none"/>
                <w:lang w:val="en-US" w:eastAsia="zh-CN"/>
              </w:rPr>
              <w:t>成品</w:t>
            </w:r>
            <w:r>
              <w:rPr>
                <w:rFonts w:hint="eastAsia" w:cs="Times New Roman"/>
                <w:szCs w:val="21"/>
                <w:highlight w:val="none"/>
                <w:lang w:val="en-US"/>
              </w:rPr>
              <w:t>白酒，</w:t>
            </w:r>
            <w:r>
              <w:rPr>
                <w:rFonts w:hint="eastAsia" w:cs="Times New Roman"/>
                <w:szCs w:val="21"/>
                <w:highlight w:val="none"/>
                <w:lang w:val="en-US" w:eastAsia="zh-CN"/>
              </w:rPr>
              <w:t>其中生产基酒1842t/a。</w:t>
            </w:r>
            <w:r>
              <w:rPr>
                <w:rFonts w:hint="eastAsia" w:cs="Times New Roman"/>
                <w:szCs w:val="21"/>
                <w:highlight w:val="none"/>
                <w:lang w:val="en-US"/>
              </w:rPr>
              <w:t>白酒生产工艺用水量为</w:t>
            </w:r>
            <w:r>
              <w:rPr>
                <w:rFonts w:hint="eastAsia" w:cs="Times New Roman"/>
                <w:szCs w:val="21"/>
                <w:highlight w:val="none"/>
                <w:lang w:val="en-US" w:eastAsia="zh-CN"/>
              </w:rPr>
              <w:t>6217</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cs="Times New Roman"/>
                <w:szCs w:val="21"/>
                <w:highlight w:val="none"/>
                <w:lang w:val="en-US"/>
              </w:rPr>
              <w:t>主要为蒸料（</w:t>
            </w:r>
            <w:r>
              <w:rPr>
                <w:rFonts w:hint="eastAsia" w:cs="Times New Roman"/>
                <w:szCs w:val="21"/>
                <w:highlight w:val="none"/>
                <w:lang w:val="en-US" w:eastAsia="zh-CN"/>
              </w:rPr>
              <w:t>4257</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cs="Times New Roman"/>
                <w:szCs w:val="21"/>
                <w:highlight w:val="none"/>
                <w:lang w:val="en-US"/>
              </w:rPr>
              <w:t>）、蒸馏</w:t>
            </w:r>
            <w:r>
              <w:rPr>
                <w:rFonts w:cs="Times New Roman"/>
                <w:highlight w:val="none"/>
                <w:lang w:val="en-US" w:bidi="ar"/>
              </w:rPr>
              <w:t>用水</w:t>
            </w:r>
            <w:r>
              <w:rPr>
                <w:rFonts w:cs="Times New Roman"/>
                <w:szCs w:val="21"/>
                <w:highlight w:val="none"/>
                <w:lang w:val="en-US"/>
              </w:rPr>
              <w:t>（</w:t>
            </w:r>
            <w:r>
              <w:rPr>
                <w:rFonts w:hint="eastAsia" w:cs="Times New Roman"/>
                <w:szCs w:val="21"/>
                <w:highlight w:val="none"/>
                <w:lang w:val="en-US" w:eastAsia="zh-CN"/>
              </w:rPr>
              <w:t>200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cs="Times New Roman"/>
                <w:szCs w:val="21"/>
                <w:highlight w:val="none"/>
                <w:lang w:val="en-US"/>
              </w:rPr>
              <w:t>）</w:t>
            </w:r>
            <w:r>
              <w:rPr>
                <w:rFonts w:cs="Times New Roman"/>
                <w:highlight w:val="none"/>
                <w:lang w:val="en-US" w:bidi="ar"/>
              </w:rPr>
              <w:t>、调酒用水</w:t>
            </w:r>
            <w:r>
              <w:rPr>
                <w:rFonts w:cs="Times New Roman"/>
                <w:szCs w:val="21"/>
                <w:highlight w:val="none"/>
                <w:lang w:val="en-US"/>
              </w:rPr>
              <w:t>（</w:t>
            </w:r>
            <w:r>
              <w:rPr>
                <w:rFonts w:hint="eastAsia" w:cs="Times New Roman"/>
                <w:szCs w:val="21"/>
                <w:highlight w:val="none"/>
                <w:lang w:val="en-US" w:eastAsia="zh-CN"/>
              </w:rPr>
              <w:t>1260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cs="Times New Roman"/>
                <w:szCs w:val="21"/>
                <w:highlight w:val="none"/>
                <w:lang w:val="en-US"/>
              </w:rPr>
              <w:t>）</w:t>
            </w:r>
            <w:r>
              <w:rPr>
                <w:rFonts w:cs="Times New Roman"/>
                <w:highlight w:val="none"/>
                <w:lang w:val="en-US" w:bidi="ar"/>
              </w:rPr>
              <w:t>、设备清洗用水（</w:t>
            </w:r>
            <w:r>
              <w:rPr>
                <w:rFonts w:hint="eastAsia" w:cs="Times New Roman"/>
                <w:highlight w:val="none"/>
                <w:lang w:val="en-US" w:eastAsia="zh-CN" w:bidi="ar"/>
              </w:rPr>
              <w:t>180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ascii="宋体" w:hAnsi="宋体"/>
                <w:highlight w:val="none"/>
                <w:lang w:val="en-US" w:bidi="ar"/>
              </w:rPr>
              <w:t>）、洗瓶用水</w:t>
            </w:r>
            <w:r>
              <w:rPr>
                <w:rFonts w:hint="eastAsia" w:cs="Times New Roman"/>
                <w:szCs w:val="21"/>
                <w:highlight w:val="none"/>
                <w:lang w:val="en-US"/>
              </w:rPr>
              <w:t>（</w:t>
            </w:r>
            <w:r>
              <w:rPr>
                <w:rFonts w:hint="eastAsia" w:cs="Times New Roman"/>
                <w:szCs w:val="21"/>
                <w:highlight w:val="none"/>
                <w:lang w:val="en-US" w:eastAsia="zh-CN"/>
              </w:rPr>
              <w:t>32</w:t>
            </w:r>
            <w:r>
              <w:rPr>
                <w:rFonts w:hint="eastAsia" w:cs="Times New Roman"/>
                <w:szCs w:val="21"/>
                <w:highlight w:val="none"/>
                <w:lang w:val="en-US"/>
              </w:rPr>
              <w:t>0</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cs="Times New Roman"/>
                <w:szCs w:val="21"/>
                <w:highlight w:val="none"/>
                <w:lang w:val="en-US"/>
              </w:rPr>
              <w:t>）</w:t>
            </w:r>
            <w:r>
              <w:rPr>
                <w:rFonts w:hint="eastAsia" w:ascii="宋体" w:hAnsi="宋体"/>
                <w:highlight w:val="none"/>
                <w:lang w:val="en-US" w:bidi="ar"/>
              </w:rPr>
              <w:t>，该工艺环节用水均为纯水，软水制备取水率按</w:t>
            </w:r>
            <w:r>
              <w:rPr>
                <w:rFonts w:hint="eastAsia" w:cs="Times New Roman"/>
                <w:highlight w:val="none"/>
                <w:lang w:val="en-US" w:eastAsia="zh-CN" w:bidi="ar"/>
              </w:rPr>
              <w:t>8</w:t>
            </w:r>
            <w:r>
              <w:rPr>
                <w:rFonts w:cs="Times New Roman"/>
                <w:highlight w:val="none"/>
                <w:lang w:val="en-US" w:bidi="ar"/>
              </w:rPr>
              <w:t>0%计算</w:t>
            </w:r>
            <w:r>
              <w:rPr>
                <w:rFonts w:hint="eastAsia" w:ascii="宋体" w:hAnsi="宋体"/>
                <w:highlight w:val="none"/>
                <w:lang w:val="en-US" w:bidi="ar"/>
              </w:rPr>
              <w:t>，则软</w:t>
            </w:r>
            <w:r>
              <w:rPr>
                <w:rFonts w:cs="Times New Roman"/>
                <w:highlight w:val="none"/>
                <w:lang w:val="en-US" w:bidi="ar"/>
              </w:rPr>
              <w:t>水制备用水量为</w:t>
            </w:r>
            <w:r>
              <w:rPr>
                <w:rFonts w:hint="eastAsia" w:cs="Times New Roman"/>
                <w:highlight w:val="none"/>
                <w:lang w:val="en-US" w:eastAsia="zh-CN" w:bidi="ar"/>
              </w:rPr>
              <w:t>7771.25</w:t>
            </w:r>
            <w:r>
              <w:rPr>
                <w:rFonts w:cs="Times New Roman"/>
                <w:highlight w:val="none"/>
                <w:lang w:val="en-US"/>
              </w:rPr>
              <w:t>m</w:t>
            </w:r>
            <w:r>
              <w:rPr>
                <w:rFonts w:cs="Times New Roman"/>
                <w:highlight w:val="none"/>
                <w:vertAlign w:val="superscript"/>
                <w:lang w:val="en-US"/>
              </w:rPr>
              <w:t>3</w:t>
            </w:r>
            <w:r>
              <w:rPr>
                <w:rFonts w:cs="Times New Roman"/>
                <w:highlight w:val="none"/>
                <w:lang w:val="en-US"/>
              </w:rPr>
              <w:t>/a，其中浓水为</w:t>
            </w:r>
            <w:r>
              <w:rPr>
                <w:rFonts w:hint="eastAsia" w:cs="Times New Roman"/>
                <w:highlight w:val="none"/>
                <w:lang w:val="en-US" w:eastAsia="zh-CN" w:bidi="ar"/>
              </w:rPr>
              <w:t>1554.25</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cs="Times New Roman"/>
                <w:highlight w:val="none"/>
                <w:lang w:val="en-US"/>
              </w:rPr>
              <w:t>。</w:t>
            </w:r>
          </w:p>
          <w:p w14:paraId="36AAFDF8">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480" w:firstLineChars="200"/>
              <w:jc w:val="left"/>
              <w:textAlignment w:val="auto"/>
              <w:rPr>
                <w:rFonts w:hint="eastAsia" w:cs="Times New Roman"/>
                <w:b w:val="0"/>
                <w:bCs w:val="0"/>
                <w:sz w:val="24"/>
                <w:szCs w:val="24"/>
                <w:highlight w:val="none"/>
                <w:lang w:val="en-US" w:eastAsia="zh-CN"/>
              </w:rPr>
            </w:pPr>
            <w:r>
              <w:rPr>
                <w:rFonts w:hint="eastAsia" w:ascii="宋体" w:hAnsi="宋体"/>
                <w:highlight w:val="none"/>
                <w:lang w:val="en-US" w:eastAsia="zh-CN" w:bidi="ar"/>
              </w:rPr>
              <w:t>蒸料用水</w:t>
            </w:r>
            <w:r>
              <w:rPr>
                <w:rFonts w:hint="eastAsia" w:cs="Times New Roman"/>
                <w:szCs w:val="21"/>
                <w:highlight w:val="none"/>
                <w:lang w:val="en-US" w:eastAsia="zh-CN"/>
              </w:rPr>
              <w:t>：蒸粮总用水量为</w:t>
            </w:r>
            <w:r>
              <w:rPr>
                <w:rFonts w:hint="eastAsia" w:cs="Times New Roman"/>
                <w:szCs w:val="21"/>
                <w:highlight w:val="none"/>
                <w:lang w:val="en-US"/>
              </w:rPr>
              <w:t>（</w:t>
            </w:r>
            <w:r>
              <w:rPr>
                <w:rFonts w:hint="eastAsia" w:cs="Times New Roman"/>
                <w:szCs w:val="21"/>
                <w:highlight w:val="none"/>
                <w:lang w:val="en-US" w:eastAsia="zh-CN"/>
              </w:rPr>
              <w:t>4257</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cs="Times New Roman"/>
                <w:szCs w:val="21"/>
                <w:highlight w:val="none"/>
                <w:lang w:val="en-US"/>
              </w:rPr>
              <w:t>）</w:t>
            </w:r>
            <w:r>
              <w:rPr>
                <w:rFonts w:hint="eastAsia" w:cs="Times New Roman"/>
                <w:szCs w:val="21"/>
                <w:highlight w:val="none"/>
                <w:lang w:val="en-US" w:eastAsia="zh-CN"/>
              </w:rPr>
              <w:t>，其中进入粮食中的水分为3410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cs="Times New Roman"/>
                <w:highlight w:val="none"/>
                <w:lang w:val="en-US" w:eastAsia="zh-CN"/>
              </w:rPr>
              <w:t>，进入发酵池后，沉淀于酵池的黄浆水为430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cs="Times New Roman"/>
                <w:highlight w:val="none"/>
                <w:lang w:val="en-US" w:eastAsia="zh-CN"/>
              </w:rPr>
              <w:t>，发酵后的粮食进入蒸</w:t>
            </w:r>
            <w:r>
              <w:rPr>
                <w:rFonts w:hint="eastAsia" w:cs="Times New Roman"/>
                <w:b w:val="0"/>
                <w:bCs w:val="0"/>
                <w:sz w:val="24"/>
                <w:szCs w:val="24"/>
                <w:highlight w:val="none"/>
                <w:lang w:val="en-US" w:eastAsia="zh-CN"/>
              </w:rPr>
              <w:t>锅中进行蒸馏，提取基酒，提取的基酒为1842</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，酒头酒尾473</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，酒糟带走水分665</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；蒸料过程中蒸发的有机废气6</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，蒸料锅底淘汰水841</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w:t>
            </w:r>
          </w:p>
          <w:p w14:paraId="1CFF65DC">
            <w:pPr>
              <w:pStyle w:val="2"/>
              <w:keepNext w:val="0"/>
              <w:keepLines w:val="0"/>
              <w:pageBreakBefore w:val="0"/>
              <w:numPr>
                <w:ilvl w:val="0"/>
                <w:numId w:val="0"/>
              </w:numPr>
              <w:kinsoku/>
              <w:wordWrap/>
              <w:overflowPunct/>
              <w:topLinePunct w:val="0"/>
              <w:autoSpaceDE w:val="0"/>
              <w:autoSpaceDN w:val="0"/>
              <w:bidi w:val="0"/>
              <w:adjustRightInd/>
              <w:snapToGrid/>
              <w:spacing w:after="0" w:afterLines="0" w:line="360" w:lineRule="auto"/>
              <w:ind w:firstLine="480" w:firstLineChars="200"/>
              <w:jc w:val="left"/>
              <w:textAlignment w:val="auto"/>
              <w:rPr>
                <w:rFonts w:hint="eastAsia" w:ascii="宋体" w:hAnsi="宋体" w:eastAsia="宋体"/>
                <w:highlight w:val="none"/>
                <w:lang w:val="en-US" w:eastAsia="zh-CN" w:bidi="ar"/>
              </w:rPr>
            </w:pPr>
            <w:r>
              <w:rPr>
                <w:rFonts w:hint="eastAsia"/>
                <w:b w:val="0"/>
                <w:bCs w:val="0"/>
                <w:sz w:val="24"/>
                <w:szCs w:val="24"/>
                <w:highlight w:val="none"/>
                <w:lang w:val="en-US" w:eastAsia="zh-CN"/>
              </w:rPr>
              <w:t>蒸馏过程中，</w:t>
            </w:r>
            <w:r>
              <w:rPr>
                <w:rFonts w:hint="eastAsia"/>
                <w:b w:val="0"/>
                <w:bCs w:val="0"/>
                <w:color w:val="auto"/>
                <w:sz w:val="24"/>
                <w:szCs w:val="24"/>
                <w:highlight w:val="none"/>
              </w:rPr>
              <w:t>蒸酒过程酒蒸汽间接冷却耗用冷却水，</w:t>
            </w:r>
            <w:r>
              <w:rPr>
                <w:rFonts w:hint="eastAsia"/>
                <w:b w:val="0"/>
                <w:bCs w:val="0"/>
                <w:color w:val="auto"/>
                <w:sz w:val="24"/>
                <w:szCs w:val="24"/>
                <w:highlight w:val="none"/>
                <w:lang w:eastAsia="zh-CN"/>
              </w:rPr>
              <w:t>用水量为</w:t>
            </w:r>
            <w:r>
              <w:rPr>
                <w:rFonts w:hint="eastAsia"/>
                <w:b w:val="0"/>
                <w:bCs w:val="0"/>
                <w:color w:val="auto"/>
                <w:sz w:val="24"/>
                <w:szCs w:val="24"/>
                <w:highlight w:val="none"/>
                <w:lang w:val="en-US" w:eastAsia="zh-CN"/>
              </w:rPr>
              <w:t>200</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，其中新水量为60</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，循环水量为140</w:t>
            </w:r>
            <w:r>
              <w:rPr>
                <w:rFonts w:cs="Times New Roman"/>
                <w:b w:val="0"/>
                <w:bCs w:val="0"/>
                <w:sz w:val="24"/>
                <w:szCs w:val="24"/>
                <w:highlight w:val="none"/>
                <w:lang w:val="en-US"/>
              </w:rPr>
              <w:t>m</w:t>
            </w:r>
            <w:r>
              <w:rPr>
                <w:rFonts w:cs="Times New Roman"/>
                <w:b w:val="0"/>
                <w:bCs w:val="0"/>
                <w:sz w:val="24"/>
                <w:szCs w:val="24"/>
                <w:highlight w:val="none"/>
                <w:vertAlign w:val="superscript"/>
                <w:lang w:val="en-US"/>
              </w:rPr>
              <w:t>3</w:t>
            </w:r>
            <w:r>
              <w:rPr>
                <w:rFonts w:cs="Times New Roman"/>
                <w:b w:val="0"/>
                <w:bCs w:val="0"/>
                <w:sz w:val="24"/>
                <w:szCs w:val="24"/>
                <w:highlight w:val="none"/>
                <w:lang w:val="en-US"/>
              </w:rPr>
              <w:t>/a</w:t>
            </w:r>
            <w:r>
              <w:rPr>
                <w:rFonts w:hint="eastAsia" w:cs="Times New Roman"/>
                <w:b w:val="0"/>
                <w:bCs w:val="0"/>
                <w:sz w:val="24"/>
                <w:szCs w:val="24"/>
                <w:highlight w:val="none"/>
                <w:lang w:val="en-US" w:eastAsia="zh-CN"/>
              </w:rPr>
              <w:t>。</w:t>
            </w:r>
          </w:p>
          <w:p w14:paraId="4B91295C">
            <w:pPr>
              <w:widowControl/>
              <w:spacing w:line="360" w:lineRule="auto"/>
              <w:ind w:firstLine="480" w:firstLineChars="200"/>
              <w:jc w:val="left"/>
              <w:rPr>
                <w:rFonts w:cs="Times New Roman"/>
                <w:highlight w:val="none"/>
                <w:lang w:val="en-US" w:bidi="ar"/>
              </w:rPr>
            </w:pPr>
            <w:r>
              <w:rPr>
                <w:rFonts w:hint="eastAsia" w:ascii="宋体" w:hAnsi="宋体"/>
                <w:highlight w:val="none"/>
                <w:lang w:val="en-US" w:bidi="ar"/>
              </w:rPr>
              <w:t>车间地面和设备冲洗用水，采用软水制</w:t>
            </w:r>
            <w:r>
              <w:rPr>
                <w:rFonts w:cs="Times New Roman"/>
                <w:highlight w:val="none"/>
                <w:lang w:val="en-US" w:bidi="ar"/>
              </w:rPr>
              <w:t>备浓水，用水量按</w:t>
            </w:r>
            <w:r>
              <w:rPr>
                <w:rFonts w:hint="eastAsia" w:cs="Times New Roman"/>
                <w:highlight w:val="none"/>
                <w:lang w:val="en-US" w:eastAsia="zh-CN" w:bidi="ar"/>
              </w:rPr>
              <w:t>0.7</w:t>
            </w:r>
            <w:r>
              <w:rPr>
                <w:rFonts w:cs="Times New Roman"/>
                <w:highlight w:val="none"/>
                <w:lang w:val="en-US"/>
              </w:rPr>
              <w:t>m</w:t>
            </w:r>
            <w:r>
              <w:rPr>
                <w:rFonts w:cs="Times New Roman"/>
                <w:highlight w:val="none"/>
                <w:vertAlign w:val="superscript"/>
                <w:lang w:val="en-US"/>
              </w:rPr>
              <w:t>3</w:t>
            </w:r>
            <w:r>
              <w:rPr>
                <w:rFonts w:cs="Times New Roman"/>
                <w:highlight w:val="none"/>
                <w:lang w:val="en-US"/>
              </w:rPr>
              <w:t>/d计，则该环节用水量为</w:t>
            </w:r>
            <w:r>
              <w:rPr>
                <w:rFonts w:hint="eastAsia" w:cs="Times New Roman"/>
                <w:highlight w:val="none"/>
                <w:lang w:val="en-US" w:eastAsia="zh-CN"/>
              </w:rPr>
              <w:t>210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p w14:paraId="4874322C">
            <w:pPr>
              <w:spacing w:line="360" w:lineRule="auto"/>
              <w:ind w:firstLine="482" w:firstLineChars="200"/>
              <w:jc w:val="left"/>
              <w:rPr>
                <w:rFonts w:hint="eastAsia"/>
                <w:b w:val="0"/>
                <w:bCs w:val="0"/>
                <w:highlight w:val="none"/>
                <w:lang w:val="en-US" w:eastAsia="zh-CN"/>
              </w:rPr>
            </w:pPr>
            <w:r>
              <w:rPr>
                <w:rFonts w:hint="eastAsia"/>
                <w:b/>
                <w:bCs/>
                <w:highlight w:val="none"/>
                <w:lang w:val="en-US"/>
              </w:rPr>
              <w:t>②</w:t>
            </w:r>
            <w:r>
              <w:rPr>
                <w:rFonts w:hint="eastAsia"/>
                <w:b/>
                <w:bCs/>
                <w:highlight w:val="none"/>
                <w:lang w:val="en-US" w:eastAsia="zh-CN"/>
              </w:rPr>
              <w:t>食堂用水及职工生活用水：</w:t>
            </w:r>
            <w:r>
              <w:rPr>
                <w:highlight w:val="none"/>
                <w:lang w:val="en-US"/>
              </w:rPr>
              <w:t>根据河北省《</w:t>
            </w:r>
            <w:r>
              <w:rPr>
                <w:rFonts w:hint="eastAsia"/>
                <w:highlight w:val="none"/>
                <w:lang w:val="en-US" w:eastAsia="zh-CN"/>
              </w:rPr>
              <w:t>生活与服务业</w:t>
            </w:r>
            <w:r>
              <w:rPr>
                <w:highlight w:val="none"/>
                <w:lang w:val="en-US"/>
              </w:rPr>
              <w:t>用水定额</w:t>
            </w:r>
            <w:r>
              <w:rPr>
                <w:rFonts w:hint="eastAsia"/>
                <w:highlight w:val="none"/>
                <w:lang w:val="en-US" w:eastAsia="zh-CN"/>
              </w:rPr>
              <w:t xml:space="preserve"> 第1部分：居</w:t>
            </w:r>
            <w:r>
              <w:rPr>
                <w:rFonts w:hint="eastAsia"/>
                <w:b w:val="0"/>
                <w:bCs w:val="0"/>
                <w:highlight w:val="none"/>
                <w:lang w:val="en-US" w:eastAsia="zh-CN"/>
              </w:rPr>
              <w:t>民生活</w:t>
            </w:r>
            <w:r>
              <w:rPr>
                <w:b w:val="0"/>
                <w:bCs w:val="0"/>
                <w:highlight w:val="none"/>
                <w:lang w:val="en-US"/>
              </w:rPr>
              <w:t>》DB13/T</w:t>
            </w:r>
            <w:r>
              <w:rPr>
                <w:rFonts w:hint="eastAsia"/>
                <w:b w:val="0"/>
                <w:bCs w:val="0"/>
                <w:highlight w:val="none"/>
                <w:lang w:val="en-US" w:eastAsia="zh-CN"/>
              </w:rPr>
              <w:t xml:space="preserve"> 5450.1-2021</w:t>
            </w:r>
            <w:r>
              <w:rPr>
                <w:rFonts w:hint="eastAsia"/>
                <w:b w:val="0"/>
                <w:bCs w:val="0"/>
                <w:highlight w:val="none"/>
                <w:lang w:val="en-US"/>
              </w:rPr>
              <w:t>，</w:t>
            </w:r>
            <w:r>
              <w:rPr>
                <w:rFonts w:hint="eastAsia"/>
                <w:b w:val="0"/>
                <w:bCs w:val="0"/>
                <w:highlight w:val="none"/>
                <w:lang w:val="en-US" w:eastAsia="zh-CN"/>
              </w:rPr>
              <w:t>农村居民用水定额50L</w:t>
            </w:r>
            <w:r>
              <w:rPr>
                <w:rFonts w:hint="eastAsia"/>
                <w:b w:val="0"/>
                <w:bCs w:val="0"/>
                <w:highlight w:val="none"/>
                <w:lang w:val="en-US"/>
              </w:rPr>
              <w:t>/人·</w:t>
            </w:r>
            <w:r>
              <w:rPr>
                <w:rFonts w:hint="eastAsia"/>
                <w:b w:val="0"/>
                <w:bCs w:val="0"/>
                <w:highlight w:val="none"/>
                <w:lang w:val="en-US" w:eastAsia="zh-CN"/>
              </w:rPr>
              <w:t>d。</w:t>
            </w:r>
          </w:p>
          <w:p w14:paraId="76380F8C">
            <w:pPr>
              <w:spacing w:line="360" w:lineRule="auto"/>
              <w:ind w:firstLine="480" w:firstLineChars="200"/>
              <w:jc w:val="left"/>
              <w:rPr>
                <w:rFonts w:cs="Times New Roman"/>
                <w:b w:val="0"/>
                <w:bCs w:val="0"/>
                <w:highlight w:val="none"/>
                <w:lang w:val="en-US" w:bidi="ar"/>
              </w:rPr>
            </w:pPr>
            <w:r>
              <w:rPr>
                <w:rFonts w:hint="eastAsia" w:ascii="宋体" w:hAnsi="宋体"/>
                <w:b w:val="0"/>
                <w:bCs w:val="0"/>
                <w:highlight w:val="none"/>
                <w:lang w:val="en-US" w:eastAsia="zh-CN" w:bidi="ar"/>
              </w:rPr>
              <w:t>其中</w:t>
            </w:r>
            <w:r>
              <w:rPr>
                <w:rFonts w:hint="eastAsia" w:ascii="宋体" w:hAnsi="宋体"/>
                <w:b w:val="0"/>
                <w:bCs w:val="0"/>
                <w:highlight w:val="none"/>
                <w:lang w:val="en-US" w:bidi="ar"/>
              </w:rPr>
              <w:t>食堂用水：</w:t>
            </w:r>
            <w:r>
              <w:rPr>
                <w:rFonts w:hint="eastAsia"/>
                <w:b w:val="0"/>
                <w:bCs w:val="0"/>
                <w:highlight w:val="none"/>
                <w:lang w:val="en-US"/>
              </w:rPr>
              <w:t>本单位设置</w:t>
            </w:r>
            <w:r>
              <w:rPr>
                <w:b w:val="0"/>
                <w:bCs w:val="0"/>
                <w:highlight w:val="none"/>
                <w:lang w:val="en-US"/>
              </w:rPr>
              <w:t>食堂，</w:t>
            </w:r>
            <w:r>
              <w:rPr>
                <w:rFonts w:hint="eastAsia"/>
                <w:b w:val="0"/>
                <w:bCs w:val="0"/>
                <w:highlight w:val="none"/>
                <w:lang w:val="en-US" w:eastAsia="zh-CN"/>
              </w:rPr>
              <w:t>食堂用水</w:t>
            </w:r>
            <w:r>
              <w:rPr>
                <w:rFonts w:hint="eastAsia"/>
                <w:b w:val="0"/>
                <w:bCs w:val="0"/>
                <w:highlight w:val="none"/>
                <w:lang w:val="en-US"/>
              </w:rPr>
              <w:t>按10L/人·</w:t>
            </w:r>
            <w:r>
              <w:rPr>
                <w:rFonts w:hint="eastAsia"/>
                <w:b w:val="0"/>
                <w:bCs w:val="0"/>
                <w:highlight w:val="none"/>
                <w:lang w:val="en-US" w:eastAsia="zh-CN"/>
              </w:rPr>
              <w:t>d</w:t>
            </w:r>
            <w:r>
              <w:rPr>
                <w:rFonts w:hint="eastAsia"/>
                <w:b w:val="0"/>
                <w:bCs w:val="0"/>
                <w:highlight w:val="none"/>
                <w:lang w:val="en-US"/>
              </w:rPr>
              <w:t>计，则用水量为</w:t>
            </w:r>
            <w:r>
              <w:rPr>
                <w:rFonts w:hint="eastAsia"/>
                <w:b w:val="0"/>
                <w:bCs w:val="0"/>
                <w:highlight w:val="none"/>
                <w:lang w:val="en-US" w:eastAsia="zh-CN"/>
              </w:rPr>
              <w:t>0.35</w:t>
            </w:r>
            <w:r>
              <w:rPr>
                <w:rFonts w:hint="eastAsia"/>
                <w:b w:val="0"/>
                <w:bCs w:val="0"/>
                <w:highlight w:val="none"/>
                <w:lang w:val="en-US"/>
              </w:rPr>
              <w:t>m</w:t>
            </w:r>
            <w:r>
              <w:rPr>
                <w:rFonts w:hint="eastAsia"/>
                <w:b w:val="0"/>
                <w:bCs w:val="0"/>
                <w:highlight w:val="none"/>
                <w:vertAlign w:val="superscript"/>
                <w:lang w:val="en-US"/>
              </w:rPr>
              <w:t>3</w:t>
            </w:r>
            <w:r>
              <w:rPr>
                <w:rFonts w:hint="eastAsia"/>
                <w:b w:val="0"/>
                <w:bCs w:val="0"/>
                <w:highlight w:val="none"/>
                <w:lang w:val="en-US"/>
              </w:rPr>
              <w:t>/d（</w:t>
            </w:r>
            <w:r>
              <w:rPr>
                <w:rFonts w:hint="eastAsia"/>
                <w:b w:val="0"/>
                <w:bCs w:val="0"/>
                <w:highlight w:val="none"/>
                <w:lang w:val="en-US" w:eastAsia="zh-CN"/>
              </w:rPr>
              <w:t>10</w:t>
            </w:r>
            <w:r>
              <w:rPr>
                <w:rFonts w:hint="eastAsia"/>
                <w:b w:val="0"/>
                <w:bCs w:val="0"/>
                <w:highlight w:val="none"/>
                <w:lang w:val="en-US"/>
              </w:rPr>
              <w:t>5m</w:t>
            </w:r>
            <w:r>
              <w:rPr>
                <w:rFonts w:hint="eastAsia"/>
                <w:b w:val="0"/>
                <w:bCs w:val="0"/>
                <w:highlight w:val="none"/>
                <w:vertAlign w:val="superscript"/>
                <w:lang w:val="en-US"/>
              </w:rPr>
              <w:t>3</w:t>
            </w:r>
            <w:r>
              <w:rPr>
                <w:rFonts w:hint="eastAsia"/>
                <w:b w:val="0"/>
                <w:bCs w:val="0"/>
                <w:highlight w:val="none"/>
                <w:lang w:val="en-US"/>
              </w:rPr>
              <w:t>/a）。</w:t>
            </w:r>
          </w:p>
          <w:p w14:paraId="3EA7928A">
            <w:pPr>
              <w:spacing w:line="360" w:lineRule="auto"/>
              <w:ind w:firstLine="480" w:firstLineChars="200"/>
              <w:jc w:val="left"/>
              <w:rPr>
                <w:rFonts w:ascii="宋体" w:hAnsi="宋体"/>
                <w:highlight w:val="none"/>
                <w:lang w:val="en-US" w:bidi="ar"/>
              </w:rPr>
            </w:pPr>
            <w:r>
              <w:rPr>
                <w:rFonts w:hint="eastAsia"/>
                <w:b w:val="0"/>
                <w:bCs w:val="0"/>
                <w:highlight w:val="none"/>
                <w:lang w:val="en-US"/>
              </w:rPr>
              <w:t>职工生活用水：</w:t>
            </w:r>
            <w:r>
              <w:rPr>
                <w:rFonts w:hint="eastAsia"/>
                <w:highlight w:val="none"/>
                <w:lang w:val="en-US"/>
              </w:rPr>
              <w:t>职工生活按40L/人·天计，职工生活用水量为1.4m</w:t>
            </w:r>
            <w:r>
              <w:rPr>
                <w:rFonts w:hint="eastAsia"/>
                <w:highlight w:val="none"/>
                <w:vertAlign w:val="superscript"/>
                <w:lang w:val="en-US"/>
              </w:rPr>
              <w:t>3</w:t>
            </w:r>
            <w:r>
              <w:rPr>
                <w:rFonts w:hint="eastAsia"/>
                <w:highlight w:val="none"/>
                <w:lang w:val="en-US"/>
              </w:rPr>
              <w:t>/d（420m</w:t>
            </w:r>
            <w:r>
              <w:rPr>
                <w:rFonts w:hint="eastAsia"/>
                <w:highlight w:val="none"/>
                <w:vertAlign w:val="superscript"/>
                <w:lang w:val="en-US"/>
              </w:rPr>
              <w:t>3</w:t>
            </w:r>
            <w:r>
              <w:rPr>
                <w:rFonts w:hint="eastAsia"/>
                <w:highlight w:val="none"/>
                <w:lang w:val="en-US"/>
              </w:rPr>
              <w:t>/a）。</w:t>
            </w:r>
          </w:p>
          <w:p w14:paraId="5A670B25">
            <w:pPr>
              <w:widowControl/>
              <w:spacing w:line="360" w:lineRule="auto"/>
              <w:ind w:firstLine="482" w:firstLineChars="200"/>
              <w:jc w:val="left"/>
              <w:rPr>
                <w:rFonts w:cs="Times New Roman"/>
                <w:highlight w:val="none"/>
                <w:lang w:val="en-US"/>
              </w:rPr>
            </w:pPr>
            <w:r>
              <w:rPr>
                <w:rFonts w:hint="eastAsia" w:ascii="宋体" w:hAnsi="宋体"/>
                <w:b/>
                <w:bCs/>
                <w:highlight w:val="none"/>
                <w:lang w:val="en-US" w:bidi="ar"/>
              </w:rPr>
              <w:t>排水：</w:t>
            </w:r>
            <w:r>
              <w:rPr>
                <w:rFonts w:hint="eastAsia" w:cs="Times New Roman"/>
                <w:szCs w:val="21"/>
                <w:highlight w:val="none"/>
                <w:lang w:val="en-US"/>
              </w:rPr>
              <w:t>现有项目</w:t>
            </w:r>
            <w:r>
              <w:rPr>
                <w:rFonts w:hint="eastAsia" w:ascii="宋体" w:hAnsi="宋体"/>
                <w:highlight w:val="none"/>
                <w:lang w:val="en-US" w:bidi="ar"/>
              </w:rPr>
              <w:t>废水主要为白酒酿造工艺废水、软水制备浓水、</w:t>
            </w:r>
            <w:r>
              <w:rPr>
                <w:rFonts w:cs="Times New Roman"/>
                <w:highlight w:val="none"/>
                <w:lang w:val="en-US"/>
              </w:rPr>
              <w:t>车间地面和设备冲洗废水、食堂废水及职工</w:t>
            </w:r>
            <w:r>
              <w:rPr>
                <w:rFonts w:hint="eastAsia" w:cs="Times New Roman"/>
                <w:highlight w:val="none"/>
                <w:lang w:val="en-US" w:eastAsia="zh-CN"/>
              </w:rPr>
              <w:t>生活污水</w:t>
            </w:r>
            <w:r>
              <w:rPr>
                <w:rFonts w:cs="Times New Roman"/>
                <w:highlight w:val="none"/>
                <w:lang w:val="en-US"/>
              </w:rPr>
              <w:t>。</w:t>
            </w:r>
            <w:r>
              <w:rPr>
                <w:rFonts w:hint="eastAsia" w:cs="Times New Roman"/>
                <w:highlight w:val="none"/>
                <w:lang w:val="en-US"/>
              </w:rPr>
              <w:t>现有项目</w:t>
            </w:r>
            <w:r>
              <w:rPr>
                <w:rFonts w:cs="Times New Roman"/>
                <w:highlight w:val="none"/>
                <w:lang w:val="en-US" w:bidi="ar"/>
              </w:rPr>
              <w:t>总废水量为</w:t>
            </w:r>
            <w:r>
              <w:rPr>
                <w:rFonts w:hint="eastAsia" w:cs="Times New Roman"/>
                <w:highlight w:val="none"/>
                <w:lang w:val="en-US" w:eastAsia="zh-CN" w:bidi="ar"/>
              </w:rPr>
              <w:t>4702.25</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cs="Times New Roman"/>
                <w:highlight w:val="none"/>
                <w:lang w:val="en-US"/>
              </w:rPr>
              <w:t>，其中</w:t>
            </w:r>
            <w:r>
              <w:rPr>
                <w:rFonts w:hint="eastAsia"/>
                <w:color w:val="auto"/>
                <w:highlight w:val="none"/>
                <w:lang w:val="en-US" w:eastAsia="zh-CN"/>
              </w:rPr>
              <w:t>3439.25</w:t>
            </w:r>
            <w:r>
              <w:rPr>
                <w:color w:val="auto"/>
                <w:highlight w:val="none"/>
              </w:rPr>
              <w:t>m</w:t>
            </w:r>
            <w:r>
              <w:rPr>
                <w:color w:val="auto"/>
                <w:highlight w:val="none"/>
                <w:vertAlign w:val="superscript"/>
              </w:rPr>
              <w:t>3</w:t>
            </w:r>
            <w:r>
              <w:rPr>
                <w:color w:val="auto"/>
                <w:highlight w:val="none"/>
              </w:rPr>
              <w:t>/a</w:t>
            </w:r>
            <w:r>
              <w:rPr>
                <w:rFonts w:hint="eastAsia" w:cs="Times New Roman"/>
                <w:highlight w:val="none"/>
                <w:lang w:val="en-US"/>
              </w:rPr>
              <w:t>进入污水处理站处理。</w:t>
            </w:r>
          </w:p>
          <w:p w14:paraId="4A9CB7CE">
            <w:pPr>
              <w:widowControl/>
              <w:spacing w:line="360" w:lineRule="auto"/>
              <w:ind w:firstLine="480" w:firstLineChars="200"/>
              <w:jc w:val="left"/>
              <w:rPr>
                <w:rFonts w:cs="Times New Roman"/>
                <w:highlight w:val="none"/>
                <w:lang w:val="en-US" w:bidi="ar"/>
              </w:rPr>
            </w:pPr>
            <w:r>
              <w:rPr>
                <w:rFonts w:cs="Times New Roman"/>
                <w:highlight w:val="none"/>
                <w:lang w:val="en-US" w:bidi="ar"/>
              </w:rPr>
              <w:t>①</w:t>
            </w:r>
            <w:r>
              <w:rPr>
                <w:rFonts w:hint="eastAsia" w:ascii="宋体" w:hAnsi="宋体"/>
                <w:highlight w:val="none"/>
                <w:lang w:val="en-US" w:bidi="ar"/>
              </w:rPr>
              <w:t>白酒酿造工艺废水主要为蒸料锅底淘汰水、发酵窖内黄浆水、</w:t>
            </w:r>
            <w:r>
              <w:rPr>
                <w:rFonts w:hint="eastAsia" w:ascii="宋体" w:hAnsi="宋体"/>
                <w:highlight w:val="none"/>
                <w:lang w:val="en-US" w:eastAsia="zh-CN" w:bidi="ar"/>
              </w:rPr>
              <w:t>酒头</w:t>
            </w:r>
            <w:r>
              <w:rPr>
                <w:rFonts w:hint="eastAsia" w:cs="Times New Roman"/>
                <w:highlight w:val="none"/>
                <w:lang w:val="en-US" w:bidi="ar"/>
              </w:rPr>
              <w:t>酒尾水、</w:t>
            </w:r>
            <w:r>
              <w:rPr>
                <w:rFonts w:hint="eastAsia" w:cs="Times New Roman"/>
                <w:highlight w:val="none"/>
                <w:lang w:val="en-US" w:eastAsia="zh-CN" w:bidi="ar"/>
              </w:rPr>
              <w:t>酒糟水、</w:t>
            </w:r>
            <w:r>
              <w:rPr>
                <w:rFonts w:hint="eastAsia" w:cs="Times New Roman"/>
                <w:highlight w:val="none"/>
                <w:lang w:val="en-US" w:bidi="ar"/>
              </w:rPr>
              <w:t>蒸馏冷却水、洗瓶废水。</w:t>
            </w:r>
          </w:p>
          <w:p w14:paraId="4EE4DF77">
            <w:pPr>
              <w:widowControl/>
              <w:spacing w:line="360" w:lineRule="auto"/>
              <w:ind w:firstLine="480" w:firstLineChars="200"/>
              <w:jc w:val="left"/>
              <w:rPr>
                <w:rFonts w:cs="Times New Roman"/>
                <w:highlight w:val="none"/>
                <w:lang w:val="en-US" w:bidi="ar"/>
              </w:rPr>
            </w:pPr>
            <w:r>
              <w:rPr>
                <w:rFonts w:hint="eastAsia" w:ascii="宋体" w:hAnsi="宋体"/>
                <w:highlight w:val="none"/>
                <w:lang w:val="en-US" w:bidi="ar"/>
              </w:rPr>
              <w:t>根据企业提供，蒸料锅底淘汰水量为</w:t>
            </w:r>
            <w:r>
              <w:rPr>
                <w:rFonts w:hint="eastAsia" w:cs="Times New Roman"/>
                <w:szCs w:val="21"/>
                <w:highlight w:val="none"/>
                <w:lang w:val="en-US" w:eastAsia="zh-CN"/>
              </w:rPr>
              <w:t>841</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ascii="宋体" w:hAnsi="宋体"/>
                <w:highlight w:val="none"/>
                <w:lang w:val="en-US" w:bidi="ar"/>
              </w:rPr>
              <w:t>发酵窖内黄浆水量为</w:t>
            </w:r>
            <w:r>
              <w:rPr>
                <w:rFonts w:hint="eastAsia" w:cs="Times New Roman"/>
                <w:szCs w:val="21"/>
                <w:highlight w:val="none"/>
                <w:lang w:val="en-US" w:eastAsia="zh-CN"/>
              </w:rPr>
              <w:t>430</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cs="Times New Roman"/>
                <w:szCs w:val="21"/>
                <w:highlight w:val="none"/>
                <w:lang w:val="en-US"/>
              </w:rPr>
              <w:t>、</w:t>
            </w:r>
            <w:r>
              <w:rPr>
                <w:rFonts w:hint="eastAsia" w:cs="Times New Roman"/>
                <w:szCs w:val="21"/>
                <w:highlight w:val="none"/>
                <w:lang w:val="en-US" w:eastAsia="zh-CN"/>
              </w:rPr>
              <w:t>酒头</w:t>
            </w:r>
            <w:r>
              <w:rPr>
                <w:rFonts w:hint="eastAsia" w:cs="Times New Roman"/>
                <w:highlight w:val="none"/>
                <w:lang w:val="en-US" w:bidi="ar"/>
              </w:rPr>
              <w:t>酒尾水</w:t>
            </w:r>
            <w:r>
              <w:rPr>
                <w:rFonts w:hint="eastAsia" w:ascii="宋体" w:hAnsi="宋体"/>
                <w:highlight w:val="none"/>
                <w:lang w:val="en-US" w:bidi="ar"/>
              </w:rPr>
              <w:t>量</w:t>
            </w:r>
            <w:r>
              <w:rPr>
                <w:rFonts w:hint="eastAsia" w:cs="Times New Roman"/>
                <w:szCs w:val="21"/>
                <w:highlight w:val="none"/>
                <w:lang w:val="en-US"/>
              </w:rPr>
              <w:t>为</w:t>
            </w:r>
            <w:r>
              <w:rPr>
                <w:rFonts w:hint="eastAsia" w:cs="Times New Roman"/>
                <w:szCs w:val="21"/>
                <w:highlight w:val="none"/>
                <w:lang w:val="en-US" w:eastAsia="zh-CN"/>
              </w:rPr>
              <w:t>473</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cs="Times New Roman"/>
                <w:szCs w:val="21"/>
                <w:highlight w:val="none"/>
                <w:lang w:val="en-US"/>
              </w:rPr>
              <w:t>、</w:t>
            </w:r>
            <w:r>
              <w:rPr>
                <w:rFonts w:hint="eastAsia" w:cs="Times New Roman"/>
                <w:highlight w:val="none"/>
                <w:lang w:val="en-US" w:eastAsia="zh-CN" w:bidi="ar"/>
              </w:rPr>
              <w:t>酒糟水</w:t>
            </w:r>
            <w:r>
              <w:rPr>
                <w:rFonts w:hint="eastAsia" w:ascii="宋体" w:hAnsi="宋体"/>
                <w:highlight w:val="none"/>
                <w:lang w:val="en-US" w:bidi="ar"/>
              </w:rPr>
              <w:t>量</w:t>
            </w:r>
            <w:r>
              <w:rPr>
                <w:rFonts w:hint="eastAsia" w:cs="Times New Roman"/>
                <w:szCs w:val="21"/>
                <w:highlight w:val="none"/>
                <w:lang w:val="en-US"/>
              </w:rPr>
              <w:t>为</w:t>
            </w:r>
            <w:r>
              <w:rPr>
                <w:rFonts w:hint="eastAsia" w:cs="Times New Roman"/>
                <w:szCs w:val="21"/>
                <w:highlight w:val="none"/>
                <w:lang w:val="en-US" w:eastAsia="zh-CN"/>
              </w:rPr>
              <w:t>266</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highlight w:val="none"/>
                <w:lang w:val="en-US" w:eastAsia="zh-CN"/>
              </w:rPr>
              <w:t>，酒糟带走399</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highlight w:val="none"/>
                <w:lang w:val="en-US" w:eastAsia="zh-CN"/>
              </w:rPr>
              <w:t>、</w:t>
            </w:r>
            <w:r>
              <w:rPr>
                <w:rFonts w:hint="eastAsia" w:cs="Times New Roman"/>
                <w:highlight w:val="none"/>
                <w:lang w:val="en-US" w:bidi="ar"/>
              </w:rPr>
              <w:t>蒸馏冷却水</w:t>
            </w:r>
            <w:r>
              <w:rPr>
                <w:rFonts w:hint="eastAsia" w:ascii="宋体" w:hAnsi="宋体"/>
                <w:highlight w:val="none"/>
                <w:lang w:val="en-US" w:bidi="ar"/>
              </w:rPr>
              <w:t>量</w:t>
            </w:r>
            <w:r>
              <w:rPr>
                <w:rFonts w:hint="eastAsia" w:cs="Times New Roman"/>
                <w:highlight w:val="none"/>
                <w:lang w:val="en-US" w:bidi="ar"/>
              </w:rPr>
              <w:t>为</w:t>
            </w:r>
            <w:r>
              <w:rPr>
                <w:rFonts w:hint="eastAsia" w:cs="Times New Roman"/>
                <w:szCs w:val="21"/>
                <w:highlight w:val="none"/>
                <w:lang w:val="en-US" w:eastAsia="zh-CN"/>
              </w:rPr>
              <w:t>2</w:t>
            </w:r>
            <w:r>
              <w:rPr>
                <w:rFonts w:hint="eastAsia" w:cs="Times New Roman"/>
                <w:szCs w:val="21"/>
                <w:highlight w:val="none"/>
                <w:lang w:val="en-US"/>
              </w:rPr>
              <w:t>00</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ascii="宋体" w:hAnsi="宋体"/>
                <w:highlight w:val="none"/>
                <w:lang w:val="en-US" w:bidi="ar"/>
              </w:rPr>
              <w:t>、设备清洗废</w:t>
            </w:r>
            <w:r>
              <w:rPr>
                <w:rFonts w:cs="Times New Roman"/>
                <w:highlight w:val="none"/>
                <w:lang w:val="en-US" w:bidi="ar"/>
              </w:rPr>
              <w:t>水量</w:t>
            </w:r>
            <w:r>
              <w:rPr>
                <w:rFonts w:hint="eastAsia" w:cs="Times New Roman"/>
                <w:highlight w:val="none"/>
                <w:lang w:val="en-US" w:eastAsia="zh-CN" w:bidi="ar"/>
              </w:rPr>
              <w:t>144</w:t>
            </w:r>
            <w:r>
              <w:rPr>
                <w:rFonts w:cs="Times New Roman"/>
                <w:highlight w:val="none"/>
                <w:lang w:val="en-US"/>
              </w:rPr>
              <w:t>m</w:t>
            </w:r>
            <w:r>
              <w:rPr>
                <w:rFonts w:hint="eastAsia"/>
                <w:highlight w:val="none"/>
                <w:vertAlign w:val="superscript"/>
                <w:lang w:val="en-US"/>
              </w:rPr>
              <w:t>3</w:t>
            </w:r>
            <w:r>
              <w:rPr>
                <w:rFonts w:hint="eastAsia"/>
                <w:highlight w:val="none"/>
                <w:lang w:val="en-US"/>
              </w:rPr>
              <w:t>/a、</w:t>
            </w:r>
            <w:r>
              <w:rPr>
                <w:rFonts w:hint="eastAsia" w:cs="Times New Roman"/>
                <w:highlight w:val="none"/>
                <w:lang w:val="en-US" w:bidi="ar"/>
              </w:rPr>
              <w:t>洗瓶废水</w:t>
            </w:r>
            <w:r>
              <w:rPr>
                <w:rFonts w:hint="eastAsia" w:ascii="宋体" w:hAnsi="宋体"/>
                <w:highlight w:val="none"/>
                <w:lang w:val="en-US" w:bidi="ar"/>
              </w:rPr>
              <w:t>量</w:t>
            </w:r>
            <w:r>
              <w:rPr>
                <w:rFonts w:hint="eastAsia" w:cs="Times New Roman"/>
                <w:highlight w:val="none"/>
                <w:lang w:val="en-US" w:bidi="ar"/>
              </w:rPr>
              <w:t>为</w:t>
            </w:r>
            <w:r>
              <w:rPr>
                <w:rFonts w:hint="eastAsia" w:cs="Times New Roman"/>
                <w:highlight w:val="none"/>
                <w:lang w:val="en-US" w:eastAsia="zh-CN" w:bidi="ar"/>
              </w:rPr>
              <w:t>256</w:t>
            </w:r>
            <w:r>
              <w:rPr>
                <w:rFonts w:hint="eastAsia"/>
                <w:highlight w:val="none"/>
                <w:lang w:val="en-US"/>
              </w:rPr>
              <w:t>m</w:t>
            </w:r>
            <w:r>
              <w:rPr>
                <w:rFonts w:hint="eastAsia"/>
                <w:highlight w:val="none"/>
                <w:vertAlign w:val="superscript"/>
                <w:lang w:val="en-US"/>
              </w:rPr>
              <w:t>3</w:t>
            </w:r>
            <w:r>
              <w:rPr>
                <w:rFonts w:hint="eastAsia"/>
                <w:highlight w:val="none"/>
                <w:lang w:val="en-US"/>
              </w:rPr>
              <w:t>/a</w:t>
            </w:r>
            <w:r>
              <w:rPr>
                <w:rFonts w:hint="eastAsia" w:cs="Times New Roman"/>
                <w:highlight w:val="none"/>
                <w:lang w:val="en-US" w:bidi="ar"/>
              </w:rPr>
              <w:t>。</w:t>
            </w:r>
          </w:p>
          <w:p w14:paraId="4238B439">
            <w:pPr>
              <w:widowControl/>
              <w:spacing w:line="360" w:lineRule="auto"/>
              <w:ind w:firstLine="480" w:firstLineChars="200"/>
              <w:jc w:val="left"/>
              <w:rPr>
                <w:rFonts w:cs="Times New Roman"/>
                <w:highlight w:val="none"/>
                <w:lang w:val="en-US" w:bidi="ar"/>
              </w:rPr>
            </w:pPr>
            <w:r>
              <w:rPr>
                <w:rFonts w:hint="eastAsia" w:ascii="宋体" w:hAnsi="宋体"/>
                <w:highlight w:val="none"/>
                <w:lang w:val="en-US" w:bidi="ar"/>
              </w:rPr>
              <w:t>蒸料锅底淘汰水</w:t>
            </w:r>
            <w:r>
              <w:rPr>
                <w:rFonts w:hint="eastAsia" w:ascii="宋体" w:hAnsi="宋体"/>
                <w:highlight w:val="none"/>
                <w:lang w:val="en-US" w:eastAsia="zh-CN" w:bidi="ar"/>
              </w:rPr>
              <w:t>、酒糟水</w:t>
            </w:r>
            <w:r>
              <w:rPr>
                <w:rFonts w:hint="eastAsia" w:ascii="宋体" w:hAnsi="宋体"/>
                <w:highlight w:val="none"/>
                <w:lang w:val="en-US" w:bidi="ar"/>
              </w:rPr>
              <w:t>，</w:t>
            </w:r>
            <w:r>
              <w:rPr>
                <w:rFonts w:hint="eastAsia" w:cs="Times New Roman"/>
                <w:highlight w:val="none"/>
                <w:lang w:val="en-US" w:bidi="ar"/>
              </w:rPr>
              <w:t>经污水管网排入厂区内</w:t>
            </w:r>
            <w:r>
              <w:rPr>
                <w:rFonts w:hint="eastAsia" w:ascii="宋体" w:hAnsi="宋体"/>
                <w:highlight w:val="none"/>
                <w:lang w:val="en-US" w:bidi="ar"/>
              </w:rPr>
              <w:t>现有污水处理站；发酵窖内黄浆水</w:t>
            </w:r>
            <w:r>
              <w:rPr>
                <w:rFonts w:hint="eastAsia" w:cs="Times New Roman"/>
                <w:bCs/>
                <w:highlight w:val="none"/>
                <w:lang w:val="en-US"/>
              </w:rPr>
              <w:t>混在醅料中润料或和泥封酒坛，回用不外排</w:t>
            </w:r>
            <w:r>
              <w:rPr>
                <w:rFonts w:hint="eastAsia" w:cs="Times New Roman"/>
                <w:highlight w:val="none"/>
                <w:lang w:val="en-US" w:bidi="ar"/>
              </w:rPr>
              <w:t>；</w:t>
            </w:r>
            <w:r>
              <w:rPr>
                <w:rFonts w:hint="eastAsia" w:cs="Times New Roman"/>
                <w:highlight w:val="none"/>
                <w:lang w:val="en-US" w:eastAsia="zh-CN" w:bidi="ar"/>
              </w:rPr>
              <w:t>酒头</w:t>
            </w:r>
            <w:r>
              <w:rPr>
                <w:rFonts w:hint="eastAsia" w:cs="Times New Roman"/>
                <w:highlight w:val="none"/>
                <w:lang w:val="en-US" w:bidi="ar"/>
              </w:rPr>
              <w:t>酒尾水</w:t>
            </w:r>
            <w:r>
              <w:rPr>
                <w:rFonts w:hint="eastAsia" w:cs="Times New Roman"/>
                <w:bCs/>
                <w:highlight w:val="none"/>
                <w:lang w:val="en-US"/>
              </w:rPr>
              <w:t>用于润料及回甑重蒸；</w:t>
            </w:r>
            <w:r>
              <w:rPr>
                <w:rFonts w:hint="eastAsia" w:cs="Times New Roman"/>
                <w:highlight w:val="none"/>
                <w:lang w:val="en-US" w:bidi="ar"/>
              </w:rPr>
              <w:t>蒸馏冷却水，回收进入锅炉房储水池，循环用于锅炉内；设备清洗废水，经污水管网</w:t>
            </w:r>
            <w:r>
              <w:rPr>
                <w:rFonts w:cs="Times New Roman"/>
                <w:highlight w:val="none"/>
                <w:lang w:val="en-US" w:bidi="ar"/>
              </w:rPr>
              <w:t>排入厂区内现有污水处理站</w:t>
            </w:r>
            <w:r>
              <w:rPr>
                <w:rFonts w:hint="eastAsia" w:cs="Times New Roman"/>
                <w:highlight w:val="none"/>
                <w:lang w:val="en-US" w:bidi="ar"/>
              </w:rPr>
              <w:t>；洗瓶废水，循环利用，定期经污水管网</w:t>
            </w:r>
            <w:r>
              <w:rPr>
                <w:rFonts w:cs="Times New Roman"/>
                <w:highlight w:val="none"/>
                <w:lang w:val="en-US" w:bidi="ar"/>
              </w:rPr>
              <w:t>排入厂区内现有污水处理站。</w:t>
            </w:r>
          </w:p>
          <w:p w14:paraId="29698AB2">
            <w:pPr>
              <w:widowControl/>
              <w:spacing w:line="360" w:lineRule="auto"/>
              <w:ind w:firstLine="480" w:firstLineChars="200"/>
              <w:jc w:val="left"/>
              <w:rPr>
                <w:rFonts w:cs="Times New Roman"/>
                <w:highlight w:val="none"/>
                <w:lang w:val="en-US" w:bidi="ar"/>
              </w:rPr>
            </w:pPr>
            <w:r>
              <w:rPr>
                <w:rFonts w:cs="Times New Roman"/>
                <w:highlight w:val="none"/>
                <w:lang w:val="en-US" w:bidi="ar"/>
              </w:rPr>
              <w:t>则白酒酿造工艺总废水量为</w:t>
            </w:r>
            <w:r>
              <w:rPr>
                <w:rFonts w:hint="eastAsia" w:cs="Times New Roman"/>
                <w:highlight w:val="none"/>
                <w:lang w:val="en-US" w:eastAsia="zh-CN" w:bidi="ar"/>
              </w:rPr>
              <w:t>2610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cs="Times New Roman"/>
                <w:highlight w:val="none"/>
                <w:lang w:val="en-US" w:bidi="ar"/>
              </w:rPr>
              <w:t>其中废水量</w:t>
            </w:r>
            <w:r>
              <w:rPr>
                <w:rFonts w:hint="eastAsia" w:cs="Times New Roman"/>
                <w:szCs w:val="21"/>
                <w:highlight w:val="none"/>
                <w:lang w:val="en-US" w:eastAsia="zh-CN"/>
              </w:rPr>
              <w:t>1507</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cs="Times New Roman"/>
                <w:highlight w:val="none"/>
                <w:lang w:val="en-US" w:bidi="ar"/>
              </w:rPr>
              <w:t>经污水管网排入厂区内现有污水处理站，剩余</w:t>
            </w:r>
            <w:r>
              <w:rPr>
                <w:rFonts w:hint="eastAsia" w:cs="Times New Roman"/>
                <w:highlight w:val="none"/>
                <w:lang w:val="en-US" w:eastAsia="zh-CN" w:bidi="ar"/>
              </w:rPr>
              <w:t>1103</w:t>
            </w:r>
            <w:r>
              <w:rPr>
                <w:rFonts w:cs="Times New Roman"/>
                <w:highlight w:val="none"/>
                <w:lang w:val="en-US"/>
              </w:rPr>
              <w:t>m</w:t>
            </w:r>
            <w:r>
              <w:rPr>
                <w:rFonts w:cs="Times New Roman"/>
                <w:highlight w:val="none"/>
                <w:vertAlign w:val="superscript"/>
                <w:lang w:val="en-US"/>
              </w:rPr>
              <w:t>3</w:t>
            </w:r>
            <w:r>
              <w:rPr>
                <w:rFonts w:cs="Times New Roman"/>
                <w:highlight w:val="none"/>
                <w:lang w:val="en-US"/>
              </w:rPr>
              <w:t>/a，循环利用</w:t>
            </w:r>
            <w:r>
              <w:rPr>
                <w:rFonts w:cs="Times New Roman"/>
                <w:highlight w:val="none"/>
                <w:lang w:val="en-US" w:bidi="ar"/>
              </w:rPr>
              <w:t>。</w:t>
            </w:r>
          </w:p>
          <w:p w14:paraId="7779E327">
            <w:pPr>
              <w:pStyle w:val="29"/>
              <w:spacing w:line="360" w:lineRule="auto"/>
              <w:ind w:firstLine="480" w:firstLineChars="200"/>
              <w:jc w:val="left"/>
              <w:rPr>
                <w:color w:val="auto"/>
                <w:highlight w:val="none"/>
                <w:lang w:bidi="ar"/>
              </w:rPr>
            </w:pPr>
            <w:r>
              <w:rPr>
                <w:rFonts w:hint="eastAsia"/>
                <w:color w:val="auto"/>
                <w:highlight w:val="none"/>
                <w:lang w:bidi="ar"/>
              </w:rPr>
              <w:t>②</w:t>
            </w:r>
            <w:r>
              <w:rPr>
                <w:rFonts w:hint="eastAsia" w:ascii="宋体" w:hAnsi="宋体" w:cs="宋体"/>
                <w:color w:val="auto"/>
                <w:highlight w:val="none"/>
                <w:lang w:bidi="ar"/>
              </w:rPr>
              <w:t>软水制备浓水</w:t>
            </w:r>
            <w:r>
              <w:rPr>
                <w:rFonts w:hint="eastAsia"/>
                <w:color w:val="auto"/>
                <w:highlight w:val="none"/>
                <w:lang w:val="en-US" w:eastAsia="zh-CN" w:bidi="ar"/>
              </w:rPr>
              <w:t>1554.25</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，其中</w:t>
            </w:r>
            <w:r>
              <w:rPr>
                <w:rFonts w:hint="eastAsia"/>
                <w:color w:val="auto"/>
                <w:highlight w:val="none"/>
                <w:lang w:val="en-US" w:eastAsia="zh-CN"/>
              </w:rPr>
              <w:t>210</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用于</w:t>
            </w:r>
            <w:r>
              <w:rPr>
                <w:rFonts w:hint="eastAsia" w:ascii="宋体" w:hAnsi="宋体" w:cs="宋体"/>
                <w:color w:val="auto"/>
                <w:highlight w:val="none"/>
                <w:lang w:bidi="ar"/>
              </w:rPr>
              <w:t>车间地</w:t>
            </w:r>
            <w:r>
              <w:rPr>
                <w:color w:val="auto"/>
                <w:highlight w:val="none"/>
                <w:lang w:bidi="ar"/>
              </w:rPr>
              <w:t>面冲洗，</w:t>
            </w:r>
            <w:r>
              <w:rPr>
                <w:rFonts w:hint="eastAsia"/>
                <w:color w:val="auto"/>
                <w:highlight w:val="none"/>
                <w:lang w:val="en-US" w:eastAsia="zh-CN" w:bidi="ar"/>
              </w:rPr>
              <w:t>1344.25</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排入</w:t>
            </w:r>
            <w:r>
              <w:rPr>
                <w:rFonts w:hint="eastAsia" w:cs="Times New Roman"/>
                <w:szCs w:val="21"/>
                <w:highlight w:val="none"/>
              </w:rPr>
              <w:t>厂区自建污水处理站</w:t>
            </w:r>
            <w:r>
              <w:rPr>
                <w:rFonts w:hint="eastAsia"/>
                <w:color w:val="auto"/>
                <w:highlight w:val="none"/>
                <w:lang w:eastAsia="zh-CN"/>
              </w:rPr>
              <w:t>；</w:t>
            </w:r>
            <w:r>
              <w:rPr>
                <w:color w:val="auto"/>
                <w:highlight w:val="none"/>
              </w:rPr>
              <w:t>车间地面冲洗废水</w:t>
            </w:r>
            <w:r>
              <w:rPr>
                <w:rFonts w:hint="eastAsia"/>
                <w:color w:val="auto"/>
                <w:highlight w:val="none"/>
                <w:lang w:eastAsia="zh-CN"/>
              </w:rPr>
              <w:t>量</w:t>
            </w:r>
            <w:r>
              <w:rPr>
                <w:rFonts w:hint="eastAsia"/>
                <w:color w:val="auto"/>
                <w:highlight w:val="none"/>
              </w:rPr>
              <w:t>按80%计，为</w:t>
            </w:r>
            <w:r>
              <w:rPr>
                <w:rFonts w:hint="eastAsia"/>
                <w:color w:val="auto"/>
                <w:highlight w:val="none"/>
                <w:lang w:val="en-US" w:eastAsia="zh-CN"/>
              </w:rPr>
              <w:t>168</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r>
              <w:rPr>
                <w:rFonts w:hint="eastAsia"/>
                <w:color w:val="auto"/>
                <w:highlight w:val="none"/>
                <w:lang w:bidi="ar"/>
              </w:rPr>
              <w:t>经污水管网排入厂区内</w:t>
            </w:r>
            <w:r>
              <w:rPr>
                <w:rFonts w:hint="eastAsia" w:ascii="宋体" w:hAnsi="宋体" w:cs="宋体"/>
                <w:color w:val="auto"/>
                <w:highlight w:val="none"/>
                <w:lang w:bidi="ar"/>
              </w:rPr>
              <w:t>现有污水处理站；</w:t>
            </w:r>
          </w:p>
          <w:p w14:paraId="1A2000F3">
            <w:pPr>
              <w:spacing w:line="360" w:lineRule="auto"/>
              <w:ind w:firstLine="480" w:firstLineChars="200"/>
              <w:jc w:val="left"/>
              <w:rPr>
                <w:color w:val="auto"/>
                <w:highlight w:val="none"/>
                <w:lang w:val="en-US"/>
              </w:rPr>
            </w:pPr>
            <w:r>
              <w:rPr>
                <w:rFonts w:hint="eastAsia"/>
                <w:color w:val="auto"/>
                <w:highlight w:val="none"/>
                <w:lang w:bidi="ar"/>
              </w:rPr>
              <w:t>③</w:t>
            </w:r>
            <w:r>
              <w:rPr>
                <w:rFonts w:hint="eastAsia" w:cs="Times New Roman"/>
                <w:highlight w:val="none"/>
                <w:lang w:val="en-US" w:bidi="ar"/>
              </w:rPr>
              <w:t>食堂废水量按用水量80%计，则废水量为0.</w:t>
            </w:r>
            <w:r>
              <w:rPr>
                <w:rFonts w:hint="eastAsia" w:cs="Times New Roman"/>
                <w:highlight w:val="none"/>
                <w:lang w:val="en-US" w:eastAsia="zh-CN" w:bidi="ar"/>
              </w:rPr>
              <w:t>28</w:t>
            </w:r>
            <w:r>
              <w:rPr>
                <w:rFonts w:hint="eastAsia"/>
                <w:highlight w:val="none"/>
                <w:lang w:val="en-US"/>
              </w:rPr>
              <w:t>m</w:t>
            </w:r>
            <w:r>
              <w:rPr>
                <w:rFonts w:hint="eastAsia"/>
                <w:highlight w:val="none"/>
                <w:vertAlign w:val="superscript"/>
                <w:lang w:val="en-US"/>
              </w:rPr>
              <w:t>3</w:t>
            </w:r>
            <w:r>
              <w:rPr>
                <w:rFonts w:hint="eastAsia"/>
                <w:highlight w:val="none"/>
                <w:lang w:val="en-US"/>
              </w:rPr>
              <w:t>/d（</w:t>
            </w:r>
            <w:r>
              <w:rPr>
                <w:rFonts w:hint="eastAsia"/>
                <w:highlight w:val="none"/>
                <w:lang w:val="en-US" w:eastAsia="zh-CN"/>
              </w:rPr>
              <w:t>84</w:t>
            </w:r>
            <w:r>
              <w:rPr>
                <w:rFonts w:hint="eastAsia"/>
                <w:highlight w:val="none"/>
                <w:lang w:val="en-US"/>
              </w:rPr>
              <w:t>m</w:t>
            </w:r>
            <w:r>
              <w:rPr>
                <w:rFonts w:hint="eastAsia"/>
                <w:highlight w:val="none"/>
                <w:vertAlign w:val="superscript"/>
                <w:lang w:val="en-US"/>
              </w:rPr>
              <w:t>3</w:t>
            </w:r>
            <w:r>
              <w:rPr>
                <w:rFonts w:hint="eastAsia"/>
                <w:highlight w:val="none"/>
                <w:lang w:val="en-US"/>
              </w:rPr>
              <w:t>/a），经隔油池隔油后</w:t>
            </w:r>
            <w:r>
              <w:rPr>
                <w:rFonts w:hint="eastAsia"/>
                <w:color w:val="auto"/>
                <w:highlight w:val="none"/>
                <w:lang w:val="en-US"/>
              </w:rPr>
              <w:t>排入化粪池</w:t>
            </w:r>
            <w:r>
              <w:rPr>
                <w:rFonts w:hint="eastAsia"/>
                <w:color w:val="auto"/>
                <w:highlight w:val="none"/>
                <w:lang w:val="en-US" w:eastAsia="zh-CN"/>
              </w:rPr>
              <w:t>，沉淀后进入厂区内污水处理站</w:t>
            </w:r>
            <w:r>
              <w:rPr>
                <w:rFonts w:hint="eastAsia"/>
                <w:color w:val="auto"/>
                <w:highlight w:val="none"/>
                <w:lang w:val="en-US"/>
              </w:rPr>
              <w:t>；</w:t>
            </w:r>
          </w:p>
          <w:p w14:paraId="1F82B3BF">
            <w:pPr>
              <w:spacing w:line="360" w:lineRule="auto"/>
              <w:ind w:firstLine="480" w:firstLineChars="200"/>
              <w:jc w:val="left"/>
              <w:rPr>
                <w:color w:val="auto"/>
                <w:highlight w:val="none"/>
                <w:lang w:val="en-US"/>
              </w:rPr>
            </w:pPr>
            <w:r>
              <w:rPr>
                <w:rFonts w:hint="eastAsia" w:cs="Times New Roman"/>
                <w:highlight w:val="none"/>
                <w:lang w:val="en-US" w:bidi="ar"/>
              </w:rPr>
              <w:t>④</w:t>
            </w:r>
            <w:r>
              <w:rPr>
                <w:rFonts w:hint="eastAsia"/>
                <w:color w:val="auto"/>
                <w:highlight w:val="none"/>
                <w:lang w:val="en-US"/>
              </w:rPr>
              <w:t>职工</w:t>
            </w:r>
            <w:r>
              <w:rPr>
                <w:rFonts w:hint="eastAsia"/>
                <w:color w:val="auto"/>
                <w:highlight w:val="none"/>
                <w:lang w:val="en-US" w:eastAsia="zh-CN"/>
              </w:rPr>
              <w:t>生活污水</w:t>
            </w:r>
            <w:r>
              <w:rPr>
                <w:rFonts w:hint="eastAsia" w:cs="Times New Roman"/>
                <w:color w:val="auto"/>
                <w:highlight w:val="none"/>
                <w:lang w:val="en-US" w:bidi="ar"/>
              </w:rPr>
              <w:t>按用水量80%计，则废水量为1.12</w:t>
            </w:r>
            <w:r>
              <w:rPr>
                <w:rFonts w:hint="eastAsia"/>
                <w:color w:val="auto"/>
                <w:highlight w:val="none"/>
                <w:lang w:val="en-US"/>
              </w:rPr>
              <w:t>m</w:t>
            </w:r>
            <w:r>
              <w:rPr>
                <w:rFonts w:hint="eastAsia"/>
                <w:color w:val="auto"/>
                <w:highlight w:val="none"/>
                <w:vertAlign w:val="superscript"/>
                <w:lang w:val="en-US"/>
              </w:rPr>
              <w:t>3</w:t>
            </w:r>
            <w:r>
              <w:rPr>
                <w:rFonts w:hint="eastAsia"/>
                <w:color w:val="auto"/>
                <w:highlight w:val="none"/>
                <w:lang w:val="en-US"/>
              </w:rPr>
              <w:t>/d（336m</w:t>
            </w:r>
            <w:r>
              <w:rPr>
                <w:rFonts w:hint="eastAsia"/>
                <w:color w:val="auto"/>
                <w:highlight w:val="none"/>
                <w:vertAlign w:val="superscript"/>
                <w:lang w:val="en-US"/>
              </w:rPr>
              <w:t>3</w:t>
            </w:r>
            <w:r>
              <w:rPr>
                <w:rFonts w:hint="eastAsia"/>
                <w:color w:val="auto"/>
                <w:highlight w:val="none"/>
                <w:lang w:val="en-US"/>
              </w:rPr>
              <w:t>/a），排入化粪池，</w:t>
            </w:r>
            <w:r>
              <w:rPr>
                <w:rFonts w:hint="eastAsia"/>
                <w:color w:val="auto"/>
                <w:highlight w:val="none"/>
                <w:lang w:val="en-US" w:eastAsia="zh-CN"/>
              </w:rPr>
              <w:t>沉淀后进入厂区内污水处理站</w:t>
            </w:r>
            <w:r>
              <w:rPr>
                <w:rFonts w:hint="eastAsia"/>
                <w:color w:val="auto"/>
                <w:highlight w:val="none"/>
                <w:lang w:val="en-US"/>
              </w:rPr>
              <w:t>。</w:t>
            </w:r>
          </w:p>
          <w:p w14:paraId="06EFE2E0">
            <w:pPr>
              <w:pStyle w:val="29"/>
              <w:spacing w:line="360" w:lineRule="auto"/>
              <w:ind w:firstLine="480" w:firstLineChars="200"/>
              <w:jc w:val="left"/>
              <w:rPr>
                <w:color w:val="auto"/>
                <w:highlight w:val="none"/>
              </w:rPr>
            </w:pPr>
            <w:r>
              <w:rPr>
                <w:rFonts w:hint="eastAsia"/>
                <w:color w:val="auto"/>
                <w:highlight w:val="none"/>
              </w:rPr>
              <w:t>本单位进入厂内污水处理站处理的废水，</w:t>
            </w:r>
            <w:r>
              <w:rPr>
                <w:rFonts w:hint="eastAsia"/>
                <w:color w:val="auto"/>
                <w:highlight w:val="none"/>
                <w:lang w:eastAsia="zh-CN"/>
              </w:rPr>
              <w:t>废水量为</w:t>
            </w:r>
            <w:r>
              <w:rPr>
                <w:rFonts w:hint="eastAsia"/>
                <w:color w:val="auto"/>
                <w:highlight w:val="none"/>
                <w:lang w:val="en-US" w:eastAsia="zh-CN"/>
              </w:rPr>
              <w:t>3439.25</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，处理合格后定期运至</w:t>
            </w:r>
            <w:r>
              <w:rPr>
                <w:rFonts w:hint="eastAsia"/>
                <w:color w:val="auto"/>
                <w:highlight w:val="none"/>
                <w:lang w:eastAsia="zh-CN"/>
              </w:rPr>
              <w:t>兴隆县国投置业有限公司</w:t>
            </w:r>
            <w:r>
              <w:rPr>
                <w:rFonts w:hint="eastAsia"/>
                <w:color w:val="auto"/>
                <w:highlight w:val="none"/>
              </w:rPr>
              <w:t>污水处理厂。</w:t>
            </w:r>
          </w:p>
          <w:p w14:paraId="2200018F">
            <w:pPr>
              <w:rPr>
                <w:rFonts w:ascii="宋体" w:hAnsi="宋体"/>
                <w:color w:val="2E75B6" w:themeColor="accent1" w:themeShade="BF"/>
                <w:highlight w:val="none"/>
                <w:lang w:val="en-US" w:bidi="ar"/>
              </w:rPr>
            </w:pPr>
          </w:p>
          <w:p w14:paraId="66E7C4F0">
            <w:pPr>
              <w:pStyle w:val="29"/>
              <w:rPr>
                <w:rFonts w:ascii="宋体" w:hAnsi="宋体" w:cs="宋体"/>
                <w:color w:val="2E75B6" w:themeColor="accent1" w:themeShade="BF"/>
                <w:highlight w:val="none"/>
                <w:lang w:bidi="ar"/>
              </w:rPr>
            </w:pPr>
          </w:p>
          <w:p w14:paraId="2697DEF5">
            <w:pPr>
              <w:rPr>
                <w:rFonts w:hint="eastAsia" w:ascii="宋体" w:hAnsi="宋体" w:cs="宋体"/>
                <w:color w:val="2E75B6" w:themeColor="accent1" w:themeShade="BF"/>
                <w:highlight w:val="none"/>
                <w:lang w:eastAsia="zh-CN" w:bidi="ar"/>
              </w:rPr>
            </w:pPr>
          </w:p>
          <w:p w14:paraId="00BC63BD">
            <w:pPr>
              <w:pStyle w:val="29"/>
              <w:rPr>
                <w:rFonts w:hint="eastAsia"/>
                <w:highlight w:val="none"/>
                <w:lang w:eastAsia="zh-CN"/>
              </w:rPr>
            </w:pPr>
          </w:p>
          <w:p w14:paraId="79C0573D">
            <w:pPr>
              <w:rPr>
                <w:highlight w:val="none"/>
              </w:rPr>
            </w:pPr>
          </w:p>
          <w:p w14:paraId="7FB9E0AC">
            <w:pPr>
              <w:pStyle w:val="29"/>
              <w:spacing w:line="360" w:lineRule="auto"/>
              <w:rPr>
                <w:szCs w:val="21"/>
                <w:highlight w:val="none"/>
              </w:rPr>
            </w:pPr>
          </w:p>
          <w:p w14:paraId="1D896B32">
            <w:pPr>
              <w:pStyle w:val="29"/>
              <w:rPr>
                <w:highlight w:val="none"/>
              </w:rPr>
            </w:pPr>
          </w:p>
          <w:p w14:paraId="6026B61A">
            <w:pPr>
              <w:rPr>
                <w:highlight w:val="none"/>
                <w:lang w:val="en-US"/>
              </w:rPr>
            </w:pPr>
          </w:p>
          <w:p w14:paraId="5AEDC245">
            <w:pPr>
              <w:pStyle w:val="29"/>
              <w:rPr>
                <w:highlight w:val="none"/>
              </w:rPr>
            </w:pPr>
          </w:p>
          <w:p w14:paraId="7AEA9C6E">
            <w:pPr>
              <w:rPr>
                <w:highlight w:val="none"/>
              </w:rPr>
            </w:pPr>
          </w:p>
          <w:p w14:paraId="3FD52031">
            <w:pPr>
              <w:pStyle w:val="2"/>
              <w:rPr>
                <w:highlight w:val="none"/>
              </w:rPr>
            </w:pPr>
          </w:p>
          <w:p w14:paraId="63714282">
            <w:pPr>
              <w:rPr>
                <w:highlight w:val="none"/>
              </w:rPr>
            </w:pPr>
          </w:p>
          <w:p w14:paraId="5E52473C">
            <w:pPr>
              <w:rPr>
                <w:highlight w:val="none"/>
                <w:lang w:val="en-US"/>
              </w:rPr>
            </w:pPr>
          </w:p>
          <w:p w14:paraId="4EC41E02">
            <w:pPr>
              <w:pStyle w:val="29"/>
              <w:rPr>
                <w:highlight w:val="none"/>
              </w:rPr>
            </w:pPr>
          </w:p>
          <w:p w14:paraId="43BD5265">
            <w:pPr>
              <w:pStyle w:val="29"/>
              <w:rPr>
                <w:highlight w:val="none"/>
              </w:rPr>
            </w:pPr>
          </w:p>
          <w:p w14:paraId="3DB411BE">
            <w:pPr>
              <w:pStyle w:val="29"/>
              <w:rPr>
                <w:highlight w:val="none"/>
              </w:rPr>
            </w:pPr>
            <w:r>
              <w:rPr>
                <w:highlight w:val="none"/>
              </w:rPr>
              <w:pict>
                <v:shape id="_x0000_s2061" o:spid="_x0000_s2061" o:spt="75" type="#_x0000_t75" style="position:absolute;left:0pt;margin-left:-73.9pt;margin-top:2.95pt;height:472.4pt;width:512.15pt;z-index:251679744;mso-width-relative:page;mso-height-relative:page;" o:ole="t" filled="f" o:preferrelative="t" stroked="f" coordsize="21600,21600">
                  <v:path/>
                  <v:fill on="f" focussize="0,0"/>
                  <v:stroke on="f"/>
                  <v:imagedata r:id="rId16" o:title=""/>
                  <o:lock v:ext="edit" aspectratio="t"/>
                </v:shape>
                <o:OLEObject Type="Embed" ProgID="Visio.Drawing.11" ShapeID="_x0000_s2061" DrawAspect="Content" ObjectID="_1468075725" r:id="rId15">
                  <o:LockedField>false</o:LockedField>
                </o:OLEObject>
              </w:pict>
            </w:r>
          </w:p>
          <w:p w14:paraId="732D6A63">
            <w:pPr>
              <w:pStyle w:val="29"/>
              <w:rPr>
                <w:highlight w:val="none"/>
              </w:rPr>
            </w:pPr>
          </w:p>
          <w:p w14:paraId="14176B6A">
            <w:pPr>
              <w:pStyle w:val="29"/>
              <w:rPr>
                <w:highlight w:val="none"/>
              </w:rPr>
            </w:pPr>
          </w:p>
          <w:p w14:paraId="0D1C7FCD">
            <w:pPr>
              <w:pStyle w:val="29"/>
              <w:rPr>
                <w:highlight w:val="none"/>
              </w:rPr>
            </w:pPr>
          </w:p>
          <w:p w14:paraId="65ED8879">
            <w:pPr>
              <w:pStyle w:val="29"/>
              <w:rPr>
                <w:highlight w:val="none"/>
              </w:rPr>
            </w:pPr>
          </w:p>
          <w:p w14:paraId="2764659C">
            <w:pPr>
              <w:pStyle w:val="29"/>
              <w:rPr>
                <w:highlight w:val="none"/>
              </w:rPr>
            </w:pPr>
          </w:p>
          <w:p w14:paraId="40B33FEC">
            <w:pPr>
              <w:pStyle w:val="29"/>
              <w:rPr>
                <w:highlight w:val="none"/>
              </w:rPr>
            </w:pPr>
          </w:p>
          <w:p w14:paraId="64DFB46C">
            <w:pPr>
              <w:pStyle w:val="29"/>
              <w:rPr>
                <w:highlight w:val="none"/>
              </w:rPr>
            </w:pPr>
          </w:p>
          <w:p w14:paraId="0B440E75">
            <w:pPr>
              <w:pStyle w:val="29"/>
              <w:rPr>
                <w:highlight w:val="none"/>
              </w:rPr>
            </w:pPr>
          </w:p>
          <w:p w14:paraId="39C54798">
            <w:pPr>
              <w:rPr>
                <w:highlight w:val="none"/>
                <w:lang w:val="en-US"/>
              </w:rPr>
            </w:pPr>
          </w:p>
          <w:p w14:paraId="35CAA5BA">
            <w:pPr>
              <w:pStyle w:val="29"/>
              <w:rPr>
                <w:highlight w:val="none"/>
              </w:rPr>
            </w:pPr>
          </w:p>
          <w:p w14:paraId="5C54D2F4">
            <w:pPr>
              <w:rPr>
                <w:highlight w:val="none"/>
                <w:lang w:val="en-US"/>
              </w:rPr>
            </w:pPr>
          </w:p>
          <w:p w14:paraId="39AE94B7">
            <w:pPr>
              <w:pStyle w:val="2"/>
              <w:rPr>
                <w:highlight w:val="none"/>
                <w:lang w:val="en-US"/>
              </w:rPr>
            </w:pPr>
          </w:p>
          <w:p w14:paraId="5E0DB4C2">
            <w:pPr>
              <w:rPr>
                <w:highlight w:val="none"/>
                <w:lang w:val="en-US"/>
              </w:rPr>
            </w:pPr>
          </w:p>
          <w:p w14:paraId="4FF338CD">
            <w:pPr>
              <w:pStyle w:val="2"/>
              <w:rPr>
                <w:highlight w:val="none"/>
                <w:lang w:val="en-US"/>
              </w:rPr>
            </w:pPr>
          </w:p>
          <w:p w14:paraId="07F4DCA9">
            <w:pPr>
              <w:rPr>
                <w:highlight w:val="none"/>
                <w:lang w:val="en-US"/>
              </w:rPr>
            </w:pPr>
          </w:p>
          <w:p w14:paraId="2AFF1875">
            <w:pPr>
              <w:pStyle w:val="2"/>
              <w:rPr>
                <w:highlight w:val="none"/>
                <w:lang w:val="en-US"/>
              </w:rPr>
            </w:pPr>
          </w:p>
          <w:p w14:paraId="1B4C7DAB">
            <w:pPr>
              <w:rPr>
                <w:highlight w:val="none"/>
                <w:lang w:val="en-US"/>
              </w:rPr>
            </w:pPr>
          </w:p>
          <w:p w14:paraId="7F4E8A78">
            <w:pPr>
              <w:pStyle w:val="2"/>
              <w:rPr>
                <w:highlight w:val="none"/>
                <w:lang w:val="en-US"/>
              </w:rPr>
            </w:pPr>
          </w:p>
          <w:p w14:paraId="475ABADC">
            <w:pPr>
              <w:rPr>
                <w:highlight w:val="none"/>
                <w:lang w:val="en-US"/>
              </w:rPr>
            </w:pPr>
          </w:p>
          <w:p w14:paraId="33596F4B">
            <w:pPr>
              <w:pStyle w:val="29"/>
              <w:jc w:val="both"/>
              <w:rPr>
                <w:rFonts w:ascii="宋体" w:hAnsi="宋体" w:cs="宋体"/>
                <w:sz w:val="21"/>
                <w:szCs w:val="21"/>
                <w:highlight w:val="none"/>
                <w:lang w:bidi="ar"/>
              </w:rPr>
            </w:pPr>
          </w:p>
          <w:p w14:paraId="0D1DC230">
            <w:pPr>
              <w:jc w:val="both"/>
              <w:rPr>
                <w:rFonts w:ascii="宋体" w:hAnsi="宋体" w:cs="宋体"/>
                <w:sz w:val="21"/>
                <w:szCs w:val="21"/>
                <w:highlight w:val="none"/>
                <w:lang w:bidi="ar"/>
              </w:rPr>
            </w:pPr>
          </w:p>
          <w:p w14:paraId="3C2878E9">
            <w:pPr>
              <w:rPr>
                <w:rFonts w:ascii="宋体" w:hAnsi="宋体" w:cs="宋体"/>
                <w:sz w:val="21"/>
                <w:szCs w:val="21"/>
                <w:highlight w:val="none"/>
                <w:lang w:bidi="ar"/>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1630045</wp:posOffset>
                      </wp:positionH>
                      <wp:positionV relativeFrom="paragraph">
                        <wp:posOffset>28575</wp:posOffset>
                      </wp:positionV>
                      <wp:extent cx="2007870" cy="1828800"/>
                      <wp:effectExtent l="0" t="0" r="11430" b="0"/>
                      <wp:wrapSquare wrapText="bothSides"/>
                      <wp:docPr id="15" name="文本框 15"/>
                      <wp:cNvGraphicFramePr/>
                      <a:graphic xmlns:a="http://schemas.openxmlformats.org/drawingml/2006/main">
                        <a:graphicData uri="http://schemas.microsoft.com/office/word/2010/wordprocessingShape">
                          <wps:wsp>
                            <wps:cNvSpPr txBox="1"/>
                            <wps:spPr>
                              <a:xfrm>
                                <a:off x="0" y="0"/>
                                <a:ext cx="200787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DE7F99">
                                  <w:pPr>
                                    <w:pStyle w:val="29"/>
                                    <w:rPr>
                                      <w:rFonts w:hint="default" w:eastAsia="宋体"/>
                                      <w:b/>
                                      <w:bCs/>
                                      <w:color w:val="auto"/>
                                      <w:sz w:val="21"/>
                                      <w:szCs w:val="21"/>
                                      <w:lang w:val="en-US" w:eastAsia="zh-CN"/>
                                    </w:rPr>
                                  </w:pPr>
                                  <w:r>
                                    <w:rPr>
                                      <w:rFonts w:hint="eastAsia"/>
                                      <w:b/>
                                      <w:bCs/>
                                      <w:color w:val="auto"/>
                                      <w:sz w:val="21"/>
                                      <w:szCs w:val="21"/>
                                    </w:rPr>
                                    <w:t>图2-1  水平衡图</w:t>
                                  </w:r>
                                  <w:r>
                                    <w:rPr>
                                      <w:rFonts w:hint="eastAsia"/>
                                      <w:b/>
                                      <w:bCs/>
                                      <w:color w:val="auto"/>
                                      <w:sz w:val="21"/>
                                      <w:szCs w:val="21"/>
                                      <w:lang w:val="en-US" w:eastAsia="zh-CN"/>
                                    </w:rPr>
                                    <w:t xml:space="preserve">  单位：m</w:t>
                                  </w:r>
                                  <w:r>
                                    <w:rPr>
                                      <w:rFonts w:hint="eastAsia"/>
                                      <w:b/>
                                      <w:bCs/>
                                      <w:color w:val="auto"/>
                                      <w:sz w:val="21"/>
                                      <w:szCs w:val="21"/>
                                      <w:vertAlign w:val="superscript"/>
                                      <w:lang w:val="en-US" w:eastAsia="zh-CN"/>
                                    </w:rPr>
                                    <w:t>3</w:t>
                                  </w:r>
                                  <w:r>
                                    <w:rPr>
                                      <w:rFonts w:hint="eastAsia"/>
                                      <w:b/>
                                      <w:bCs/>
                                      <w:color w:val="auto"/>
                                      <w:sz w:val="21"/>
                                      <w:szCs w:val="21"/>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8.35pt;margin-top:2.25pt;height:144pt;width:158.1pt;mso-wrap-distance-bottom:0pt;mso-wrap-distance-left:9pt;mso-wrap-distance-right:9pt;mso-wrap-distance-top:0pt;z-index:251663360;mso-width-relative:page;mso-height-relative:page;" fillcolor="#FFFFFF [3201]" filled="t" stroked="f" coordsize="21600,21600" o:gfxdata="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HfWArXAAAACQEAAA8A&#10;AAAAAAAAAQAgAAAAIgAAAGRycy9kb3ducmV2LnhtbFBLAQIUABQAAAAIAIdO4kDnUwH/UQIAAJIE&#10;AAAOAAAAAAAAAAEAIAAAACYBAABkcnMvZTJvRG9jLnhtbFBLBQYAAAAABgAGAFkBAADpBQAAAAA=&#10;">
                      <v:fill on="t" focussize="0,0"/>
                      <v:stroke on="f" weight="0.5pt"/>
                      <v:imagedata o:title=""/>
                      <o:lock v:ext="edit" aspectratio="f"/>
                      <v:textbox style="mso-fit-shape-to-text:t;">
                        <w:txbxContent>
                          <w:p w14:paraId="02DE7F99">
                            <w:pPr>
                              <w:pStyle w:val="29"/>
                              <w:rPr>
                                <w:rFonts w:hint="default" w:eastAsia="宋体"/>
                                <w:b/>
                                <w:bCs/>
                                <w:color w:val="auto"/>
                                <w:sz w:val="21"/>
                                <w:szCs w:val="21"/>
                                <w:lang w:val="en-US" w:eastAsia="zh-CN"/>
                              </w:rPr>
                            </w:pPr>
                            <w:r>
                              <w:rPr>
                                <w:rFonts w:hint="eastAsia"/>
                                <w:b/>
                                <w:bCs/>
                                <w:color w:val="auto"/>
                                <w:sz w:val="21"/>
                                <w:szCs w:val="21"/>
                              </w:rPr>
                              <w:t>图2-1  水平衡图</w:t>
                            </w:r>
                            <w:r>
                              <w:rPr>
                                <w:rFonts w:hint="eastAsia"/>
                                <w:b/>
                                <w:bCs/>
                                <w:color w:val="auto"/>
                                <w:sz w:val="21"/>
                                <w:szCs w:val="21"/>
                                <w:lang w:val="en-US" w:eastAsia="zh-CN"/>
                              </w:rPr>
                              <w:t xml:space="preserve">  单位：m</w:t>
                            </w:r>
                            <w:r>
                              <w:rPr>
                                <w:rFonts w:hint="eastAsia"/>
                                <w:b/>
                                <w:bCs/>
                                <w:color w:val="auto"/>
                                <w:sz w:val="21"/>
                                <w:szCs w:val="21"/>
                                <w:vertAlign w:val="superscript"/>
                                <w:lang w:val="en-US" w:eastAsia="zh-CN"/>
                              </w:rPr>
                              <w:t>3</w:t>
                            </w:r>
                            <w:r>
                              <w:rPr>
                                <w:rFonts w:hint="eastAsia"/>
                                <w:b/>
                                <w:bCs/>
                                <w:color w:val="auto"/>
                                <w:sz w:val="21"/>
                                <w:szCs w:val="21"/>
                                <w:lang w:val="en-US" w:eastAsia="zh-CN"/>
                              </w:rPr>
                              <w:t>/a</w:t>
                            </w:r>
                          </w:p>
                        </w:txbxContent>
                      </v:textbox>
                      <w10:wrap type="square"/>
                    </v:shape>
                  </w:pict>
                </mc:Fallback>
              </mc:AlternateContent>
            </w:r>
          </w:p>
          <w:p w14:paraId="55C50D0D">
            <w:pPr>
              <w:pStyle w:val="29"/>
              <w:rPr>
                <w:highlight w:val="none"/>
              </w:rPr>
            </w:pPr>
          </w:p>
          <w:p w14:paraId="5301D558">
            <w:pPr>
              <w:adjustRightInd w:val="0"/>
              <w:spacing w:line="360" w:lineRule="auto"/>
              <w:ind w:left="120" w:leftChars="50"/>
              <w:jc w:val="left"/>
              <w:rPr>
                <w:b/>
                <w:bCs/>
                <w:highlight w:val="none"/>
                <w:lang w:val="en-US"/>
              </w:rPr>
            </w:pPr>
            <w:r>
              <w:rPr>
                <w:rFonts w:hint="eastAsia"/>
                <w:b/>
                <w:bCs/>
                <w:highlight w:val="none"/>
                <w:lang w:val="en-US"/>
              </w:rPr>
              <w:t>（10）污水处理站概况</w:t>
            </w:r>
          </w:p>
          <w:p w14:paraId="3C29156E">
            <w:pPr>
              <w:spacing w:line="360" w:lineRule="auto"/>
              <w:ind w:firstLine="480" w:firstLineChars="200"/>
              <w:jc w:val="left"/>
              <w:rPr>
                <w:rFonts w:cs="Times New Roman"/>
                <w:highlight w:val="none"/>
                <w:lang w:val="en-US"/>
              </w:rPr>
            </w:pPr>
            <w:r>
              <w:rPr>
                <w:rFonts w:hint="eastAsia" w:cs="Times New Roman"/>
                <w:highlight w:val="none"/>
                <w:lang w:val="en-US"/>
              </w:rPr>
              <w:t>厂区自建污水处理站采用</w:t>
            </w:r>
            <w:r>
              <w:rPr>
                <w:rFonts w:hint="eastAsia" w:cs="Times New Roman"/>
                <w:highlight w:val="none"/>
                <w:lang w:val="en-US" w:eastAsia="zh-CN"/>
              </w:rPr>
              <w:t>“预处理+化学氧化+厌氧好氧”</w:t>
            </w:r>
            <w:r>
              <w:rPr>
                <w:rFonts w:hint="eastAsia" w:cs="Times New Roman"/>
                <w:highlight w:val="none"/>
                <w:lang w:val="en-US"/>
              </w:rPr>
              <w:t>污水处理工艺处理生产及生活废水，处理能力50t/d，污水处理站主要设备及设施见表2-</w:t>
            </w:r>
            <w:r>
              <w:rPr>
                <w:rFonts w:hint="eastAsia" w:cs="Times New Roman"/>
                <w:highlight w:val="none"/>
                <w:lang w:val="en-US" w:eastAsia="zh-CN"/>
              </w:rPr>
              <w:t>6</w:t>
            </w:r>
            <w:r>
              <w:rPr>
                <w:rFonts w:hint="eastAsia" w:cs="Times New Roman"/>
                <w:highlight w:val="none"/>
                <w:lang w:val="en-US"/>
              </w:rPr>
              <w:t>，污水处理工艺如图2-2。</w:t>
            </w:r>
          </w:p>
          <w:p w14:paraId="29B0D8DF">
            <w:pPr>
              <w:autoSpaceDE/>
              <w:autoSpaceDN/>
              <w:spacing w:line="240" w:lineRule="exact"/>
              <w:rPr>
                <w:rFonts w:cs="Times New Roman"/>
                <w:highlight w:val="none"/>
              </w:rPr>
            </w:pPr>
            <w:r>
              <w:rPr>
                <w:rFonts w:cs="Times New Roman"/>
                <w:b/>
                <w:bCs/>
                <w:sz w:val="21"/>
                <w:szCs w:val="21"/>
                <w:highlight w:val="none"/>
              </w:rPr>
              <w:t>表</w:t>
            </w:r>
            <w:r>
              <w:rPr>
                <w:rFonts w:hint="eastAsia" w:cs="Times New Roman"/>
                <w:b/>
                <w:bCs/>
                <w:sz w:val="21"/>
                <w:szCs w:val="21"/>
                <w:highlight w:val="none"/>
                <w:lang w:val="en-US"/>
              </w:rPr>
              <w:t>2-</w:t>
            </w:r>
            <w:r>
              <w:rPr>
                <w:rFonts w:hint="eastAsia" w:cs="Times New Roman"/>
                <w:b/>
                <w:bCs/>
                <w:sz w:val="21"/>
                <w:szCs w:val="21"/>
                <w:highlight w:val="none"/>
                <w:lang w:val="en-US" w:eastAsia="zh-CN"/>
              </w:rPr>
              <w:t>6</w:t>
            </w:r>
            <w:r>
              <w:rPr>
                <w:rFonts w:cs="Times New Roman"/>
                <w:b/>
                <w:bCs/>
                <w:sz w:val="21"/>
                <w:szCs w:val="21"/>
                <w:highlight w:val="none"/>
              </w:rPr>
              <w:t xml:space="preserve"> </w:t>
            </w:r>
            <w:r>
              <w:rPr>
                <w:rFonts w:cs="Times New Roman"/>
                <w:b/>
                <w:bCs/>
                <w:sz w:val="21"/>
                <w:szCs w:val="21"/>
                <w:highlight w:val="none"/>
                <w:lang w:val="en-US"/>
              </w:rPr>
              <w:t xml:space="preserve"> </w:t>
            </w:r>
            <w:r>
              <w:rPr>
                <w:rFonts w:cs="Times New Roman"/>
                <w:b/>
                <w:bCs/>
                <w:sz w:val="21"/>
                <w:szCs w:val="21"/>
                <w:highlight w:val="none"/>
              </w:rPr>
              <w:t>污水处理设备及设施</w:t>
            </w:r>
          </w:p>
          <w:tbl>
            <w:tblPr>
              <w:tblStyle w:val="22"/>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2236"/>
              <w:gridCol w:w="2115"/>
              <w:gridCol w:w="1515"/>
              <w:gridCol w:w="1114"/>
            </w:tblGrid>
            <w:tr w14:paraId="0AEC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5C6F4D28">
                  <w:pPr>
                    <w:adjustRightInd w:val="0"/>
                    <w:spacing w:line="240" w:lineRule="auto"/>
                    <w:rPr>
                      <w:rFonts w:cs="Times New Roman"/>
                      <w:sz w:val="21"/>
                      <w:szCs w:val="21"/>
                      <w:highlight w:val="none"/>
                    </w:rPr>
                  </w:pPr>
                  <w:r>
                    <w:rPr>
                      <w:rFonts w:cs="Times New Roman"/>
                      <w:sz w:val="21"/>
                      <w:szCs w:val="21"/>
                      <w:highlight w:val="none"/>
                    </w:rPr>
                    <w:t>序号</w:t>
                  </w:r>
                </w:p>
              </w:tc>
              <w:tc>
                <w:tcPr>
                  <w:tcW w:w="1364" w:type="pct"/>
                  <w:vAlign w:val="center"/>
                </w:tcPr>
                <w:p w14:paraId="060E9BA7">
                  <w:pPr>
                    <w:adjustRightInd w:val="0"/>
                    <w:spacing w:line="240" w:lineRule="auto"/>
                    <w:rPr>
                      <w:rFonts w:cs="Times New Roman"/>
                      <w:sz w:val="21"/>
                      <w:szCs w:val="21"/>
                      <w:highlight w:val="none"/>
                    </w:rPr>
                  </w:pPr>
                  <w:r>
                    <w:rPr>
                      <w:rFonts w:cs="Times New Roman"/>
                      <w:sz w:val="21"/>
                      <w:szCs w:val="21"/>
                      <w:highlight w:val="none"/>
                    </w:rPr>
                    <w:t>名称</w:t>
                  </w:r>
                </w:p>
              </w:tc>
              <w:tc>
                <w:tcPr>
                  <w:tcW w:w="1290" w:type="pct"/>
                  <w:vAlign w:val="center"/>
                </w:tcPr>
                <w:p w14:paraId="53879020">
                  <w:pPr>
                    <w:adjustRightInd w:val="0"/>
                    <w:spacing w:line="240" w:lineRule="auto"/>
                    <w:rPr>
                      <w:rFonts w:cs="Times New Roman"/>
                      <w:sz w:val="21"/>
                      <w:szCs w:val="21"/>
                      <w:highlight w:val="none"/>
                    </w:rPr>
                  </w:pPr>
                  <w:r>
                    <w:rPr>
                      <w:rFonts w:cs="Times New Roman"/>
                      <w:sz w:val="21"/>
                      <w:szCs w:val="21"/>
                      <w:highlight w:val="none"/>
                    </w:rPr>
                    <w:t>规格型号</w:t>
                  </w:r>
                </w:p>
              </w:tc>
              <w:tc>
                <w:tcPr>
                  <w:tcW w:w="924" w:type="pct"/>
                  <w:vAlign w:val="center"/>
                </w:tcPr>
                <w:p w14:paraId="731B4A18">
                  <w:pPr>
                    <w:adjustRightInd w:val="0"/>
                    <w:spacing w:line="240" w:lineRule="auto"/>
                    <w:rPr>
                      <w:rFonts w:cs="Times New Roman"/>
                      <w:sz w:val="21"/>
                      <w:szCs w:val="21"/>
                      <w:highlight w:val="none"/>
                    </w:rPr>
                  </w:pPr>
                  <w:r>
                    <w:rPr>
                      <w:rFonts w:cs="Times New Roman"/>
                      <w:sz w:val="21"/>
                      <w:szCs w:val="21"/>
                      <w:highlight w:val="none"/>
                    </w:rPr>
                    <w:t>数量</w:t>
                  </w:r>
                </w:p>
              </w:tc>
              <w:tc>
                <w:tcPr>
                  <w:tcW w:w="679" w:type="pct"/>
                  <w:vAlign w:val="center"/>
                </w:tcPr>
                <w:p w14:paraId="29CEBB2E">
                  <w:pPr>
                    <w:adjustRightInd w:val="0"/>
                    <w:spacing w:line="240" w:lineRule="auto"/>
                    <w:rPr>
                      <w:rFonts w:cs="Times New Roman"/>
                      <w:sz w:val="21"/>
                      <w:szCs w:val="21"/>
                      <w:highlight w:val="none"/>
                    </w:rPr>
                  </w:pPr>
                  <w:r>
                    <w:rPr>
                      <w:rFonts w:cs="Times New Roman"/>
                      <w:sz w:val="21"/>
                      <w:szCs w:val="21"/>
                      <w:highlight w:val="none"/>
                    </w:rPr>
                    <w:t>备注</w:t>
                  </w:r>
                </w:p>
              </w:tc>
            </w:tr>
            <w:tr w14:paraId="0538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41" w:type="pct"/>
                  <w:vAlign w:val="center"/>
                </w:tcPr>
                <w:p w14:paraId="682F26E1">
                  <w:pPr>
                    <w:adjustRightInd w:val="0"/>
                    <w:spacing w:line="240" w:lineRule="auto"/>
                    <w:rPr>
                      <w:rFonts w:cs="Times New Roman"/>
                      <w:sz w:val="21"/>
                      <w:szCs w:val="21"/>
                      <w:highlight w:val="none"/>
                      <w:lang w:val="en-US"/>
                    </w:rPr>
                  </w:pPr>
                  <w:r>
                    <w:rPr>
                      <w:rFonts w:cs="Times New Roman"/>
                      <w:sz w:val="21"/>
                      <w:szCs w:val="21"/>
                      <w:highlight w:val="none"/>
                      <w:lang w:val="en-US"/>
                    </w:rPr>
                    <w:t>1</w:t>
                  </w:r>
                </w:p>
              </w:tc>
              <w:tc>
                <w:tcPr>
                  <w:tcW w:w="1364" w:type="pct"/>
                  <w:vAlign w:val="center"/>
                </w:tcPr>
                <w:p w14:paraId="4F521ABF">
                  <w:pPr>
                    <w:spacing w:line="240" w:lineRule="auto"/>
                    <w:rPr>
                      <w:rFonts w:cs="Times New Roman"/>
                      <w:sz w:val="21"/>
                      <w:szCs w:val="21"/>
                      <w:highlight w:val="none"/>
                      <w:lang w:val="en-US"/>
                    </w:rPr>
                  </w:pPr>
                  <w:r>
                    <w:rPr>
                      <w:rFonts w:cs="Times New Roman"/>
                      <w:bCs/>
                      <w:sz w:val="21"/>
                      <w:szCs w:val="21"/>
                      <w:highlight w:val="none"/>
                    </w:rPr>
                    <w:t>调节池</w:t>
                  </w:r>
                </w:p>
              </w:tc>
              <w:tc>
                <w:tcPr>
                  <w:tcW w:w="1290" w:type="pct"/>
                  <w:vAlign w:val="center"/>
                </w:tcPr>
                <w:p w14:paraId="77F84C18">
                  <w:pPr>
                    <w:spacing w:line="240" w:lineRule="auto"/>
                    <w:rPr>
                      <w:rFonts w:cs="Times New Roman"/>
                      <w:sz w:val="21"/>
                      <w:szCs w:val="21"/>
                      <w:highlight w:val="none"/>
                      <w:lang w:val="en-US"/>
                    </w:rPr>
                  </w:pPr>
                  <w:r>
                    <w:rPr>
                      <w:rFonts w:hint="eastAsia" w:cs="Times New Roman"/>
                      <w:bCs/>
                      <w:sz w:val="21"/>
                      <w:szCs w:val="21"/>
                      <w:highlight w:val="none"/>
                    </w:rPr>
                    <w:t>容积</w:t>
                  </w:r>
                  <w:r>
                    <w:rPr>
                      <w:rFonts w:hint="eastAsia" w:cs="Times New Roman"/>
                      <w:bCs/>
                      <w:sz w:val="21"/>
                      <w:szCs w:val="21"/>
                      <w:highlight w:val="none"/>
                      <w:lang w:val="en-US"/>
                    </w:rPr>
                    <w:t>50m</w:t>
                  </w:r>
                  <w:r>
                    <w:rPr>
                      <w:rFonts w:hint="eastAsia" w:cs="Times New Roman"/>
                      <w:bCs/>
                      <w:sz w:val="21"/>
                      <w:szCs w:val="21"/>
                      <w:highlight w:val="none"/>
                      <w:vertAlign w:val="superscript"/>
                      <w:lang w:val="en-US"/>
                    </w:rPr>
                    <w:t>3</w:t>
                  </w:r>
                </w:p>
              </w:tc>
              <w:tc>
                <w:tcPr>
                  <w:tcW w:w="924" w:type="pct"/>
                  <w:vAlign w:val="center"/>
                </w:tcPr>
                <w:p w14:paraId="7D966DBA">
                  <w:pPr>
                    <w:adjustRightInd w:val="0"/>
                    <w:spacing w:line="240" w:lineRule="auto"/>
                    <w:rPr>
                      <w:rFonts w:cs="Times New Roman"/>
                      <w:sz w:val="21"/>
                      <w:szCs w:val="21"/>
                      <w:highlight w:val="none"/>
                      <w:lang w:val="en-US"/>
                    </w:rPr>
                  </w:pPr>
                  <w:r>
                    <w:rPr>
                      <w:rFonts w:cs="Times New Roman"/>
                      <w:sz w:val="21"/>
                      <w:szCs w:val="21"/>
                      <w:highlight w:val="none"/>
                      <w:lang w:val="en-US"/>
                    </w:rPr>
                    <w:t>1</w:t>
                  </w:r>
                  <w:r>
                    <w:rPr>
                      <w:rFonts w:hint="eastAsia" w:cs="Times New Roman"/>
                      <w:sz w:val="21"/>
                      <w:szCs w:val="21"/>
                      <w:highlight w:val="none"/>
                      <w:lang w:val="en-US"/>
                    </w:rPr>
                    <w:t>座</w:t>
                  </w:r>
                </w:p>
              </w:tc>
              <w:tc>
                <w:tcPr>
                  <w:tcW w:w="679" w:type="pct"/>
                  <w:vAlign w:val="center"/>
                </w:tcPr>
                <w:p w14:paraId="28C7B167">
                  <w:pPr>
                    <w:adjustRightInd w:val="0"/>
                    <w:spacing w:line="240" w:lineRule="auto"/>
                    <w:rPr>
                      <w:rFonts w:cs="Times New Roman"/>
                      <w:sz w:val="21"/>
                      <w:szCs w:val="21"/>
                      <w:highlight w:val="none"/>
                      <w:lang w:val="en-US"/>
                    </w:rPr>
                  </w:pPr>
                  <w:r>
                    <w:rPr>
                      <w:rFonts w:cs="Times New Roman"/>
                      <w:sz w:val="21"/>
                      <w:szCs w:val="21"/>
                      <w:highlight w:val="none"/>
                      <w:lang w:val="en-US"/>
                    </w:rPr>
                    <w:t>/</w:t>
                  </w:r>
                </w:p>
              </w:tc>
            </w:tr>
            <w:tr w14:paraId="30CB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1" w:type="pct"/>
                  <w:vAlign w:val="center"/>
                </w:tcPr>
                <w:p w14:paraId="2B7A2F43">
                  <w:pPr>
                    <w:adjustRightInd w:val="0"/>
                    <w:spacing w:line="240" w:lineRule="auto"/>
                    <w:rPr>
                      <w:rFonts w:cs="Times New Roman"/>
                      <w:sz w:val="21"/>
                      <w:szCs w:val="21"/>
                      <w:highlight w:val="none"/>
                      <w:lang w:val="en-US"/>
                    </w:rPr>
                  </w:pPr>
                  <w:r>
                    <w:rPr>
                      <w:rFonts w:hint="eastAsia" w:cs="Times New Roman"/>
                      <w:sz w:val="21"/>
                      <w:szCs w:val="21"/>
                      <w:highlight w:val="none"/>
                      <w:lang w:val="en-US"/>
                    </w:rPr>
                    <w:t>1.1</w:t>
                  </w:r>
                </w:p>
              </w:tc>
              <w:tc>
                <w:tcPr>
                  <w:tcW w:w="1364" w:type="pct"/>
                  <w:vAlign w:val="center"/>
                </w:tcPr>
                <w:p w14:paraId="16C39E89">
                  <w:pPr>
                    <w:spacing w:line="240" w:lineRule="auto"/>
                    <w:rPr>
                      <w:rFonts w:cs="Times New Roman"/>
                      <w:bCs/>
                      <w:sz w:val="21"/>
                      <w:szCs w:val="21"/>
                      <w:highlight w:val="none"/>
                    </w:rPr>
                  </w:pPr>
                  <w:r>
                    <w:rPr>
                      <w:rFonts w:hint="eastAsia" w:cs="Times New Roman"/>
                      <w:bCs/>
                      <w:sz w:val="21"/>
                      <w:szCs w:val="21"/>
                      <w:highlight w:val="none"/>
                    </w:rPr>
                    <w:t>投药设备</w:t>
                  </w:r>
                </w:p>
              </w:tc>
              <w:tc>
                <w:tcPr>
                  <w:tcW w:w="1290" w:type="pct"/>
                  <w:vAlign w:val="center"/>
                </w:tcPr>
                <w:p w14:paraId="26E668D6">
                  <w:pPr>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3144AD6B">
                  <w:pPr>
                    <w:adjustRightInd w:val="0"/>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679" w:type="pct"/>
                  <w:vAlign w:val="center"/>
                </w:tcPr>
                <w:p w14:paraId="54DF1E71">
                  <w:pPr>
                    <w:adjustRightInd w:val="0"/>
                    <w:spacing w:line="240" w:lineRule="auto"/>
                    <w:rPr>
                      <w:rFonts w:cs="Times New Roman"/>
                      <w:sz w:val="21"/>
                      <w:szCs w:val="21"/>
                      <w:highlight w:val="none"/>
                      <w:lang w:val="en-US"/>
                    </w:rPr>
                  </w:pPr>
                </w:p>
              </w:tc>
            </w:tr>
            <w:tr w14:paraId="2080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7CAFE84">
                  <w:pPr>
                    <w:adjustRightInd w:val="0"/>
                    <w:spacing w:line="240" w:lineRule="auto"/>
                    <w:rPr>
                      <w:rFonts w:cs="Times New Roman"/>
                      <w:sz w:val="21"/>
                      <w:szCs w:val="21"/>
                      <w:highlight w:val="none"/>
                      <w:lang w:val="en-US"/>
                    </w:rPr>
                  </w:pPr>
                  <w:r>
                    <w:rPr>
                      <w:rFonts w:hint="eastAsia" w:cs="Times New Roman"/>
                      <w:sz w:val="21"/>
                      <w:szCs w:val="21"/>
                      <w:highlight w:val="none"/>
                      <w:lang w:val="en-US"/>
                    </w:rPr>
                    <w:t>1.2</w:t>
                  </w:r>
                </w:p>
              </w:tc>
              <w:tc>
                <w:tcPr>
                  <w:tcW w:w="1364" w:type="pct"/>
                  <w:vAlign w:val="center"/>
                </w:tcPr>
                <w:p w14:paraId="6A20DAB0">
                  <w:pPr>
                    <w:adjustRightInd w:val="0"/>
                    <w:spacing w:line="240" w:lineRule="auto"/>
                    <w:rPr>
                      <w:rFonts w:cs="Times New Roman"/>
                      <w:sz w:val="21"/>
                      <w:szCs w:val="21"/>
                      <w:highlight w:val="none"/>
                      <w:lang w:val="en-US"/>
                    </w:rPr>
                  </w:pPr>
                  <w:r>
                    <w:rPr>
                      <w:rFonts w:hint="eastAsia" w:cs="Times New Roman"/>
                      <w:sz w:val="21"/>
                      <w:szCs w:val="21"/>
                      <w:highlight w:val="none"/>
                      <w:lang w:val="en-US"/>
                    </w:rPr>
                    <w:t>污水泵</w:t>
                  </w:r>
                </w:p>
              </w:tc>
              <w:tc>
                <w:tcPr>
                  <w:tcW w:w="1290" w:type="pct"/>
                  <w:vAlign w:val="center"/>
                </w:tcPr>
                <w:p w14:paraId="2BBC09B6">
                  <w:pPr>
                    <w:adjustRightInd w:val="0"/>
                    <w:spacing w:line="240" w:lineRule="auto"/>
                    <w:rPr>
                      <w:rFonts w:cs="Times New Roman"/>
                      <w:sz w:val="21"/>
                      <w:szCs w:val="21"/>
                      <w:highlight w:val="none"/>
                      <w:lang w:val="en-US"/>
                    </w:rPr>
                  </w:pPr>
                  <w:r>
                    <w:rPr>
                      <w:rFonts w:cs="Times New Roman"/>
                      <w:sz w:val="21"/>
                      <w:szCs w:val="21"/>
                      <w:highlight w:val="none"/>
                      <w:lang w:val="en-US"/>
                    </w:rPr>
                    <w:t>/</w:t>
                  </w:r>
                </w:p>
              </w:tc>
              <w:tc>
                <w:tcPr>
                  <w:tcW w:w="924" w:type="pct"/>
                  <w:vAlign w:val="center"/>
                </w:tcPr>
                <w:p w14:paraId="65AAC032">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771C8054">
                  <w:pPr>
                    <w:adjustRightInd w:val="0"/>
                    <w:spacing w:line="240" w:lineRule="auto"/>
                    <w:rPr>
                      <w:rFonts w:cs="Times New Roman"/>
                      <w:sz w:val="21"/>
                      <w:szCs w:val="21"/>
                      <w:highlight w:val="none"/>
                    </w:rPr>
                  </w:pPr>
                </w:p>
              </w:tc>
            </w:tr>
            <w:tr w14:paraId="7742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1" w:type="pct"/>
                  <w:vAlign w:val="center"/>
                </w:tcPr>
                <w:p w14:paraId="0C186426">
                  <w:pPr>
                    <w:adjustRightInd w:val="0"/>
                    <w:spacing w:line="240" w:lineRule="auto"/>
                    <w:rPr>
                      <w:rFonts w:cs="Times New Roman"/>
                      <w:sz w:val="21"/>
                      <w:szCs w:val="21"/>
                      <w:highlight w:val="none"/>
                      <w:lang w:val="en-US"/>
                    </w:rPr>
                  </w:pPr>
                  <w:r>
                    <w:rPr>
                      <w:rFonts w:hint="eastAsia" w:cs="Times New Roman"/>
                      <w:sz w:val="21"/>
                      <w:szCs w:val="21"/>
                      <w:highlight w:val="none"/>
                      <w:lang w:val="en-US"/>
                    </w:rPr>
                    <w:t>2</w:t>
                  </w:r>
                </w:p>
              </w:tc>
              <w:tc>
                <w:tcPr>
                  <w:tcW w:w="1364" w:type="pct"/>
                  <w:vAlign w:val="center"/>
                </w:tcPr>
                <w:p w14:paraId="4EF19F71">
                  <w:pPr>
                    <w:adjustRightInd w:val="0"/>
                    <w:spacing w:line="240" w:lineRule="auto"/>
                    <w:rPr>
                      <w:rFonts w:cs="Times New Roman"/>
                      <w:sz w:val="21"/>
                      <w:szCs w:val="21"/>
                      <w:highlight w:val="none"/>
                      <w:lang w:val="en-US"/>
                    </w:rPr>
                  </w:pPr>
                  <w:r>
                    <w:rPr>
                      <w:rFonts w:hint="eastAsia" w:cs="Times New Roman"/>
                      <w:sz w:val="21"/>
                      <w:szCs w:val="21"/>
                      <w:highlight w:val="none"/>
                    </w:rPr>
                    <w:t>电动格栅</w:t>
                  </w:r>
                </w:p>
              </w:tc>
              <w:tc>
                <w:tcPr>
                  <w:tcW w:w="1290" w:type="pct"/>
                  <w:vAlign w:val="center"/>
                </w:tcPr>
                <w:p w14:paraId="35DC0F35">
                  <w:pPr>
                    <w:adjustRightInd w:val="0"/>
                    <w:spacing w:line="240" w:lineRule="auto"/>
                    <w:rPr>
                      <w:rFonts w:cs="Times New Roman"/>
                      <w:sz w:val="21"/>
                      <w:szCs w:val="21"/>
                      <w:highlight w:val="none"/>
                      <w:lang w:val="en-US"/>
                    </w:rPr>
                  </w:pPr>
                  <w:r>
                    <w:rPr>
                      <w:rFonts w:hint="eastAsia" w:cs="Times New Roman"/>
                      <w:sz w:val="21"/>
                      <w:szCs w:val="21"/>
                      <w:highlight w:val="none"/>
                      <w:lang w:val="en-US"/>
                    </w:rPr>
                    <w:t>RQ-5</w:t>
                  </w:r>
                </w:p>
              </w:tc>
              <w:tc>
                <w:tcPr>
                  <w:tcW w:w="924" w:type="pct"/>
                  <w:vAlign w:val="center"/>
                </w:tcPr>
                <w:p w14:paraId="6870E3F5">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619D094D">
                  <w:pPr>
                    <w:adjustRightInd w:val="0"/>
                    <w:spacing w:line="240" w:lineRule="auto"/>
                    <w:rPr>
                      <w:rFonts w:cs="Times New Roman"/>
                      <w:sz w:val="21"/>
                      <w:szCs w:val="21"/>
                      <w:highlight w:val="none"/>
                      <w:lang w:val="en-US"/>
                    </w:rPr>
                  </w:pPr>
                  <w:r>
                    <w:rPr>
                      <w:rFonts w:cs="Times New Roman"/>
                      <w:sz w:val="21"/>
                      <w:szCs w:val="21"/>
                      <w:highlight w:val="none"/>
                      <w:lang w:val="en-US"/>
                    </w:rPr>
                    <w:t>/</w:t>
                  </w:r>
                </w:p>
              </w:tc>
            </w:tr>
            <w:tr w14:paraId="46EB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4A351313">
                  <w:pPr>
                    <w:adjustRightInd w:val="0"/>
                    <w:spacing w:line="240" w:lineRule="auto"/>
                    <w:rPr>
                      <w:rFonts w:cs="Times New Roman"/>
                      <w:sz w:val="21"/>
                      <w:szCs w:val="21"/>
                      <w:highlight w:val="none"/>
                      <w:lang w:val="en-US"/>
                    </w:rPr>
                  </w:pPr>
                  <w:r>
                    <w:rPr>
                      <w:rFonts w:hint="eastAsia" w:cs="Times New Roman"/>
                      <w:sz w:val="21"/>
                      <w:szCs w:val="21"/>
                      <w:highlight w:val="none"/>
                      <w:lang w:val="en-US"/>
                    </w:rPr>
                    <w:t>3</w:t>
                  </w:r>
                </w:p>
              </w:tc>
              <w:tc>
                <w:tcPr>
                  <w:tcW w:w="1364" w:type="pct"/>
                  <w:vAlign w:val="center"/>
                </w:tcPr>
                <w:p w14:paraId="764CDA8B">
                  <w:pPr>
                    <w:adjustRightInd w:val="0"/>
                    <w:spacing w:line="240" w:lineRule="auto"/>
                    <w:rPr>
                      <w:rFonts w:cs="Times New Roman"/>
                      <w:sz w:val="21"/>
                      <w:szCs w:val="21"/>
                      <w:highlight w:val="none"/>
                    </w:rPr>
                  </w:pPr>
                  <w:r>
                    <w:rPr>
                      <w:rFonts w:hint="eastAsia" w:cs="Times New Roman"/>
                      <w:sz w:val="21"/>
                      <w:szCs w:val="21"/>
                      <w:highlight w:val="none"/>
                    </w:rPr>
                    <w:t>厌氧池</w:t>
                  </w:r>
                </w:p>
              </w:tc>
              <w:tc>
                <w:tcPr>
                  <w:tcW w:w="1290" w:type="pct"/>
                  <w:vAlign w:val="center"/>
                </w:tcPr>
                <w:p w14:paraId="38B62D39">
                  <w:pPr>
                    <w:adjustRightInd w:val="0"/>
                    <w:spacing w:line="240" w:lineRule="auto"/>
                    <w:rPr>
                      <w:rFonts w:cs="Times New Roman"/>
                      <w:sz w:val="21"/>
                      <w:szCs w:val="21"/>
                      <w:highlight w:val="none"/>
                      <w:lang w:val="en-US"/>
                    </w:rPr>
                  </w:pPr>
                  <w:r>
                    <w:rPr>
                      <w:rFonts w:hint="eastAsia" w:cs="Times New Roman"/>
                      <w:bCs/>
                      <w:sz w:val="21"/>
                      <w:szCs w:val="21"/>
                      <w:highlight w:val="none"/>
                    </w:rPr>
                    <w:t>容积</w:t>
                  </w:r>
                  <w:r>
                    <w:rPr>
                      <w:rFonts w:hint="eastAsia" w:cs="Times New Roman"/>
                      <w:bCs/>
                      <w:sz w:val="21"/>
                      <w:szCs w:val="21"/>
                      <w:highlight w:val="none"/>
                      <w:lang w:val="en-US"/>
                    </w:rPr>
                    <w:t>50m</w:t>
                  </w:r>
                  <w:r>
                    <w:rPr>
                      <w:rFonts w:hint="eastAsia" w:cs="Times New Roman"/>
                      <w:bCs/>
                      <w:sz w:val="21"/>
                      <w:szCs w:val="21"/>
                      <w:highlight w:val="none"/>
                      <w:vertAlign w:val="superscript"/>
                      <w:lang w:val="en-US"/>
                    </w:rPr>
                    <w:t>3</w:t>
                  </w:r>
                </w:p>
              </w:tc>
              <w:tc>
                <w:tcPr>
                  <w:tcW w:w="924" w:type="pct"/>
                  <w:vAlign w:val="center"/>
                </w:tcPr>
                <w:p w14:paraId="5BAC10BB">
                  <w:pPr>
                    <w:adjustRightInd w:val="0"/>
                    <w:spacing w:line="240" w:lineRule="auto"/>
                    <w:rPr>
                      <w:rFonts w:cs="Times New Roman"/>
                      <w:sz w:val="21"/>
                      <w:szCs w:val="21"/>
                      <w:highlight w:val="none"/>
                      <w:lang w:val="en-US"/>
                    </w:rPr>
                  </w:pPr>
                  <w:r>
                    <w:rPr>
                      <w:rFonts w:cs="Times New Roman"/>
                      <w:sz w:val="21"/>
                      <w:szCs w:val="21"/>
                      <w:highlight w:val="none"/>
                      <w:lang w:val="en-US"/>
                    </w:rPr>
                    <w:t>1</w:t>
                  </w:r>
                  <w:r>
                    <w:rPr>
                      <w:rFonts w:hint="eastAsia" w:cs="Times New Roman"/>
                      <w:sz w:val="21"/>
                      <w:szCs w:val="21"/>
                      <w:highlight w:val="none"/>
                      <w:lang w:val="en-US"/>
                    </w:rPr>
                    <w:t>座</w:t>
                  </w:r>
                </w:p>
              </w:tc>
              <w:tc>
                <w:tcPr>
                  <w:tcW w:w="679" w:type="pct"/>
                  <w:vAlign w:val="center"/>
                </w:tcPr>
                <w:p w14:paraId="7FC4982B">
                  <w:pPr>
                    <w:adjustRightInd w:val="0"/>
                    <w:spacing w:line="240" w:lineRule="auto"/>
                    <w:rPr>
                      <w:rFonts w:cs="Times New Roman"/>
                      <w:sz w:val="21"/>
                      <w:szCs w:val="21"/>
                      <w:highlight w:val="none"/>
                      <w:lang w:val="en-US"/>
                    </w:rPr>
                  </w:pPr>
                </w:p>
              </w:tc>
            </w:tr>
            <w:tr w14:paraId="7469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3006C075">
                  <w:pPr>
                    <w:adjustRightInd w:val="0"/>
                    <w:spacing w:line="240" w:lineRule="auto"/>
                    <w:rPr>
                      <w:rFonts w:cs="Times New Roman"/>
                      <w:sz w:val="21"/>
                      <w:szCs w:val="21"/>
                      <w:highlight w:val="none"/>
                      <w:lang w:val="en-US"/>
                    </w:rPr>
                  </w:pPr>
                  <w:r>
                    <w:rPr>
                      <w:rFonts w:hint="eastAsia" w:cs="Times New Roman"/>
                      <w:sz w:val="21"/>
                      <w:szCs w:val="21"/>
                      <w:highlight w:val="none"/>
                      <w:lang w:val="en-US"/>
                    </w:rPr>
                    <w:t>3.1</w:t>
                  </w:r>
                </w:p>
              </w:tc>
              <w:tc>
                <w:tcPr>
                  <w:tcW w:w="1364" w:type="pct"/>
                  <w:vAlign w:val="center"/>
                </w:tcPr>
                <w:p w14:paraId="210CFED5">
                  <w:pPr>
                    <w:adjustRightInd w:val="0"/>
                    <w:spacing w:line="240" w:lineRule="auto"/>
                    <w:rPr>
                      <w:rFonts w:cs="Times New Roman"/>
                      <w:sz w:val="21"/>
                      <w:szCs w:val="21"/>
                      <w:highlight w:val="none"/>
                    </w:rPr>
                  </w:pPr>
                  <w:r>
                    <w:rPr>
                      <w:rFonts w:hint="eastAsia" w:cs="Times New Roman"/>
                      <w:sz w:val="21"/>
                      <w:szCs w:val="21"/>
                      <w:highlight w:val="none"/>
                    </w:rPr>
                    <w:t>污泥泵</w:t>
                  </w:r>
                </w:p>
              </w:tc>
              <w:tc>
                <w:tcPr>
                  <w:tcW w:w="1290" w:type="pct"/>
                  <w:vAlign w:val="center"/>
                </w:tcPr>
                <w:p w14:paraId="390FDE5A">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494EB725">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72AB24D7">
                  <w:pPr>
                    <w:adjustRightInd w:val="0"/>
                    <w:spacing w:line="240" w:lineRule="auto"/>
                    <w:rPr>
                      <w:rFonts w:cs="Times New Roman"/>
                      <w:sz w:val="21"/>
                      <w:szCs w:val="21"/>
                      <w:highlight w:val="none"/>
                      <w:lang w:val="en-US"/>
                    </w:rPr>
                  </w:pPr>
                </w:p>
              </w:tc>
            </w:tr>
            <w:tr w14:paraId="0368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A4E3651">
                  <w:pPr>
                    <w:adjustRightInd w:val="0"/>
                    <w:spacing w:line="240" w:lineRule="auto"/>
                    <w:rPr>
                      <w:rFonts w:cs="Times New Roman"/>
                      <w:sz w:val="21"/>
                      <w:szCs w:val="21"/>
                      <w:highlight w:val="none"/>
                      <w:lang w:val="en-US"/>
                    </w:rPr>
                  </w:pPr>
                  <w:r>
                    <w:rPr>
                      <w:rFonts w:hint="eastAsia" w:cs="Times New Roman"/>
                      <w:sz w:val="21"/>
                      <w:szCs w:val="21"/>
                      <w:highlight w:val="none"/>
                      <w:lang w:val="en-US"/>
                    </w:rPr>
                    <w:t>3.2</w:t>
                  </w:r>
                </w:p>
              </w:tc>
              <w:tc>
                <w:tcPr>
                  <w:tcW w:w="1364" w:type="pct"/>
                  <w:vAlign w:val="center"/>
                </w:tcPr>
                <w:p w14:paraId="24D12633">
                  <w:pPr>
                    <w:adjustRightInd w:val="0"/>
                    <w:spacing w:line="240" w:lineRule="auto"/>
                    <w:rPr>
                      <w:rFonts w:cs="Times New Roman"/>
                      <w:sz w:val="21"/>
                      <w:szCs w:val="21"/>
                      <w:highlight w:val="none"/>
                    </w:rPr>
                  </w:pPr>
                  <w:r>
                    <w:rPr>
                      <w:rFonts w:hint="eastAsia" w:cs="Times New Roman"/>
                      <w:sz w:val="21"/>
                      <w:szCs w:val="21"/>
                      <w:highlight w:val="none"/>
                    </w:rPr>
                    <w:t>弹性填料</w:t>
                  </w:r>
                </w:p>
              </w:tc>
              <w:tc>
                <w:tcPr>
                  <w:tcW w:w="1290" w:type="pct"/>
                  <w:vAlign w:val="center"/>
                </w:tcPr>
                <w:p w14:paraId="683E713A">
                  <w:pPr>
                    <w:adjustRightInd w:val="0"/>
                    <w:spacing w:line="240" w:lineRule="auto"/>
                    <w:rPr>
                      <w:rFonts w:cs="Times New Roman"/>
                      <w:bCs/>
                      <w:sz w:val="21"/>
                      <w:szCs w:val="21"/>
                      <w:highlight w:val="none"/>
                    </w:rPr>
                  </w:pPr>
                  <w:r>
                    <w:rPr>
                      <w:rFonts w:hint="eastAsia" w:cs="Times New Roman"/>
                      <w:bCs/>
                      <w:sz w:val="21"/>
                      <w:szCs w:val="21"/>
                      <w:highlight w:val="none"/>
                      <w:lang w:val="en-US"/>
                    </w:rPr>
                    <w:t>25m</w:t>
                  </w:r>
                  <w:r>
                    <w:rPr>
                      <w:rFonts w:hint="eastAsia" w:cs="Times New Roman"/>
                      <w:bCs/>
                      <w:sz w:val="21"/>
                      <w:szCs w:val="21"/>
                      <w:highlight w:val="none"/>
                      <w:vertAlign w:val="superscript"/>
                      <w:lang w:val="en-US"/>
                    </w:rPr>
                    <w:t>3</w:t>
                  </w:r>
                </w:p>
              </w:tc>
              <w:tc>
                <w:tcPr>
                  <w:tcW w:w="924" w:type="pct"/>
                  <w:vAlign w:val="center"/>
                </w:tcPr>
                <w:p w14:paraId="25D8BF43">
                  <w:pPr>
                    <w:adjustRightInd w:val="0"/>
                    <w:spacing w:line="240" w:lineRule="auto"/>
                    <w:rPr>
                      <w:rFonts w:cs="Times New Roman"/>
                      <w:sz w:val="21"/>
                      <w:szCs w:val="21"/>
                      <w:highlight w:val="none"/>
                      <w:lang w:val="en-US"/>
                    </w:rPr>
                  </w:pPr>
                </w:p>
              </w:tc>
              <w:tc>
                <w:tcPr>
                  <w:tcW w:w="679" w:type="pct"/>
                  <w:vAlign w:val="center"/>
                </w:tcPr>
                <w:p w14:paraId="0ECC822B">
                  <w:pPr>
                    <w:adjustRightInd w:val="0"/>
                    <w:spacing w:line="240" w:lineRule="auto"/>
                    <w:rPr>
                      <w:rFonts w:cs="Times New Roman"/>
                      <w:sz w:val="21"/>
                      <w:szCs w:val="21"/>
                      <w:highlight w:val="none"/>
                      <w:lang w:val="en-US"/>
                    </w:rPr>
                  </w:pPr>
                </w:p>
              </w:tc>
            </w:tr>
            <w:tr w14:paraId="4D72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049B21D8">
                  <w:pPr>
                    <w:adjustRightInd w:val="0"/>
                    <w:spacing w:line="240" w:lineRule="auto"/>
                    <w:rPr>
                      <w:rFonts w:cs="Times New Roman"/>
                      <w:sz w:val="21"/>
                      <w:szCs w:val="21"/>
                      <w:highlight w:val="none"/>
                      <w:lang w:val="en-US"/>
                    </w:rPr>
                  </w:pPr>
                  <w:r>
                    <w:rPr>
                      <w:rFonts w:hint="eastAsia" w:cs="Times New Roman"/>
                      <w:sz w:val="21"/>
                      <w:szCs w:val="21"/>
                      <w:highlight w:val="none"/>
                      <w:lang w:val="en-US"/>
                    </w:rPr>
                    <w:t>4</w:t>
                  </w:r>
                </w:p>
              </w:tc>
              <w:tc>
                <w:tcPr>
                  <w:tcW w:w="1364" w:type="pct"/>
                  <w:vAlign w:val="center"/>
                </w:tcPr>
                <w:p w14:paraId="33912484">
                  <w:pPr>
                    <w:adjustRightInd w:val="0"/>
                    <w:spacing w:line="240" w:lineRule="auto"/>
                    <w:rPr>
                      <w:rFonts w:cs="Times New Roman"/>
                      <w:sz w:val="21"/>
                      <w:szCs w:val="21"/>
                      <w:highlight w:val="none"/>
                    </w:rPr>
                  </w:pPr>
                  <w:r>
                    <w:rPr>
                      <w:rFonts w:hint="eastAsia" w:cs="Times New Roman"/>
                      <w:sz w:val="21"/>
                      <w:szCs w:val="21"/>
                      <w:highlight w:val="none"/>
                    </w:rPr>
                    <w:t>曝气池</w:t>
                  </w:r>
                </w:p>
              </w:tc>
              <w:tc>
                <w:tcPr>
                  <w:tcW w:w="1290" w:type="pct"/>
                  <w:vAlign w:val="center"/>
                </w:tcPr>
                <w:p w14:paraId="7C7B9C42">
                  <w:pPr>
                    <w:adjustRightInd w:val="0"/>
                    <w:spacing w:line="240" w:lineRule="auto"/>
                    <w:rPr>
                      <w:rFonts w:cs="Times New Roman"/>
                      <w:bCs/>
                      <w:sz w:val="21"/>
                      <w:szCs w:val="21"/>
                      <w:highlight w:val="none"/>
                      <w:lang w:val="en-US"/>
                    </w:rPr>
                  </w:pPr>
                  <w:r>
                    <w:rPr>
                      <w:rFonts w:hint="eastAsia" w:cs="Times New Roman"/>
                      <w:bCs/>
                      <w:sz w:val="21"/>
                      <w:szCs w:val="21"/>
                      <w:highlight w:val="none"/>
                    </w:rPr>
                    <w:t>容积</w:t>
                  </w:r>
                  <w:r>
                    <w:rPr>
                      <w:rFonts w:hint="eastAsia" w:cs="Times New Roman"/>
                      <w:bCs/>
                      <w:sz w:val="21"/>
                      <w:szCs w:val="21"/>
                      <w:highlight w:val="none"/>
                      <w:lang w:val="en-US"/>
                    </w:rPr>
                    <w:t>60m</w:t>
                  </w:r>
                  <w:r>
                    <w:rPr>
                      <w:rFonts w:hint="eastAsia" w:cs="Times New Roman"/>
                      <w:bCs/>
                      <w:sz w:val="21"/>
                      <w:szCs w:val="21"/>
                      <w:highlight w:val="none"/>
                      <w:vertAlign w:val="superscript"/>
                      <w:lang w:val="en-US"/>
                    </w:rPr>
                    <w:t>3</w:t>
                  </w:r>
                </w:p>
              </w:tc>
              <w:tc>
                <w:tcPr>
                  <w:tcW w:w="924" w:type="pct"/>
                  <w:vAlign w:val="center"/>
                </w:tcPr>
                <w:p w14:paraId="681E143F">
                  <w:pPr>
                    <w:adjustRightInd w:val="0"/>
                    <w:spacing w:line="240" w:lineRule="auto"/>
                    <w:rPr>
                      <w:rFonts w:cs="Times New Roman"/>
                      <w:sz w:val="21"/>
                      <w:szCs w:val="21"/>
                      <w:highlight w:val="none"/>
                      <w:lang w:val="en-US"/>
                    </w:rPr>
                  </w:pPr>
                  <w:r>
                    <w:rPr>
                      <w:rFonts w:cs="Times New Roman"/>
                      <w:sz w:val="21"/>
                      <w:szCs w:val="21"/>
                      <w:highlight w:val="none"/>
                      <w:lang w:val="en-US"/>
                    </w:rPr>
                    <w:t>1</w:t>
                  </w:r>
                  <w:r>
                    <w:rPr>
                      <w:rFonts w:hint="eastAsia" w:cs="Times New Roman"/>
                      <w:sz w:val="21"/>
                      <w:szCs w:val="21"/>
                      <w:highlight w:val="none"/>
                      <w:lang w:val="en-US"/>
                    </w:rPr>
                    <w:t>座</w:t>
                  </w:r>
                </w:p>
              </w:tc>
              <w:tc>
                <w:tcPr>
                  <w:tcW w:w="679" w:type="pct"/>
                  <w:vAlign w:val="center"/>
                </w:tcPr>
                <w:p w14:paraId="12B6ADC6">
                  <w:pPr>
                    <w:adjustRightInd w:val="0"/>
                    <w:spacing w:line="240" w:lineRule="auto"/>
                    <w:rPr>
                      <w:rFonts w:cs="Times New Roman"/>
                      <w:sz w:val="21"/>
                      <w:szCs w:val="21"/>
                      <w:highlight w:val="none"/>
                      <w:lang w:val="en-US"/>
                    </w:rPr>
                  </w:pPr>
                </w:p>
              </w:tc>
            </w:tr>
            <w:tr w14:paraId="29F4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E2F4EB1">
                  <w:pPr>
                    <w:adjustRightInd w:val="0"/>
                    <w:spacing w:line="240" w:lineRule="auto"/>
                    <w:rPr>
                      <w:rFonts w:cs="Times New Roman"/>
                      <w:sz w:val="21"/>
                      <w:szCs w:val="21"/>
                      <w:highlight w:val="none"/>
                      <w:lang w:val="en-US"/>
                    </w:rPr>
                  </w:pPr>
                  <w:r>
                    <w:rPr>
                      <w:rFonts w:hint="eastAsia" w:cs="Times New Roman"/>
                      <w:sz w:val="21"/>
                      <w:szCs w:val="21"/>
                      <w:highlight w:val="none"/>
                      <w:lang w:val="en-US"/>
                    </w:rPr>
                    <w:t>4.1</w:t>
                  </w:r>
                </w:p>
              </w:tc>
              <w:tc>
                <w:tcPr>
                  <w:tcW w:w="1364" w:type="pct"/>
                  <w:vAlign w:val="center"/>
                </w:tcPr>
                <w:p w14:paraId="63543C9B">
                  <w:pPr>
                    <w:adjustRightInd w:val="0"/>
                    <w:spacing w:line="240" w:lineRule="auto"/>
                    <w:rPr>
                      <w:rFonts w:cs="Times New Roman"/>
                      <w:sz w:val="21"/>
                      <w:szCs w:val="21"/>
                      <w:highlight w:val="none"/>
                      <w:lang w:val="en-US"/>
                    </w:rPr>
                  </w:pPr>
                  <w:r>
                    <w:rPr>
                      <w:rFonts w:hint="eastAsia" w:cs="Times New Roman"/>
                      <w:sz w:val="21"/>
                      <w:szCs w:val="21"/>
                      <w:highlight w:val="none"/>
                    </w:rPr>
                    <w:t>曝气器</w:t>
                  </w:r>
                </w:p>
              </w:tc>
              <w:tc>
                <w:tcPr>
                  <w:tcW w:w="1290" w:type="pct"/>
                  <w:vAlign w:val="center"/>
                </w:tcPr>
                <w:p w14:paraId="72F6A8A1">
                  <w:pPr>
                    <w:adjustRightInd w:val="0"/>
                    <w:spacing w:line="240" w:lineRule="auto"/>
                    <w:rPr>
                      <w:rFonts w:cs="Times New Roman"/>
                      <w:bCs/>
                      <w:sz w:val="21"/>
                      <w:szCs w:val="21"/>
                      <w:highlight w:val="none"/>
                      <w:lang w:val="en-US"/>
                    </w:rPr>
                  </w:pPr>
                </w:p>
              </w:tc>
              <w:tc>
                <w:tcPr>
                  <w:tcW w:w="924" w:type="pct"/>
                  <w:vAlign w:val="center"/>
                </w:tcPr>
                <w:p w14:paraId="48BF4D9B">
                  <w:pPr>
                    <w:adjustRightInd w:val="0"/>
                    <w:spacing w:line="240" w:lineRule="auto"/>
                    <w:rPr>
                      <w:rFonts w:cs="Times New Roman"/>
                      <w:sz w:val="21"/>
                      <w:szCs w:val="21"/>
                      <w:highlight w:val="none"/>
                      <w:lang w:val="en-US"/>
                    </w:rPr>
                  </w:pPr>
                  <w:r>
                    <w:rPr>
                      <w:rFonts w:hint="eastAsia" w:cs="Times New Roman"/>
                      <w:bCs/>
                      <w:sz w:val="21"/>
                      <w:szCs w:val="21"/>
                      <w:highlight w:val="none"/>
                      <w:lang w:val="en-US"/>
                    </w:rPr>
                    <w:t>60套</w:t>
                  </w:r>
                </w:p>
              </w:tc>
              <w:tc>
                <w:tcPr>
                  <w:tcW w:w="679" w:type="pct"/>
                  <w:vAlign w:val="center"/>
                </w:tcPr>
                <w:p w14:paraId="36346651">
                  <w:pPr>
                    <w:adjustRightInd w:val="0"/>
                    <w:spacing w:line="240" w:lineRule="auto"/>
                    <w:rPr>
                      <w:rFonts w:cs="Times New Roman"/>
                      <w:sz w:val="21"/>
                      <w:szCs w:val="21"/>
                      <w:highlight w:val="none"/>
                      <w:lang w:val="en-US"/>
                    </w:rPr>
                  </w:pPr>
                </w:p>
              </w:tc>
            </w:tr>
            <w:tr w14:paraId="7955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A70AAFB">
                  <w:pPr>
                    <w:adjustRightInd w:val="0"/>
                    <w:spacing w:line="240" w:lineRule="auto"/>
                    <w:rPr>
                      <w:rFonts w:cs="Times New Roman"/>
                      <w:sz w:val="21"/>
                      <w:szCs w:val="21"/>
                      <w:highlight w:val="none"/>
                      <w:lang w:val="en-US"/>
                    </w:rPr>
                  </w:pPr>
                  <w:r>
                    <w:rPr>
                      <w:rFonts w:hint="eastAsia" w:cs="Times New Roman"/>
                      <w:sz w:val="21"/>
                      <w:szCs w:val="21"/>
                      <w:highlight w:val="none"/>
                      <w:lang w:val="en-US"/>
                    </w:rPr>
                    <w:t>4.2</w:t>
                  </w:r>
                </w:p>
              </w:tc>
              <w:tc>
                <w:tcPr>
                  <w:tcW w:w="1364" w:type="pct"/>
                  <w:vAlign w:val="center"/>
                </w:tcPr>
                <w:p w14:paraId="6555CD7B">
                  <w:pPr>
                    <w:adjustRightInd w:val="0"/>
                    <w:spacing w:line="240" w:lineRule="auto"/>
                    <w:rPr>
                      <w:rFonts w:cs="Times New Roman"/>
                      <w:sz w:val="21"/>
                      <w:szCs w:val="21"/>
                      <w:highlight w:val="none"/>
                    </w:rPr>
                  </w:pPr>
                  <w:r>
                    <w:rPr>
                      <w:rFonts w:hint="eastAsia" w:cs="Times New Roman"/>
                      <w:sz w:val="21"/>
                      <w:szCs w:val="21"/>
                      <w:highlight w:val="none"/>
                    </w:rPr>
                    <w:t>弹性填料</w:t>
                  </w:r>
                </w:p>
              </w:tc>
              <w:tc>
                <w:tcPr>
                  <w:tcW w:w="1290" w:type="pct"/>
                  <w:vAlign w:val="center"/>
                </w:tcPr>
                <w:p w14:paraId="0DDF456E">
                  <w:pPr>
                    <w:adjustRightInd w:val="0"/>
                    <w:spacing w:line="240" w:lineRule="auto"/>
                    <w:rPr>
                      <w:rFonts w:cs="Times New Roman"/>
                      <w:bCs/>
                      <w:sz w:val="21"/>
                      <w:szCs w:val="21"/>
                      <w:highlight w:val="none"/>
                    </w:rPr>
                  </w:pPr>
                  <w:r>
                    <w:rPr>
                      <w:rFonts w:hint="eastAsia" w:cs="Times New Roman"/>
                      <w:bCs/>
                      <w:sz w:val="21"/>
                      <w:szCs w:val="21"/>
                      <w:highlight w:val="none"/>
                      <w:lang w:val="en-US"/>
                    </w:rPr>
                    <w:t>50m</w:t>
                  </w:r>
                  <w:r>
                    <w:rPr>
                      <w:rFonts w:hint="eastAsia" w:cs="Times New Roman"/>
                      <w:bCs/>
                      <w:sz w:val="21"/>
                      <w:szCs w:val="21"/>
                      <w:highlight w:val="none"/>
                      <w:vertAlign w:val="superscript"/>
                      <w:lang w:val="en-US"/>
                    </w:rPr>
                    <w:t>3</w:t>
                  </w:r>
                </w:p>
              </w:tc>
              <w:tc>
                <w:tcPr>
                  <w:tcW w:w="924" w:type="pct"/>
                  <w:vAlign w:val="center"/>
                </w:tcPr>
                <w:p w14:paraId="2EFABDB5">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679" w:type="pct"/>
                  <w:vAlign w:val="center"/>
                </w:tcPr>
                <w:p w14:paraId="48840B60">
                  <w:pPr>
                    <w:adjustRightInd w:val="0"/>
                    <w:spacing w:line="240" w:lineRule="auto"/>
                    <w:rPr>
                      <w:rFonts w:cs="Times New Roman"/>
                      <w:sz w:val="21"/>
                      <w:szCs w:val="21"/>
                      <w:highlight w:val="none"/>
                      <w:lang w:val="en-US"/>
                    </w:rPr>
                  </w:pPr>
                </w:p>
              </w:tc>
            </w:tr>
            <w:tr w14:paraId="47EC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068DAE96">
                  <w:pPr>
                    <w:adjustRightInd w:val="0"/>
                    <w:spacing w:line="240" w:lineRule="auto"/>
                    <w:rPr>
                      <w:rFonts w:cs="Times New Roman"/>
                      <w:sz w:val="21"/>
                      <w:szCs w:val="21"/>
                      <w:highlight w:val="none"/>
                      <w:lang w:val="en-US"/>
                    </w:rPr>
                  </w:pPr>
                  <w:r>
                    <w:rPr>
                      <w:rFonts w:hint="eastAsia" w:cs="Times New Roman"/>
                      <w:sz w:val="21"/>
                      <w:szCs w:val="21"/>
                      <w:highlight w:val="none"/>
                      <w:lang w:val="en-US"/>
                    </w:rPr>
                    <w:t>4.3</w:t>
                  </w:r>
                </w:p>
              </w:tc>
              <w:tc>
                <w:tcPr>
                  <w:tcW w:w="1364" w:type="pct"/>
                  <w:vAlign w:val="center"/>
                </w:tcPr>
                <w:p w14:paraId="35229E41">
                  <w:pPr>
                    <w:adjustRightInd w:val="0"/>
                    <w:spacing w:line="240" w:lineRule="auto"/>
                    <w:rPr>
                      <w:rFonts w:cs="Times New Roman"/>
                      <w:sz w:val="21"/>
                      <w:szCs w:val="21"/>
                      <w:highlight w:val="none"/>
                    </w:rPr>
                  </w:pPr>
                  <w:r>
                    <w:rPr>
                      <w:rFonts w:hint="eastAsia" w:cs="Times New Roman"/>
                      <w:sz w:val="21"/>
                      <w:szCs w:val="21"/>
                      <w:highlight w:val="none"/>
                    </w:rPr>
                    <w:t>污泥泵</w:t>
                  </w:r>
                </w:p>
              </w:tc>
              <w:tc>
                <w:tcPr>
                  <w:tcW w:w="1290" w:type="pct"/>
                  <w:vAlign w:val="center"/>
                </w:tcPr>
                <w:p w14:paraId="7AB6518F">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44E3F46E">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4999138F">
                  <w:pPr>
                    <w:adjustRightInd w:val="0"/>
                    <w:spacing w:line="240" w:lineRule="auto"/>
                    <w:rPr>
                      <w:rFonts w:cs="Times New Roman"/>
                      <w:sz w:val="21"/>
                      <w:szCs w:val="21"/>
                      <w:highlight w:val="none"/>
                      <w:lang w:val="en-US"/>
                    </w:rPr>
                  </w:pPr>
                </w:p>
              </w:tc>
            </w:tr>
            <w:tr w14:paraId="407B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3C4D307F">
                  <w:pPr>
                    <w:adjustRightInd w:val="0"/>
                    <w:spacing w:line="240" w:lineRule="auto"/>
                    <w:rPr>
                      <w:rFonts w:cs="Times New Roman"/>
                      <w:sz w:val="21"/>
                      <w:szCs w:val="21"/>
                      <w:highlight w:val="none"/>
                      <w:lang w:val="en-US"/>
                    </w:rPr>
                  </w:pPr>
                  <w:r>
                    <w:rPr>
                      <w:rFonts w:hint="eastAsia" w:cs="Times New Roman"/>
                      <w:sz w:val="21"/>
                      <w:szCs w:val="21"/>
                      <w:highlight w:val="none"/>
                      <w:lang w:val="en-US"/>
                    </w:rPr>
                    <w:t>4.4</w:t>
                  </w:r>
                </w:p>
              </w:tc>
              <w:tc>
                <w:tcPr>
                  <w:tcW w:w="1364" w:type="pct"/>
                  <w:vAlign w:val="center"/>
                </w:tcPr>
                <w:p w14:paraId="2E8195D3">
                  <w:pPr>
                    <w:adjustRightInd w:val="0"/>
                    <w:spacing w:line="240" w:lineRule="auto"/>
                    <w:rPr>
                      <w:rFonts w:cs="Times New Roman"/>
                      <w:sz w:val="21"/>
                      <w:szCs w:val="21"/>
                      <w:highlight w:val="none"/>
                    </w:rPr>
                  </w:pPr>
                  <w:r>
                    <w:rPr>
                      <w:rFonts w:hint="eastAsia" w:cs="Times New Roman"/>
                      <w:sz w:val="21"/>
                      <w:szCs w:val="21"/>
                      <w:highlight w:val="none"/>
                    </w:rPr>
                    <w:t>罗茨风机</w:t>
                  </w:r>
                </w:p>
              </w:tc>
              <w:tc>
                <w:tcPr>
                  <w:tcW w:w="1290" w:type="pct"/>
                  <w:vAlign w:val="center"/>
                </w:tcPr>
                <w:p w14:paraId="1D64C0FB">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LZSSR50</w:t>
                  </w:r>
                </w:p>
              </w:tc>
              <w:tc>
                <w:tcPr>
                  <w:tcW w:w="924" w:type="pct"/>
                  <w:vAlign w:val="center"/>
                </w:tcPr>
                <w:p w14:paraId="5677DC4D">
                  <w:pPr>
                    <w:adjustRightInd w:val="0"/>
                    <w:spacing w:line="240" w:lineRule="auto"/>
                    <w:rPr>
                      <w:rFonts w:cs="Times New Roman"/>
                      <w:sz w:val="21"/>
                      <w:szCs w:val="21"/>
                      <w:highlight w:val="none"/>
                      <w:lang w:val="en-US"/>
                    </w:rPr>
                  </w:pPr>
                  <w:r>
                    <w:rPr>
                      <w:rFonts w:hint="eastAsia" w:cs="Times New Roman"/>
                      <w:sz w:val="21"/>
                      <w:szCs w:val="21"/>
                      <w:highlight w:val="none"/>
                      <w:lang w:val="en-US"/>
                    </w:rPr>
                    <w:t>2台</w:t>
                  </w:r>
                </w:p>
              </w:tc>
              <w:tc>
                <w:tcPr>
                  <w:tcW w:w="679" w:type="pct"/>
                  <w:vAlign w:val="center"/>
                </w:tcPr>
                <w:p w14:paraId="2CCF7C15">
                  <w:pPr>
                    <w:adjustRightInd w:val="0"/>
                    <w:spacing w:line="240" w:lineRule="auto"/>
                    <w:rPr>
                      <w:rFonts w:cs="Times New Roman"/>
                      <w:sz w:val="21"/>
                      <w:szCs w:val="21"/>
                      <w:highlight w:val="none"/>
                      <w:lang w:val="en-US"/>
                    </w:rPr>
                  </w:pPr>
                </w:p>
              </w:tc>
            </w:tr>
            <w:tr w14:paraId="6166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602A13A6">
                  <w:pPr>
                    <w:adjustRightInd w:val="0"/>
                    <w:spacing w:line="240" w:lineRule="auto"/>
                    <w:rPr>
                      <w:rFonts w:cs="Times New Roman"/>
                      <w:sz w:val="21"/>
                      <w:szCs w:val="21"/>
                      <w:highlight w:val="none"/>
                      <w:lang w:val="en-US"/>
                    </w:rPr>
                  </w:pPr>
                  <w:r>
                    <w:rPr>
                      <w:rFonts w:hint="eastAsia" w:cs="Times New Roman"/>
                      <w:sz w:val="21"/>
                      <w:szCs w:val="21"/>
                      <w:highlight w:val="none"/>
                      <w:lang w:val="en-US"/>
                    </w:rPr>
                    <w:t>5</w:t>
                  </w:r>
                </w:p>
              </w:tc>
              <w:tc>
                <w:tcPr>
                  <w:tcW w:w="1364" w:type="pct"/>
                  <w:vAlign w:val="center"/>
                </w:tcPr>
                <w:p w14:paraId="591FB002">
                  <w:pPr>
                    <w:adjustRightInd w:val="0"/>
                    <w:spacing w:line="240" w:lineRule="auto"/>
                    <w:rPr>
                      <w:rFonts w:cs="Times New Roman"/>
                      <w:sz w:val="21"/>
                      <w:szCs w:val="21"/>
                      <w:highlight w:val="none"/>
                    </w:rPr>
                  </w:pPr>
                  <w:r>
                    <w:rPr>
                      <w:rFonts w:hint="eastAsia" w:cs="Times New Roman"/>
                      <w:sz w:val="21"/>
                      <w:szCs w:val="21"/>
                      <w:highlight w:val="none"/>
                    </w:rPr>
                    <w:t>反应沉淀池</w:t>
                  </w:r>
                </w:p>
              </w:tc>
              <w:tc>
                <w:tcPr>
                  <w:tcW w:w="1290" w:type="pct"/>
                  <w:vAlign w:val="center"/>
                </w:tcPr>
                <w:p w14:paraId="64FB4E9E">
                  <w:pPr>
                    <w:spacing w:line="240" w:lineRule="auto"/>
                    <w:rPr>
                      <w:rFonts w:cs="Times New Roman"/>
                      <w:sz w:val="21"/>
                      <w:szCs w:val="21"/>
                      <w:highlight w:val="none"/>
                      <w:lang w:val="en-US"/>
                    </w:rPr>
                  </w:pPr>
                  <w:r>
                    <w:rPr>
                      <w:rFonts w:hint="eastAsia" w:cs="Times New Roman"/>
                      <w:bCs/>
                      <w:sz w:val="21"/>
                      <w:szCs w:val="21"/>
                      <w:highlight w:val="none"/>
                    </w:rPr>
                    <w:t>容积</w:t>
                  </w:r>
                  <w:r>
                    <w:rPr>
                      <w:rFonts w:hint="eastAsia" w:cs="Times New Roman"/>
                      <w:bCs/>
                      <w:sz w:val="21"/>
                      <w:szCs w:val="21"/>
                      <w:highlight w:val="none"/>
                      <w:lang w:val="en-US"/>
                    </w:rPr>
                    <w:t>50m</w:t>
                  </w:r>
                  <w:r>
                    <w:rPr>
                      <w:rFonts w:hint="eastAsia" w:cs="Times New Roman"/>
                      <w:bCs/>
                      <w:sz w:val="21"/>
                      <w:szCs w:val="21"/>
                      <w:highlight w:val="none"/>
                      <w:vertAlign w:val="superscript"/>
                      <w:lang w:val="en-US"/>
                    </w:rPr>
                    <w:t>3</w:t>
                  </w:r>
                </w:p>
              </w:tc>
              <w:tc>
                <w:tcPr>
                  <w:tcW w:w="924" w:type="pct"/>
                  <w:vAlign w:val="center"/>
                </w:tcPr>
                <w:p w14:paraId="29FA08E0">
                  <w:pPr>
                    <w:adjustRightInd w:val="0"/>
                    <w:spacing w:line="240" w:lineRule="auto"/>
                    <w:rPr>
                      <w:rFonts w:cs="Times New Roman"/>
                      <w:sz w:val="21"/>
                      <w:szCs w:val="21"/>
                      <w:highlight w:val="none"/>
                      <w:lang w:val="en-US"/>
                    </w:rPr>
                  </w:pPr>
                  <w:r>
                    <w:rPr>
                      <w:rFonts w:cs="Times New Roman"/>
                      <w:sz w:val="21"/>
                      <w:szCs w:val="21"/>
                      <w:highlight w:val="none"/>
                      <w:lang w:val="en-US"/>
                    </w:rPr>
                    <w:t>1</w:t>
                  </w:r>
                  <w:r>
                    <w:rPr>
                      <w:rFonts w:hint="eastAsia" w:cs="Times New Roman"/>
                      <w:sz w:val="21"/>
                      <w:szCs w:val="21"/>
                      <w:highlight w:val="none"/>
                      <w:lang w:val="en-US"/>
                    </w:rPr>
                    <w:t>座</w:t>
                  </w:r>
                </w:p>
              </w:tc>
              <w:tc>
                <w:tcPr>
                  <w:tcW w:w="679" w:type="pct"/>
                  <w:vAlign w:val="center"/>
                </w:tcPr>
                <w:p w14:paraId="2B322D05">
                  <w:pPr>
                    <w:adjustRightInd w:val="0"/>
                    <w:spacing w:line="240" w:lineRule="auto"/>
                    <w:rPr>
                      <w:rFonts w:cs="Times New Roman"/>
                      <w:sz w:val="21"/>
                      <w:szCs w:val="21"/>
                      <w:highlight w:val="none"/>
                      <w:lang w:val="en-US"/>
                    </w:rPr>
                  </w:pPr>
                </w:p>
              </w:tc>
            </w:tr>
            <w:tr w14:paraId="4F57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282B3910">
                  <w:pPr>
                    <w:adjustRightInd w:val="0"/>
                    <w:spacing w:line="240" w:lineRule="auto"/>
                    <w:rPr>
                      <w:rFonts w:cs="Times New Roman"/>
                      <w:sz w:val="21"/>
                      <w:szCs w:val="21"/>
                      <w:highlight w:val="none"/>
                      <w:lang w:val="en-US"/>
                    </w:rPr>
                  </w:pPr>
                  <w:r>
                    <w:rPr>
                      <w:rFonts w:hint="eastAsia" w:cs="Times New Roman"/>
                      <w:sz w:val="21"/>
                      <w:szCs w:val="21"/>
                      <w:highlight w:val="none"/>
                      <w:lang w:val="en-US"/>
                    </w:rPr>
                    <w:t>5.1</w:t>
                  </w:r>
                </w:p>
              </w:tc>
              <w:tc>
                <w:tcPr>
                  <w:tcW w:w="1364" w:type="pct"/>
                  <w:vAlign w:val="center"/>
                </w:tcPr>
                <w:p w14:paraId="1643F367">
                  <w:pPr>
                    <w:adjustRightInd w:val="0"/>
                    <w:spacing w:line="240" w:lineRule="auto"/>
                    <w:rPr>
                      <w:rFonts w:cs="Times New Roman"/>
                      <w:sz w:val="21"/>
                      <w:szCs w:val="21"/>
                      <w:highlight w:val="none"/>
                    </w:rPr>
                  </w:pPr>
                  <w:r>
                    <w:rPr>
                      <w:rFonts w:hint="eastAsia" w:cs="Times New Roman"/>
                      <w:sz w:val="21"/>
                      <w:szCs w:val="21"/>
                      <w:highlight w:val="none"/>
                    </w:rPr>
                    <w:t>斜管填料</w:t>
                  </w:r>
                </w:p>
              </w:tc>
              <w:tc>
                <w:tcPr>
                  <w:tcW w:w="1290" w:type="pct"/>
                  <w:vAlign w:val="center"/>
                </w:tcPr>
                <w:p w14:paraId="577438BC">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30m</w:t>
                  </w:r>
                  <w:r>
                    <w:rPr>
                      <w:rFonts w:hint="eastAsia" w:cs="Times New Roman"/>
                      <w:bCs/>
                      <w:sz w:val="21"/>
                      <w:szCs w:val="21"/>
                      <w:highlight w:val="none"/>
                      <w:vertAlign w:val="superscript"/>
                      <w:lang w:val="en-US"/>
                    </w:rPr>
                    <w:t>3</w:t>
                  </w:r>
                </w:p>
              </w:tc>
              <w:tc>
                <w:tcPr>
                  <w:tcW w:w="924" w:type="pct"/>
                  <w:vAlign w:val="center"/>
                </w:tcPr>
                <w:p w14:paraId="5BF8AD0F">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679" w:type="pct"/>
                  <w:vAlign w:val="center"/>
                </w:tcPr>
                <w:p w14:paraId="3FFEC96E">
                  <w:pPr>
                    <w:adjustRightInd w:val="0"/>
                    <w:spacing w:line="240" w:lineRule="auto"/>
                    <w:rPr>
                      <w:rFonts w:cs="Times New Roman"/>
                      <w:sz w:val="21"/>
                      <w:szCs w:val="21"/>
                      <w:highlight w:val="none"/>
                      <w:lang w:val="en-US"/>
                    </w:rPr>
                  </w:pPr>
                </w:p>
              </w:tc>
            </w:tr>
            <w:tr w14:paraId="5C1F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75933060">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5.2</w:t>
                  </w:r>
                </w:p>
              </w:tc>
              <w:tc>
                <w:tcPr>
                  <w:tcW w:w="1364" w:type="pct"/>
                  <w:vAlign w:val="center"/>
                </w:tcPr>
                <w:p w14:paraId="2719DD8A">
                  <w:pPr>
                    <w:adjustRightInd w:val="0"/>
                    <w:spacing w:line="240" w:lineRule="auto"/>
                    <w:rPr>
                      <w:rFonts w:cs="Times New Roman"/>
                      <w:sz w:val="21"/>
                      <w:szCs w:val="21"/>
                      <w:highlight w:val="none"/>
                    </w:rPr>
                  </w:pPr>
                  <w:r>
                    <w:rPr>
                      <w:rFonts w:hint="eastAsia" w:cs="Times New Roman"/>
                      <w:sz w:val="21"/>
                      <w:szCs w:val="21"/>
                      <w:highlight w:val="none"/>
                    </w:rPr>
                    <w:t>污泥泵</w:t>
                  </w:r>
                </w:p>
              </w:tc>
              <w:tc>
                <w:tcPr>
                  <w:tcW w:w="1290" w:type="pct"/>
                  <w:vAlign w:val="center"/>
                </w:tcPr>
                <w:p w14:paraId="2F482851">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5469DBDD">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44198F5C">
                  <w:pPr>
                    <w:adjustRightInd w:val="0"/>
                    <w:spacing w:line="240" w:lineRule="auto"/>
                    <w:rPr>
                      <w:rFonts w:cs="Times New Roman"/>
                      <w:sz w:val="21"/>
                      <w:szCs w:val="21"/>
                      <w:highlight w:val="none"/>
                    </w:rPr>
                  </w:pPr>
                </w:p>
              </w:tc>
            </w:tr>
            <w:tr w14:paraId="2E34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D567993">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5.3</w:t>
                  </w:r>
                </w:p>
              </w:tc>
              <w:tc>
                <w:tcPr>
                  <w:tcW w:w="1364" w:type="pct"/>
                  <w:vAlign w:val="center"/>
                </w:tcPr>
                <w:p w14:paraId="47938780">
                  <w:pPr>
                    <w:spacing w:line="240" w:lineRule="auto"/>
                    <w:rPr>
                      <w:rFonts w:cs="Times New Roman"/>
                      <w:bCs/>
                      <w:sz w:val="21"/>
                      <w:szCs w:val="21"/>
                      <w:highlight w:val="none"/>
                    </w:rPr>
                  </w:pPr>
                  <w:r>
                    <w:rPr>
                      <w:rFonts w:hint="eastAsia" w:cs="Times New Roman"/>
                      <w:bCs/>
                      <w:sz w:val="21"/>
                      <w:szCs w:val="21"/>
                      <w:highlight w:val="none"/>
                    </w:rPr>
                    <w:t>投药设备</w:t>
                  </w:r>
                </w:p>
              </w:tc>
              <w:tc>
                <w:tcPr>
                  <w:tcW w:w="1290" w:type="pct"/>
                  <w:vAlign w:val="center"/>
                </w:tcPr>
                <w:p w14:paraId="758337C7">
                  <w:pPr>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04C5EA15">
                  <w:pPr>
                    <w:adjustRightInd w:val="0"/>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679" w:type="pct"/>
                  <w:vAlign w:val="center"/>
                </w:tcPr>
                <w:p w14:paraId="68FBDD9C">
                  <w:pPr>
                    <w:adjustRightInd w:val="0"/>
                    <w:spacing w:line="240" w:lineRule="auto"/>
                    <w:rPr>
                      <w:rFonts w:cs="Times New Roman"/>
                      <w:sz w:val="21"/>
                      <w:szCs w:val="21"/>
                      <w:highlight w:val="none"/>
                      <w:lang w:val="en-US"/>
                    </w:rPr>
                  </w:pPr>
                </w:p>
              </w:tc>
            </w:tr>
            <w:tr w14:paraId="42CC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5E9AD61">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6</w:t>
                  </w:r>
                </w:p>
              </w:tc>
              <w:tc>
                <w:tcPr>
                  <w:tcW w:w="1364" w:type="pct"/>
                  <w:vAlign w:val="center"/>
                </w:tcPr>
                <w:p w14:paraId="2A438A6D">
                  <w:pPr>
                    <w:spacing w:line="240" w:lineRule="auto"/>
                    <w:rPr>
                      <w:rFonts w:cs="Times New Roman"/>
                      <w:bCs/>
                      <w:sz w:val="21"/>
                      <w:szCs w:val="21"/>
                      <w:highlight w:val="none"/>
                    </w:rPr>
                  </w:pPr>
                  <w:r>
                    <w:rPr>
                      <w:rFonts w:hint="eastAsia" w:cs="Times New Roman"/>
                      <w:bCs/>
                      <w:sz w:val="21"/>
                      <w:szCs w:val="21"/>
                      <w:highlight w:val="none"/>
                    </w:rPr>
                    <w:t>二级沉淀池</w:t>
                  </w:r>
                </w:p>
              </w:tc>
              <w:tc>
                <w:tcPr>
                  <w:tcW w:w="1290" w:type="pct"/>
                  <w:vAlign w:val="center"/>
                </w:tcPr>
                <w:p w14:paraId="7C57CBC6">
                  <w:pPr>
                    <w:adjustRightInd w:val="0"/>
                    <w:spacing w:line="240" w:lineRule="auto"/>
                    <w:rPr>
                      <w:rFonts w:cs="Times New Roman"/>
                      <w:sz w:val="21"/>
                      <w:szCs w:val="21"/>
                      <w:highlight w:val="none"/>
                      <w:lang w:val="en-US"/>
                    </w:rPr>
                  </w:pPr>
                  <w:r>
                    <w:rPr>
                      <w:rFonts w:hint="eastAsia" w:cs="Times New Roman"/>
                      <w:bCs/>
                      <w:sz w:val="21"/>
                      <w:szCs w:val="21"/>
                      <w:highlight w:val="none"/>
                    </w:rPr>
                    <w:t>容积</w:t>
                  </w:r>
                  <w:r>
                    <w:rPr>
                      <w:rFonts w:hint="eastAsia" w:cs="Times New Roman"/>
                      <w:bCs/>
                      <w:sz w:val="21"/>
                      <w:szCs w:val="21"/>
                      <w:highlight w:val="none"/>
                      <w:lang w:val="en-US"/>
                    </w:rPr>
                    <w:t>50m</w:t>
                  </w:r>
                  <w:r>
                    <w:rPr>
                      <w:rFonts w:hint="eastAsia" w:cs="Times New Roman"/>
                      <w:bCs/>
                      <w:sz w:val="21"/>
                      <w:szCs w:val="21"/>
                      <w:highlight w:val="none"/>
                      <w:vertAlign w:val="superscript"/>
                      <w:lang w:val="en-US"/>
                    </w:rPr>
                    <w:t>3</w:t>
                  </w:r>
                </w:p>
              </w:tc>
              <w:tc>
                <w:tcPr>
                  <w:tcW w:w="924" w:type="pct"/>
                  <w:vAlign w:val="center"/>
                </w:tcPr>
                <w:p w14:paraId="0FFD6C07">
                  <w:pPr>
                    <w:adjustRightInd w:val="0"/>
                    <w:spacing w:line="240" w:lineRule="auto"/>
                    <w:rPr>
                      <w:rFonts w:cs="Times New Roman"/>
                      <w:sz w:val="21"/>
                      <w:szCs w:val="21"/>
                      <w:highlight w:val="none"/>
                      <w:lang w:val="en-US"/>
                    </w:rPr>
                  </w:pPr>
                  <w:r>
                    <w:rPr>
                      <w:rFonts w:cs="Times New Roman"/>
                      <w:sz w:val="21"/>
                      <w:szCs w:val="21"/>
                      <w:highlight w:val="none"/>
                      <w:lang w:val="en-US"/>
                    </w:rPr>
                    <w:t>1</w:t>
                  </w:r>
                  <w:r>
                    <w:rPr>
                      <w:rFonts w:hint="eastAsia" w:cs="Times New Roman"/>
                      <w:sz w:val="21"/>
                      <w:szCs w:val="21"/>
                      <w:highlight w:val="none"/>
                      <w:lang w:val="en-US"/>
                    </w:rPr>
                    <w:t>座</w:t>
                  </w:r>
                </w:p>
              </w:tc>
              <w:tc>
                <w:tcPr>
                  <w:tcW w:w="679" w:type="pct"/>
                  <w:vAlign w:val="center"/>
                </w:tcPr>
                <w:p w14:paraId="5CF6BAE2">
                  <w:pPr>
                    <w:adjustRightInd w:val="0"/>
                    <w:spacing w:line="240" w:lineRule="auto"/>
                    <w:rPr>
                      <w:rFonts w:cs="Times New Roman"/>
                      <w:sz w:val="21"/>
                      <w:szCs w:val="21"/>
                      <w:highlight w:val="none"/>
                      <w:lang w:val="en-US"/>
                    </w:rPr>
                  </w:pPr>
                </w:p>
              </w:tc>
            </w:tr>
            <w:tr w14:paraId="1541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674981D6">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6.1</w:t>
                  </w:r>
                </w:p>
              </w:tc>
              <w:tc>
                <w:tcPr>
                  <w:tcW w:w="1364" w:type="pct"/>
                  <w:vAlign w:val="center"/>
                </w:tcPr>
                <w:p w14:paraId="685FBC4A">
                  <w:pPr>
                    <w:adjustRightInd w:val="0"/>
                    <w:spacing w:line="240" w:lineRule="auto"/>
                    <w:rPr>
                      <w:rFonts w:cs="Times New Roman"/>
                      <w:sz w:val="21"/>
                      <w:szCs w:val="21"/>
                      <w:highlight w:val="none"/>
                    </w:rPr>
                  </w:pPr>
                  <w:r>
                    <w:rPr>
                      <w:rFonts w:hint="eastAsia" w:cs="Times New Roman"/>
                      <w:sz w:val="21"/>
                      <w:szCs w:val="21"/>
                      <w:highlight w:val="none"/>
                    </w:rPr>
                    <w:t>污泥泵</w:t>
                  </w:r>
                </w:p>
              </w:tc>
              <w:tc>
                <w:tcPr>
                  <w:tcW w:w="1290" w:type="pct"/>
                  <w:vAlign w:val="center"/>
                </w:tcPr>
                <w:p w14:paraId="0E81E7BA">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7A4E4275">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5F19F864">
                  <w:pPr>
                    <w:adjustRightInd w:val="0"/>
                    <w:spacing w:line="240" w:lineRule="auto"/>
                    <w:rPr>
                      <w:rFonts w:cs="Times New Roman"/>
                      <w:sz w:val="21"/>
                      <w:szCs w:val="21"/>
                      <w:highlight w:val="none"/>
                      <w:lang w:val="en-US"/>
                    </w:rPr>
                  </w:pPr>
                </w:p>
              </w:tc>
            </w:tr>
            <w:tr w14:paraId="337B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684B62BB">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6.2</w:t>
                  </w:r>
                </w:p>
              </w:tc>
              <w:tc>
                <w:tcPr>
                  <w:tcW w:w="1364" w:type="pct"/>
                  <w:vAlign w:val="center"/>
                </w:tcPr>
                <w:p w14:paraId="3DCE76D5">
                  <w:pPr>
                    <w:adjustRightInd w:val="0"/>
                    <w:spacing w:line="240" w:lineRule="auto"/>
                    <w:rPr>
                      <w:rFonts w:cs="Times New Roman"/>
                      <w:sz w:val="21"/>
                      <w:szCs w:val="21"/>
                      <w:highlight w:val="none"/>
                    </w:rPr>
                  </w:pPr>
                  <w:r>
                    <w:rPr>
                      <w:rFonts w:hint="eastAsia" w:cs="Times New Roman"/>
                      <w:sz w:val="21"/>
                      <w:szCs w:val="21"/>
                      <w:highlight w:val="none"/>
                    </w:rPr>
                    <w:t>污水泵</w:t>
                  </w:r>
                </w:p>
              </w:tc>
              <w:tc>
                <w:tcPr>
                  <w:tcW w:w="1290" w:type="pct"/>
                  <w:vAlign w:val="center"/>
                </w:tcPr>
                <w:p w14:paraId="2245D0D4">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66E8E231">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47F00E6E">
                  <w:pPr>
                    <w:adjustRightInd w:val="0"/>
                    <w:spacing w:line="240" w:lineRule="auto"/>
                    <w:rPr>
                      <w:rFonts w:cs="Times New Roman"/>
                      <w:sz w:val="21"/>
                      <w:szCs w:val="21"/>
                      <w:highlight w:val="none"/>
                      <w:lang w:val="en-US"/>
                    </w:rPr>
                  </w:pPr>
                </w:p>
              </w:tc>
            </w:tr>
            <w:tr w14:paraId="4EE9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201CB93B">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7</w:t>
                  </w:r>
                </w:p>
              </w:tc>
              <w:tc>
                <w:tcPr>
                  <w:tcW w:w="1364" w:type="pct"/>
                  <w:vAlign w:val="center"/>
                </w:tcPr>
                <w:p w14:paraId="213838AB">
                  <w:pPr>
                    <w:spacing w:line="240" w:lineRule="auto"/>
                    <w:rPr>
                      <w:rFonts w:cs="Times New Roman"/>
                      <w:bCs/>
                      <w:sz w:val="21"/>
                      <w:szCs w:val="21"/>
                      <w:highlight w:val="none"/>
                    </w:rPr>
                  </w:pPr>
                  <w:r>
                    <w:rPr>
                      <w:rFonts w:hint="eastAsia" w:cs="Times New Roman"/>
                      <w:bCs/>
                      <w:sz w:val="21"/>
                      <w:szCs w:val="21"/>
                      <w:highlight w:val="none"/>
                    </w:rPr>
                    <w:t>污泥浓缩池</w:t>
                  </w:r>
                </w:p>
              </w:tc>
              <w:tc>
                <w:tcPr>
                  <w:tcW w:w="1290" w:type="pct"/>
                  <w:vAlign w:val="center"/>
                </w:tcPr>
                <w:p w14:paraId="5ADB132D">
                  <w:pPr>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07238889">
                  <w:pPr>
                    <w:adjustRightInd w:val="0"/>
                    <w:spacing w:line="240" w:lineRule="auto"/>
                    <w:rPr>
                      <w:rFonts w:cs="Times New Roman"/>
                      <w:sz w:val="21"/>
                      <w:szCs w:val="21"/>
                      <w:highlight w:val="none"/>
                      <w:lang w:val="en-US"/>
                    </w:rPr>
                  </w:pPr>
                  <w:r>
                    <w:rPr>
                      <w:rFonts w:hint="eastAsia" w:cs="Times New Roman"/>
                      <w:sz w:val="21"/>
                      <w:szCs w:val="21"/>
                      <w:highlight w:val="none"/>
                      <w:lang w:val="en-US"/>
                    </w:rPr>
                    <w:t>1座</w:t>
                  </w:r>
                </w:p>
              </w:tc>
              <w:tc>
                <w:tcPr>
                  <w:tcW w:w="679" w:type="pct"/>
                  <w:vAlign w:val="center"/>
                </w:tcPr>
                <w:p w14:paraId="35DCB7DC">
                  <w:pPr>
                    <w:adjustRightInd w:val="0"/>
                    <w:spacing w:line="240" w:lineRule="auto"/>
                    <w:rPr>
                      <w:rFonts w:cs="Times New Roman"/>
                      <w:sz w:val="21"/>
                      <w:szCs w:val="21"/>
                      <w:highlight w:val="none"/>
                      <w:lang w:val="en-US"/>
                    </w:rPr>
                  </w:pPr>
                </w:p>
              </w:tc>
            </w:tr>
            <w:tr w14:paraId="20AE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6B04287B">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7.1</w:t>
                  </w:r>
                </w:p>
              </w:tc>
              <w:tc>
                <w:tcPr>
                  <w:tcW w:w="1364" w:type="pct"/>
                  <w:vAlign w:val="center"/>
                </w:tcPr>
                <w:p w14:paraId="31647160">
                  <w:pPr>
                    <w:spacing w:line="240" w:lineRule="auto"/>
                    <w:rPr>
                      <w:rFonts w:cs="Times New Roman"/>
                      <w:bCs/>
                      <w:sz w:val="21"/>
                      <w:szCs w:val="21"/>
                      <w:highlight w:val="none"/>
                    </w:rPr>
                  </w:pPr>
                  <w:r>
                    <w:rPr>
                      <w:rFonts w:hint="eastAsia" w:cs="Times New Roman"/>
                      <w:bCs/>
                      <w:sz w:val="21"/>
                      <w:szCs w:val="21"/>
                      <w:highlight w:val="none"/>
                    </w:rPr>
                    <w:t>压滤机</w:t>
                  </w:r>
                </w:p>
              </w:tc>
              <w:tc>
                <w:tcPr>
                  <w:tcW w:w="1290" w:type="pct"/>
                  <w:vAlign w:val="center"/>
                </w:tcPr>
                <w:p w14:paraId="324C122D">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1164956E">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47893DA7">
                  <w:pPr>
                    <w:adjustRightInd w:val="0"/>
                    <w:spacing w:line="240" w:lineRule="auto"/>
                    <w:rPr>
                      <w:rFonts w:cs="Times New Roman"/>
                      <w:sz w:val="21"/>
                      <w:szCs w:val="21"/>
                      <w:highlight w:val="none"/>
                      <w:lang w:val="en-US"/>
                    </w:rPr>
                  </w:pPr>
                </w:p>
              </w:tc>
            </w:tr>
            <w:tr w14:paraId="0EFD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13F10E9A">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7.2</w:t>
                  </w:r>
                </w:p>
              </w:tc>
              <w:tc>
                <w:tcPr>
                  <w:tcW w:w="1364" w:type="pct"/>
                  <w:vAlign w:val="center"/>
                </w:tcPr>
                <w:p w14:paraId="54765E35">
                  <w:pPr>
                    <w:spacing w:line="240" w:lineRule="auto"/>
                    <w:rPr>
                      <w:rFonts w:cs="Times New Roman"/>
                      <w:bCs/>
                      <w:sz w:val="21"/>
                      <w:szCs w:val="21"/>
                      <w:highlight w:val="none"/>
                    </w:rPr>
                  </w:pPr>
                  <w:r>
                    <w:rPr>
                      <w:rFonts w:hint="eastAsia" w:cs="Times New Roman"/>
                      <w:bCs/>
                      <w:sz w:val="21"/>
                      <w:szCs w:val="21"/>
                      <w:highlight w:val="none"/>
                    </w:rPr>
                    <w:t>污泥泵</w:t>
                  </w:r>
                </w:p>
              </w:tc>
              <w:tc>
                <w:tcPr>
                  <w:tcW w:w="1290" w:type="pct"/>
                  <w:vAlign w:val="center"/>
                </w:tcPr>
                <w:p w14:paraId="10519AA8">
                  <w:pPr>
                    <w:adjustRightInd w:val="0"/>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0AB91482">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679" w:type="pct"/>
                  <w:vAlign w:val="center"/>
                </w:tcPr>
                <w:p w14:paraId="2D868FA3">
                  <w:pPr>
                    <w:adjustRightInd w:val="0"/>
                    <w:spacing w:line="240" w:lineRule="auto"/>
                    <w:rPr>
                      <w:rFonts w:cs="Times New Roman"/>
                      <w:sz w:val="21"/>
                      <w:szCs w:val="21"/>
                      <w:highlight w:val="none"/>
                      <w:lang w:val="en-US"/>
                    </w:rPr>
                  </w:pPr>
                </w:p>
              </w:tc>
            </w:tr>
            <w:tr w14:paraId="7ED8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pct"/>
                  <w:vAlign w:val="center"/>
                </w:tcPr>
                <w:p w14:paraId="30AE46B9">
                  <w:pPr>
                    <w:adjustRightInd w:val="0"/>
                    <w:spacing w:line="240" w:lineRule="auto"/>
                    <w:rPr>
                      <w:rFonts w:cs="Times New Roman"/>
                      <w:kern w:val="2"/>
                      <w:sz w:val="21"/>
                      <w:szCs w:val="21"/>
                      <w:highlight w:val="none"/>
                      <w:lang w:val="en-US" w:bidi="ar-SA"/>
                    </w:rPr>
                  </w:pPr>
                  <w:r>
                    <w:rPr>
                      <w:rFonts w:hint="eastAsia" w:cs="Times New Roman"/>
                      <w:kern w:val="2"/>
                      <w:sz w:val="21"/>
                      <w:szCs w:val="21"/>
                      <w:highlight w:val="none"/>
                      <w:lang w:val="en-US" w:bidi="ar-SA"/>
                    </w:rPr>
                    <w:t>8</w:t>
                  </w:r>
                </w:p>
              </w:tc>
              <w:tc>
                <w:tcPr>
                  <w:tcW w:w="1364" w:type="pct"/>
                  <w:vAlign w:val="center"/>
                </w:tcPr>
                <w:p w14:paraId="3DB28FE8">
                  <w:pPr>
                    <w:spacing w:line="240" w:lineRule="auto"/>
                    <w:rPr>
                      <w:rFonts w:cs="Times New Roman"/>
                      <w:bCs/>
                      <w:sz w:val="21"/>
                      <w:szCs w:val="21"/>
                      <w:highlight w:val="none"/>
                    </w:rPr>
                  </w:pPr>
                  <w:r>
                    <w:rPr>
                      <w:rFonts w:hint="eastAsia" w:cs="Times New Roman"/>
                      <w:bCs/>
                      <w:sz w:val="21"/>
                      <w:szCs w:val="21"/>
                      <w:highlight w:val="none"/>
                    </w:rPr>
                    <w:t>配电控制柜</w:t>
                  </w:r>
                </w:p>
              </w:tc>
              <w:tc>
                <w:tcPr>
                  <w:tcW w:w="1290" w:type="pct"/>
                  <w:vAlign w:val="center"/>
                </w:tcPr>
                <w:p w14:paraId="1A165A97">
                  <w:pPr>
                    <w:spacing w:line="240" w:lineRule="auto"/>
                    <w:rPr>
                      <w:rFonts w:cs="Times New Roman"/>
                      <w:bCs/>
                      <w:sz w:val="21"/>
                      <w:szCs w:val="21"/>
                      <w:highlight w:val="none"/>
                      <w:lang w:val="en-US"/>
                    </w:rPr>
                  </w:pPr>
                  <w:r>
                    <w:rPr>
                      <w:rFonts w:hint="eastAsia" w:cs="Times New Roman"/>
                      <w:bCs/>
                      <w:sz w:val="21"/>
                      <w:szCs w:val="21"/>
                      <w:highlight w:val="none"/>
                      <w:lang w:val="en-US"/>
                    </w:rPr>
                    <w:t>/</w:t>
                  </w:r>
                </w:p>
              </w:tc>
              <w:tc>
                <w:tcPr>
                  <w:tcW w:w="924" w:type="pct"/>
                  <w:vAlign w:val="center"/>
                </w:tcPr>
                <w:p w14:paraId="244A289B">
                  <w:pPr>
                    <w:adjustRightInd w:val="0"/>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679" w:type="pct"/>
                  <w:vAlign w:val="center"/>
                </w:tcPr>
                <w:p w14:paraId="7235FD84">
                  <w:pPr>
                    <w:adjustRightInd w:val="0"/>
                    <w:spacing w:line="240" w:lineRule="auto"/>
                    <w:rPr>
                      <w:rFonts w:cs="Times New Roman"/>
                      <w:sz w:val="21"/>
                      <w:szCs w:val="21"/>
                      <w:highlight w:val="none"/>
                      <w:lang w:val="en-US"/>
                    </w:rPr>
                  </w:pPr>
                </w:p>
              </w:tc>
            </w:tr>
          </w:tbl>
          <w:p w14:paraId="012650BB">
            <w:pPr>
              <w:pStyle w:val="29"/>
              <w:adjustRightInd/>
              <w:rPr>
                <w:highlight w:val="none"/>
              </w:rPr>
            </w:pPr>
          </w:p>
          <w:p w14:paraId="3D82C8D9">
            <w:pPr>
              <w:pStyle w:val="29"/>
              <w:adjustRightInd/>
              <w:rPr>
                <w:highlight w:val="none"/>
              </w:rPr>
            </w:pPr>
          </w:p>
          <w:p w14:paraId="0D879DA5">
            <w:pPr>
              <w:pStyle w:val="29"/>
              <w:adjustRightInd/>
              <w:rPr>
                <w:highlight w:val="none"/>
              </w:rPr>
            </w:pPr>
          </w:p>
          <w:p w14:paraId="7270349F">
            <w:pPr>
              <w:pStyle w:val="29"/>
              <w:adjustRightInd/>
              <w:rPr>
                <w:highlight w:val="none"/>
              </w:rPr>
            </w:pPr>
          </w:p>
          <w:p w14:paraId="73279575">
            <w:pPr>
              <w:pStyle w:val="29"/>
              <w:adjustRightInd/>
              <w:rPr>
                <w:highlight w:val="none"/>
              </w:rPr>
            </w:pPr>
          </w:p>
          <w:p w14:paraId="04B9D936">
            <w:pPr>
              <w:pStyle w:val="29"/>
              <w:adjustRightInd/>
              <w:rPr>
                <w:highlight w:val="none"/>
              </w:rPr>
            </w:pPr>
          </w:p>
          <w:p w14:paraId="5109E755">
            <w:pPr>
              <w:pStyle w:val="29"/>
              <w:adjustRightInd/>
              <w:rPr>
                <w:highlight w:val="none"/>
              </w:rPr>
            </w:pPr>
          </w:p>
          <w:p w14:paraId="36D8B071">
            <w:pPr>
              <w:pStyle w:val="29"/>
              <w:adjustRightInd/>
              <w:rPr>
                <w:highlight w:val="none"/>
              </w:rPr>
            </w:pPr>
          </w:p>
          <w:p w14:paraId="0DFF478E">
            <w:pPr>
              <w:pStyle w:val="29"/>
              <w:adjustRightInd/>
              <w:rPr>
                <w:highlight w:val="none"/>
              </w:rPr>
            </w:pPr>
          </w:p>
          <w:p w14:paraId="05C61689">
            <w:pPr>
              <w:pStyle w:val="29"/>
              <w:adjustRightInd/>
              <w:rPr>
                <w:highlight w:val="none"/>
              </w:rPr>
            </w:pPr>
          </w:p>
          <w:p w14:paraId="7A29BE8C">
            <w:pPr>
              <w:pStyle w:val="29"/>
              <w:adjustRightInd/>
              <w:rPr>
                <w:highlight w:val="none"/>
              </w:rPr>
            </w:pPr>
          </w:p>
          <w:p w14:paraId="06E7E20B">
            <w:pPr>
              <w:pStyle w:val="29"/>
              <w:adjustRightInd/>
              <w:rPr>
                <w:highlight w:val="none"/>
              </w:rPr>
            </w:pPr>
          </w:p>
          <w:p w14:paraId="2371B85E">
            <w:pPr>
              <w:pStyle w:val="29"/>
              <w:adjustRightInd/>
              <w:rPr>
                <w:highlight w:val="none"/>
              </w:rPr>
            </w:pPr>
          </w:p>
          <w:p w14:paraId="4D52DA49">
            <w:pPr>
              <w:pStyle w:val="29"/>
              <w:adjustRightInd/>
              <w:rPr>
                <w:highlight w:val="none"/>
              </w:rPr>
            </w:pPr>
          </w:p>
          <w:p w14:paraId="3E7BE27C">
            <w:pPr>
              <w:pStyle w:val="29"/>
              <w:adjustRightInd/>
              <w:rPr>
                <w:highlight w:val="none"/>
              </w:rPr>
            </w:pPr>
          </w:p>
          <w:p w14:paraId="0CCFA848">
            <w:pPr>
              <w:pStyle w:val="29"/>
              <w:adjustRightInd/>
              <w:rPr>
                <w:highlight w:val="none"/>
              </w:rPr>
            </w:pPr>
          </w:p>
          <w:p w14:paraId="6460A6C7">
            <w:pPr>
              <w:pStyle w:val="29"/>
              <w:adjustRightInd/>
              <w:rPr>
                <w:highlight w:val="none"/>
              </w:rPr>
            </w:pPr>
          </w:p>
          <w:p w14:paraId="00B6D351">
            <w:pPr>
              <w:pStyle w:val="29"/>
              <w:adjustRightInd/>
              <w:rPr>
                <w:highlight w:val="none"/>
              </w:rPr>
            </w:pPr>
          </w:p>
          <w:p w14:paraId="7F9EA64B">
            <w:pPr>
              <w:bidi w:val="0"/>
            </w:pPr>
            <w:r>
              <w:rPr>
                <w:sz w:val="24"/>
              </w:rPr>
              <mc:AlternateContent>
                <mc:Choice Requires="wpg">
                  <w:drawing>
                    <wp:anchor distT="0" distB="0" distL="114300" distR="114300" simplePos="0" relativeHeight="251680768" behindDoc="0" locked="0" layoutInCell="1" allowOverlap="1">
                      <wp:simplePos x="0" y="0"/>
                      <wp:positionH relativeFrom="column">
                        <wp:posOffset>200025</wp:posOffset>
                      </wp:positionH>
                      <wp:positionV relativeFrom="paragraph">
                        <wp:posOffset>112395</wp:posOffset>
                      </wp:positionV>
                      <wp:extent cx="4998085" cy="3957955"/>
                      <wp:effectExtent l="4445" t="4445" r="7620" b="19050"/>
                      <wp:wrapNone/>
                      <wp:docPr id="26" name="组合 26"/>
                      <wp:cNvGraphicFramePr/>
                      <a:graphic xmlns:a="http://schemas.openxmlformats.org/drawingml/2006/main">
                        <a:graphicData uri="http://schemas.microsoft.com/office/word/2010/wordprocessingGroup">
                          <wpg:wgp>
                            <wpg:cNvGrpSpPr/>
                            <wpg:grpSpPr>
                              <a:xfrm>
                                <a:off x="0" y="0"/>
                                <a:ext cx="4998085" cy="3957955"/>
                                <a:chOff x="7992" y="441763"/>
                                <a:chExt cx="7871" cy="6233"/>
                              </a:xfrm>
                            </wpg:grpSpPr>
                            <wps:wsp>
                              <wps:cNvPr id="20" name="直接箭头连接符 20"/>
                              <wps:cNvCnPr/>
                              <wps:spPr>
                                <a:xfrm flipH="1">
                                  <a:off x="11529" y="442236"/>
                                  <a:ext cx="3" cy="485"/>
                                </a:xfrm>
                                <a:prstGeom prst="straightConnector1">
                                  <a:avLst/>
                                </a:prstGeom>
                                <a:ln w="15875" cap="flat" cmpd="sng">
                                  <a:solidFill>
                                    <a:srgbClr val="739CC3"/>
                                  </a:solidFill>
                                  <a:prstDash val="solid"/>
                                  <a:headEnd type="none" w="med" len="med"/>
                                  <a:tailEnd type="triangle" w="med" len="med"/>
                                </a:ln>
                              </wps:spPr>
                              <wps:bodyPr/>
                            </wps:wsp>
                            <wps:wsp>
                              <wps:cNvPr id="38" name="直接箭头连接符 38"/>
                              <wps:cNvCnPr/>
                              <wps:spPr>
                                <a:xfrm>
                                  <a:off x="12252" y="446823"/>
                                  <a:ext cx="1113" cy="10"/>
                                </a:xfrm>
                                <a:prstGeom prst="straightConnector1">
                                  <a:avLst/>
                                </a:prstGeom>
                                <a:ln w="12700" cap="flat" cmpd="sng">
                                  <a:solidFill>
                                    <a:srgbClr val="000000"/>
                                  </a:solidFill>
                                  <a:prstDash val="solid"/>
                                  <a:headEnd type="none" w="med" len="med"/>
                                  <a:tailEnd type="triangle" w="med" len="med"/>
                                </a:ln>
                              </wps:spPr>
                              <wps:bodyPr/>
                            </wps:wsp>
                            <wps:wsp>
                              <wps:cNvPr id="39" name="矩形 39"/>
                              <wps:cNvSpPr/>
                              <wps:spPr>
                                <a:xfrm>
                                  <a:off x="14277" y="444823"/>
                                  <a:ext cx="1587" cy="421"/>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49A0E20D">
                                    <w:pPr>
                                      <w:spacing w:line="240" w:lineRule="auto"/>
                                    </w:pPr>
                                    <w:r>
                                      <w:rPr>
                                        <w:rFonts w:hint="eastAsia"/>
                                      </w:rPr>
                                      <w:t>污泥浓缩池</w:t>
                                    </w:r>
                                  </w:p>
                                </w:txbxContent>
                              </wps:txbx>
                              <wps:bodyPr upright="1"/>
                            </wps:wsp>
                            <wps:wsp>
                              <wps:cNvPr id="43" name="矩形 43"/>
                              <wps:cNvSpPr/>
                              <wps:spPr>
                                <a:xfrm>
                                  <a:off x="7992" y="444672"/>
                                  <a:ext cx="1694" cy="482"/>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3D29E388">
                                    <w:pPr>
                                      <w:spacing w:line="240" w:lineRule="auto"/>
                                      <w:rPr>
                                        <w:rFonts w:cs="Times New Roman"/>
                                        <w:lang w:val="en-US"/>
                                      </w:rPr>
                                    </w:pPr>
                                    <w:r>
                                      <w:rPr>
                                        <w:rFonts w:cs="Times New Roman"/>
                                        <w:lang w:val="en-US"/>
                                      </w:rPr>
                                      <w:t>PAC、PAM</w:t>
                                    </w:r>
                                  </w:p>
                                </w:txbxContent>
                              </wps:txbx>
                              <wps:bodyPr upright="1"/>
                            </wps:wsp>
                            <wps:wsp>
                              <wps:cNvPr id="44" name="直接箭头连接符 44"/>
                              <wps:cNvCnPr/>
                              <wps:spPr>
                                <a:xfrm>
                                  <a:off x="9672" y="444897"/>
                                  <a:ext cx="1350" cy="1"/>
                                </a:xfrm>
                                <a:prstGeom prst="straightConnector1">
                                  <a:avLst/>
                                </a:prstGeom>
                                <a:ln w="15875" cap="flat" cmpd="sng">
                                  <a:solidFill>
                                    <a:srgbClr val="000000"/>
                                  </a:solidFill>
                                  <a:prstDash val="solid"/>
                                  <a:headEnd type="none" w="med" len="med"/>
                                  <a:tailEnd type="triangle" w="med" len="med"/>
                                </a:ln>
                              </wps:spPr>
                              <wps:bodyPr/>
                            </wps:wsp>
                            <wps:wsp>
                              <wps:cNvPr id="50" name="直接箭头连接符 50"/>
                              <wps:cNvCnPr/>
                              <wps:spPr>
                                <a:xfrm>
                                  <a:off x="13379" y="443941"/>
                                  <a:ext cx="16" cy="2922"/>
                                </a:xfrm>
                                <a:prstGeom prst="straightConnector1">
                                  <a:avLst/>
                                </a:prstGeom>
                                <a:ln w="12700" cap="flat" cmpd="sng">
                                  <a:solidFill>
                                    <a:srgbClr val="000000"/>
                                  </a:solidFill>
                                  <a:prstDash val="solid"/>
                                  <a:headEnd type="none" w="med" len="med"/>
                                  <a:tailEnd type="none" w="med" len="med"/>
                                </a:ln>
                              </wps:spPr>
                              <wps:bodyPr/>
                            </wps:wsp>
                            <wps:wsp>
                              <wps:cNvPr id="52" name="矩形 52"/>
                              <wps:cNvSpPr/>
                              <wps:spPr>
                                <a:xfrm>
                                  <a:off x="13422" y="444159"/>
                                  <a:ext cx="719" cy="406"/>
                                </a:xfrm>
                                <a:prstGeom prst="rect">
                                  <a:avLst/>
                                </a:prstGeom>
                                <a:solidFill>
                                  <a:srgbClr val="FFFFFF"/>
                                </a:solidFill>
                                <a:ln w="3175">
                                  <a:noFill/>
                                </a:ln>
                              </wps:spPr>
                              <wps:txbx>
                                <w:txbxContent>
                                  <w:p w14:paraId="3454249F">
                                    <w:pPr>
                                      <w:spacing w:line="240" w:lineRule="auto"/>
                                      <w:rPr>
                                        <w:sz w:val="21"/>
                                        <w:szCs w:val="21"/>
                                      </w:rPr>
                                    </w:pPr>
                                    <w:r>
                                      <w:rPr>
                                        <w:rFonts w:hint="eastAsia"/>
                                        <w:sz w:val="21"/>
                                        <w:szCs w:val="21"/>
                                      </w:rPr>
                                      <w:t>污泥</w:t>
                                    </w:r>
                                  </w:p>
                                </w:txbxContent>
                              </wps:txbx>
                              <wps:bodyPr upright="1"/>
                            </wps:wsp>
                            <wps:wsp>
                              <wps:cNvPr id="56" name="直接箭头连接符 56"/>
                              <wps:cNvCnPr/>
                              <wps:spPr>
                                <a:xfrm flipV="1">
                                  <a:off x="13409" y="445022"/>
                                  <a:ext cx="868" cy="4"/>
                                </a:xfrm>
                                <a:prstGeom prst="straightConnector1">
                                  <a:avLst/>
                                </a:prstGeom>
                                <a:ln w="15875" cap="flat" cmpd="sng">
                                  <a:solidFill>
                                    <a:srgbClr val="000000"/>
                                  </a:solidFill>
                                  <a:prstDash val="solid"/>
                                  <a:headEnd type="none" w="med" len="med"/>
                                  <a:tailEnd type="triangle" w="med" len="med"/>
                                </a:ln>
                              </wps:spPr>
                              <wps:bodyPr/>
                            </wps:wsp>
                            <wps:wsp>
                              <wps:cNvPr id="60" name="矩形 60"/>
                              <wps:cNvSpPr/>
                              <wps:spPr>
                                <a:xfrm>
                                  <a:off x="10977" y="441763"/>
                                  <a:ext cx="1095"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3122FD3D">
                                    <w:pPr>
                                      <w:spacing w:line="240" w:lineRule="auto"/>
                                    </w:pPr>
                                    <w:r>
                                      <w:rPr>
                                        <w:rFonts w:hint="eastAsia"/>
                                      </w:rPr>
                                      <w:t>调节池</w:t>
                                    </w:r>
                                  </w:p>
                                </w:txbxContent>
                              </wps:txbx>
                              <wps:bodyPr upright="1"/>
                            </wps:wsp>
                            <wps:wsp>
                              <wps:cNvPr id="61" name="矩形 61"/>
                              <wps:cNvSpPr/>
                              <wps:spPr>
                                <a:xfrm>
                                  <a:off x="10992" y="442724"/>
                                  <a:ext cx="1095"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317E6CFD">
                                    <w:pPr>
                                      <w:spacing w:line="240" w:lineRule="auto"/>
                                    </w:pPr>
                                    <w:r>
                                      <w:rPr>
                                        <w:rFonts w:hint="eastAsia"/>
                                      </w:rPr>
                                      <w:t>格栅</w:t>
                                    </w:r>
                                  </w:p>
                                </w:txbxContent>
                              </wps:txbx>
                              <wps:bodyPr upright="1"/>
                            </wps:wsp>
                            <wps:wsp>
                              <wps:cNvPr id="62" name="直接箭头连接符 62"/>
                              <wps:cNvCnPr/>
                              <wps:spPr>
                                <a:xfrm flipH="1">
                                  <a:off x="11544" y="443193"/>
                                  <a:ext cx="3" cy="485"/>
                                </a:xfrm>
                                <a:prstGeom prst="straightConnector1">
                                  <a:avLst/>
                                </a:prstGeom>
                                <a:ln w="15875" cap="flat" cmpd="sng">
                                  <a:solidFill>
                                    <a:srgbClr val="739CC3"/>
                                  </a:solidFill>
                                  <a:prstDash val="solid"/>
                                  <a:headEnd type="none" w="med" len="med"/>
                                  <a:tailEnd type="triangle" w="med" len="med"/>
                                </a:ln>
                              </wps:spPr>
                              <wps:bodyPr/>
                            </wps:wsp>
                            <wps:wsp>
                              <wps:cNvPr id="63" name="矩形 63"/>
                              <wps:cNvSpPr/>
                              <wps:spPr>
                                <a:xfrm>
                                  <a:off x="11007" y="443681"/>
                                  <a:ext cx="1095"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1C236EC6">
                                    <w:pPr>
                                      <w:spacing w:line="240" w:lineRule="auto"/>
                                    </w:pPr>
                                    <w:r>
                                      <w:rPr>
                                        <w:rFonts w:hint="eastAsia"/>
                                      </w:rPr>
                                      <w:t>厌氧池</w:t>
                                    </w:r>
                                  </w:p>
                                </w:txbxContent>
                              </wps:txbx>
                              <wps:bodyPr upright="1"/>
                            </wps:wsp>
                            <wps:wsp>
                              <wps:cNvPr id="64" name="直接箭头连接符 64"/>
                              <wps:cNvCnPr/>
                              <wps:spPr>
                                <a:xfrm flipH="1">
                                  <a:off x="11559" y="444154"/>
                                  <a:ext cx="3" cy="485"/>
                                </a:xfrm>
                                <a:prstGeom prst="straightConnector1">
                                  <a:avLst/>
                                </a:prstGeom>
                                <a:ln w="15875" cap="flat" cmpd="sng">
                                  <a:solidFill>
                                    <a:srgbClr val="739CC3"/>
                                  </a:solidFill>
                                  <a:prstDash val="solid"/>
                                  <a:headEnd type="none" w="med" len="med"/>
                                  <a:tailEnd type="triangle" w="med" len="med"/>
                                </a:ln>
                              </wps:spPr>
                              <wps:bodyPr/>
                            </wps:wsp>
                            <wps:wsp>
                              <wps:cNvPr id="65" name="矩形 65"/>
                              <wps:cNvSpPr/>
                              <wps:spPr>
                                <a:xfrm>
                                  <a:off x="11022" y="444653"/>
                                  <a:ext cx="1095"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6505B2F7">
                                    <w:pPr>
                                      <w:spacing w:line="240" w:lineRule="auto"/>
                                    </w:pPr>
                                    <w:r>
                                      <w:rPr>
                                        <w:rFonts w:hint="eastAsia"/>
                                      </w:rPr>
                                      <w:t>曝气池</w:t>
                                    </w:r>
                                  </w:p>
                                </w:txbxContent>
                              </wps:txbx>
                              <wps:bodyPr upright="1"/>
                            </wps:wsp>
                            <wps:wsp>
                              <wps:cNvPr id="66" name="矩形 66"/>
                              <wps:cNvSpPr/>
                              <wps:spPr>
                                <a:xfrm>
                                  <a:off x="10119" y="443461"/>
                                  <a:ext cx="2775" cy="378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EC66D95"/>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wps:spPr>
                                <a:xfrm flipH="1">
                                  <a:off x="11559" y="445111"/>
                                  <a:ext cx="3" cy="485"/>
                                </a:xfrm>
                                <a:prstGeom prst="straightConnector1">
                                  <a:avLst/>
                                </a:prstGeom>
                                <a:ln w="15875" cap="flat" cmpd="sng">
                                  <a:solidFill>
                                    <a:srgbClr val="739CC3"/>
                                  </a:solidFill>
                                  <a:prstDash val="solid"/>
                                  <a:headEnd type="none" w="med" len="med"/>
                                  <a:tailEnd type="triangle" w="med" len="med"/>
                                </a:ln>
                              </wps:spPr>
                              <wps:bodyPr/>
                            </wps:wsp>
                            <wps:wsp>
                              <wps:cNvPr id="68" name="矩形 68"/>
                              <wps:cNvSpPr/>
                              <wps:spPr>
                                <a:xfrm>
                                  <a:off x="10782" y="445599"/>
                                  <a:ext cx="1620"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38C82282">
                                    <w:pPr>
                                      <w:spacing w:line="240" w:lineRule="auto"/>
                                    </w:pPr>
                                    <w:r>
                                      <w:rPr>
                                        <w:rFonts w:hint="eastAsia"/>
                                      </w:rPr>
                                      <w:t>反应沉淀池</w:t>
                                    </w:r>
                                  </w:p>
                                </w:txbxContent>
                              </wps:txbx>
                              <wps:bodyPr upright="1"/>
                            </wps:wsp>
                            <wps:wsp>
                              <wps:cNvPr id="69" name="直接箭头连接符 69"/>
                              <wps:cNvCnPr/>
                              <wps:spPr>
                                <a:xfrm flipH="1">
                                  <a:off x="11604" y="446102"/>
                                  <a:ext cx="3" cy="485"/>
                                </a:xfrm>
                                <a:prstGeom prst="straightConnector1">
                                  <a:avLst/>
                                </a:prstGeom>
                                <a:ln w="15875" cap="flat" cmpd="sng">
                                  <a:solidFill>
                                    <a:srgbClr val="739CC3"/>
                                  </a:solidFill>
                                  <a:prstDash val="solid"/>
                                  <a:headEnd type="none" w="med" len="med"/>
                                  <a:tailEnd type="triangle" w="med" len="med"/>
                                </a:ln>
                              </wps:spPr>
                              <wps:bodyPr/>
                            </wps:wsp>
                            <wps:wsp>
                              <wps:cNvPr id="70" name="矩形 70"/>
                              <wps:cNvSpPr/>
                              <wps:spPr>
                                <a:xfrm>
                                  <a:off x="11022" y="446586"/>
                                  <a:ext cx="1230"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4A77212F">
                                    <w:pPr>
                                      <w:spacing w:line="240" w:lineRule="auto"/>
                                    </w:pPr>
                                    <w:r>
                                      <w:rPr>
                                        <w:rFonts w:hint="eastAsia"/>
                                      </w:rPr>
                                      <w:t>沉淀池</w:t>
                                    </w:r>
                                  </w:p>
                                </w:txbxContent>
                              </wps:txbx>
                              <wps:bodyPr upright="1"/>
                            </wps:wsp>
                            <wps:wsp>
                              <wps:cNvPr id="75" name="直接箭头连接符 75"/>
                              <wps:cNvCnPr/>
                              <wps:spPr>
                                <a:xfrm flipH="1">
                                  <a:off x="11649" y="447044"/>
                                  <a:ext cx="3" cy="485"/>
                                </a:xfrm>
                                <a:prstGeom prst="straightConnector1">
                                  <a:avLst/>
                                </a:prstGeom>
                                <a:ln w="15875" cap="flat" cmpd="sng">
                                  <a:solidFill>
                                    <a:srgbClr val="739CC3"/>
                                  </a:solidFill>
                                  <a:prstDash val="solid"/>
                                  <a:headEnd type="none" w="med" len="med"/>
                                  <a:tailEnd type="triangle" w="med" len="med"/>
                                </a:ln>
                              </wps:spPr>
                              <wps:bodyPr/>
                            </wps:wsp>
                            <wps:wsp>
                              <wps:cNvPr id="76" name="矩形 76"/>
                              <wps:cNvSpPr/>
                              <wps:spPr>
                                <a:xfrm>
                                  <a:off x="11097" y="447532"/>
                                  <a:ext cx="1230" cy="464"/>
                                </a:xfrm>
                                <a:prstGeom prst="rect">
                                  <a:avLst/>
                                </a:prstGeom>
                                <a:solidFill>
                                  <a:srgbClr val="FFFFFF"/>
                                </a:solidFill>
                                <a:ln w="3175" cap="flat" cmpd="sng">
                                  <a:noFill/>
                                  <a:prstDash val="solid"/>
                                  <a:miter/>
                                  <a:headEnd type="none" w="med" len="med"/>
                                  <a:tailEnd type="none" w="med" len="med"/>
                                </a:ln>
                              </wps:spPr>
                              <wps:txbx>
                                <w:txbxContent>
                                  <w:p w14:paraId="3158792D">
                                    <w:pPr>
                                      <w:spacing w:line="240" w:lineRule="auto"/>
                                    </w:pPr>
                                    <w:r>
                                      <w:rPr>
                                        <w:rFonts w:hint="eastAsia"/>
                                      </w:rPr>
                                      <w:t>排水</w:t>
                                    </w:r>
                                  </w:p>
                                </w:txbxContent>
                              </wps:txbx>
                              <wps:bodyPr upright="1"/>
                            </wps:wsp>
                            <wps:wsp>
                              <wps:cNvPr id="77" name="直接箭头连接符 77"/>
                              <wps:cNvCnPr/>
                              <wps:spPr>
                                <a:xfrm>
                                  <a:off x="12402" y="445802"/>
                                  <a:ext cx="942" cy="5"/>
                                </a:xfrm>
                                <a:prstGeom prst="straightConnector1">
                                  <a:avLst/>
                                </a:prstGeom>
                                <a:ln w="12700" cap="flat" cmpd="sng">
                                  <a:solidFill>
                                    <a:srgbClr val="000000"/>
                                  </a:solidFill>
                                  <a:prstDash val="solid"/>
                                  <a:headEnd type="none" w="med" len="med"/>
                                  <a:tailEnd type="triangle" w="med" len="med"/>
                                </a:ln>
                              </wps:spPr>
                              <wps:bodyPr/>
                            </wps:wsp>
                            <wps:wsp>
                              <wps:cNvPr id="78" name="直接箭头连接符 78"/>
                              <wps:cNvCnPr/>
                              <wps:spPr>
                                <a:xfrm flipV="1">
                                  <a:off x="12147" y="444910"/>
                                  <a:ext cx="1242" cy="10"/>
                                </a:xfrm>
                                <a:prstGeom prst="straightConnector1">
                                  <a:avLst/>
                                </a:prstGeom>
                                <a:ln w="12700" cap="flat" cmpd="sng">
                                  <a:solidFill>
                                    <a:srgbClr val="000000"/>
                                  </a:solidFill>
                                  <a:prstDash val="solid"/>
                                  <a:headEnd type="none" w="med" len="med"/>
                                  <a:tailEnd type="triangle" w="med" len="med"/>
                                </a:ln>
                              </wps:spPr>
                              <wps:bodyPr/>
                            </wps:wsp>
                            <wps:wsp>
                              <wps:cNvPr id="79" name="直接箭头连接符 79"/>
                              <wps:cNvCnPr/>
                              <wps:spPr>
                                <a:xfrm flipV="1">
                                  <a:off x="12102" y="443968"/>
                                  <a:ext cx="1242" cy="10"/>
                                </a:xfrm>
                                <a:prstGeom prst="straightConnector1">
                                  <a:avLst/>
                                </a:prstGeom>
                                <a:ln w="12700" cap="flat" cmpd="sng">
                                  <a:solidFill>
                                    <a:srgbClr val="000000"/>
                                  </a:solidFill>
                                  <a:prstDash val="solid"/>
                                  <a:headEnd type="none" w="med" len="med"/>
                                  <a:tailEnd type="triangle" w="med" len="med"/>
                                </a:ln>
                              </wps:spPr>
                              <wps:bodyPr/>
                            </wps:wsp>
                            <wps:wsp>
                              <wps:cNvPr id="80" name="直接箭头连接符 80"/>
                              <wps:cNvCnPr/>
                              <wps:spPr>
                                <a:xfrm flipH="1">
                                  <a:off x="14994" y="445269"/>
                                  <a:ext cx="3" cy="485"/>
                                </a:xfrm>
                                <a:prstGeom prst="straightConnector1">
                                  <a:avLst/>
                                </a:prstGeom>
                                <a:ln w="15875" cap="flat" cmpd="sng">
                                  <a:solidFill>
                                    <a:srgbClr val="739CC3"/>
                                  </a:solidFill>
                                  <a:prstDash val="solid"/>
                                  <a:headEnd type="none" w="med" len="med"/>
                                  <a:tailEnd type="triangle" w="med" len="med"/>
                                </a:ln>
                              </wps:spPr>
                              <wps:bodyPr/>
                            </wps:wsp>
                            <wps:wsp>
                              <wps:cNvPr id="81" name="矩形 81"/>
                              <wps:cNvSpPr/>
                              <wps:spPr>
                                <a:xfrm>
                                  <a:off x="14382" y="445768"/>
                                  <a:ext cx="1230" cy="464"/>
                                </a:xfrm>
                                <a:prstGeom prst="rect">
                                  <a:avLst/>
                                </a:prstGeom>
                                <a:solidFill>
                                  <a:srgbClr val="FFFFFF"/>
                                </a:solidFill>
                                <a:ln w="3175" cap="flat" cmpd="sng">
                                  <a:solidFill>
                                    <a:srgbClr val="000000"/>
                                  </a:solidFill>
                                  <a:prstDash val="solid"/>
                                  <a:miter/>
                                  <a:headEnd type="none" w="med" len="med"/>
                                  <a:tailEnd type="none" w="med" len="med"/>
                                </a:ln>
                              </wps:spPr>
                              <wps:txbx>
                                <w:txbxContent>
                                  <w:p w14:paraId="7702FD45">
                                    <w:pPr>
                                      <w:spacing w:line="240" w:lineRule="auto"/>
                                    </w:pPr>
                                    <w:r>
                                      <w:rPr>
                                        <w:rFonts w:hint="eastAsia"/>
                                      </w:rPr>
                                      <w:t>压滤机</w:t>
                                    </w:r>
                                  </w:p>
                                </w:txbxContent>
                              </wps:txbx>
                              <wps:bodyPr upright="1"/>
                            </wps:wsp>
                            <wps:wsp>
                              <wps:cNvPr id="82" name="直接箭头连接符 82"/>
                              <wps:cNvCnPr/>
                              <wps:spPr>
                                <a:xfrm flipH="1">
                                  <a:off x="14979" y="446226"/>
                                  <a:ext cx="3" cy="485"/>
                                </a:xfrm>
                                <a:prstGeom prst="straightConnector1">
                                  <a:avLst/>
                                </a:prstGeom>
                                <a:ln w="15875" cap="flat" cmpd="sng">
                                  <a:solidFill>
                                    <a:srgbClr val="739CC3"/>
                                  </a:solidFill>
                                  <a:prstDash val="solid"/>
                                  <a:headEnd type="none" w="med" len="med"/>
                                  <a:tailEnd type="triangle" w="med" len="med"/>
                                </a:ln>
                              </wps:spPr>
                              <wps:bodyPr/>
                            </wps:wsp>
                            <wps:wsp>
                              <wps:cNvPr id="83" name="矩形 83"/>
                              <wps:cNvSpPr/>
                              <wps:spPr>
                                <a:xfrm>
                                  <a:off x="14292" y="446669"/>
                                  <a:ext cx="1440" cy="464"/>
                                </a:xfrm>
                                <a:prstGeom prst="rect">
                                  <a:avLst/>
                                </a:prstGeom>
                                <a:solidFill>
                                  <a:srgbClr val="FFFFFF"/>
                                </a:solidFill>
                                <a:ln w="3175" cap="flat" cmpd="sng">
                                  <a:noFill/>
                                  <a:prstDash val="solid"/>
                                  <a:miter/>
                                  <a:headEnd type="none" w="med" len="med"/>
                                  <a:tailEnd type="none" w="med" len="med"/>
                                </a:ln>
                              </wps:spPr>
                              <wps:txbx>
                                <w:txbxContent>
                                  <w:p w14:paraId="295B0C02">
                                    <w:pPr>
                                      <w:spacing w:line="240" w:lineRule="auto"/>
                                    </w:pPr>
                                    <w:r>
                                      <w:rPr>
                                        <w:rFonts w:hint="eastAsia"/>
                                      </w:rPr>
                                      <w:t>环卫收运</w:t>
                                    </w:r>
                                  </w:p>
                                </w:txbxContent>
                              </wps:txbx>
                              <wps:bodyPr upright="1"/>
                            </wps:wsp>
                          </wpg:wgp>
                        </a:graphicData>
                      </a:graphic>
                    </wp:anchor>
                  </w:drawing>
                </mc:Choice>
                <mc:Fallback>
                  <w:pict>
                    <v:group id="_x0000_s1026" o:spid="_x0000_s1026" o:spt="203" style="position:absolute;left:0pt;margin-left:15.75pt;margin-top:8.85pt;height:311.65pt;width:393.55pt;z-index:251680768;mso-width-relative:page;mso-height-relative:page;" coordorigin="7992,441763" coordsize="7871,6233" o:gfxdata="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">
                      <o:lock v:ext="edit" aspectratio="f"/>
                      <v:shape id="_x0000_s1026" o:spid="_x0000_s1026" o:spt="32" type="#_x0000_t32" style="position:absolute;left:11529;top:442236;flip:x;height:485;width:3;" filled="f" stroked="t" coordsize="21600,21600" o:gfxdata="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bzpiS2AAAA2wAAAA8A&#10;AAAAAAAAAQAgAAAAIgAAAGRycy9kb3ducmV2LnhtbFBLAQIUABQAAAAIAIdO4kAzLwWeOwAAADkA&#10;AAAQAAAAAAAAAAEAIAAAAAUBAABkcnMvc2hhcGV4bWwueG1sUEsFBgAAAAAGAAYAWwEAAK8DAAAA&#10;AA==&#10;">
                        <v:fill on="f" focussize="0,0"/>
                        <v:stroke weight="1.25pt" color="#739CC3" joinstyle="round" endarrow="block"/>
                        <v:imagedata o:title=""/>
                        <o:lock v:ext="edit" aspectratio="f"/>
                      </v:shape>
                      <v:shape id="_x0000_s1026" o:spid="_x0000_s1026" o:spt="32" type="#_x0000_t32" style="position:absolute;left:12252;top:446823;height:10;width:1113;" filled="f" stroked="t" coordsize="21600,21600" o:gfxdata="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so7LrUAAADbAAAADwAA&#10;AAAAAAABACAAAAAiAAAAZHJzL2Rvd25yZXYueG1sUEsBAhQAFAAAAAgAh07iQDMvBZ47AAAAOQAA&#10;ABAAAAAAAAAAAQAgAAAABAEAAGRycy9zaGFwZXhtbC54bWxQSwUGAAAAAAYABgBbAQAArgMAAAAA&#10;">
                        <v:fill on="f" focussize="0,0"/>
                        <v:stroke weight="1pt" color="#000000" joinstyle="round" endarrow="block"/>
                        <v:imagedata o:title=""/>
                        <o:lock v:ext="edit" aspectratio="f"/>
                      </v:shape>
                      <v:rect id="_x0000_s1026" o:spid="_x0000_s1026" o:spt="1" style="position:absolute;left:14277;top:444823;height:421;width:1587;" fillcolor="#FFFFFF" filled="t" stroked="t" coordsize="21600,21600" o:gfxdata="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jNPr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49A0E20D">
                              <w:pPr>
                                <w:spacing w:line="240" w:lineRule="auto"/>
                              </w:pPr>
                              <w:r>
                                <w:rPr>
                                  <w:rFonts w:hint="eastAsia"/>
                                </w:rPr>
                                <w:t>污泥浓缩池</w:t>
                              </w:r>
                            </w:p>
                          </w:txbxContent>
                        </v:textbox>
                      </v:rect>
                      <v:rect id="_x0000_s1026" o:spid="_x0000_s1026" o:spt="1" style="position:absolute;left:7992;top:444672;height:482;width:1694;" fillcolor="#FFFFFF" filled="t" stroked="t" coordsize="21600,21600" o:gfxdata="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aJqb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3D29E388">
                              <w:pPr>
                                <w:spacing w:line="240" w:lineRule="auto"/>
                                <w:rPr>
                                  <w:rFonts w:cs="Times New Roman"/>
                                  <w:lang w:val="en-US"/>
                                </w:rPr>
                              </w:pPr>
                              <w:r>
                                <w:rPr>
                                  <w:rFonts w:cs="Times New Roman"/>
                                  <w:lang w:val="en-US"/>
                                </w:rPr>
                                <w:t>PAC、PAM</w:t>
                              </w:r>
                            </w:p>
                          </w:txbxContent>
                        </v:textbox>
                      </v:rect>
                      <v:shape id="_x0000_s1026" o:spid="_x0000_s1026" o:spt="32" type="#_x0000_t32" style="position:absolute;left:9672;top:444897;height:1;width:1350;" filled="f" stroked="t" coordsize="21600,21600" o:gfxdata="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Nd/7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_x0000_s1026" o:spid="_x0000_s1026" o:spt="32" type="#_x0000_t32" style="position:absolute;left:13379;top:443941;height:2922;width:16;" filled="f" stroked="t" coordsize="21600,21600" o:gfxdata="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PLIye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rect id="_x0000_s1026" o:spid="_x0000_s1026" o:spt="1" style="position:absolute;left:13422;top:444159;height:406;width:719;" fillcolor="#FFFFFF" filled="t" stroked="f" coordsize="21600,21600" o:gfxdata="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wTOi8AAAA&#10;2wAAAA8AAAAAAAAAAQAgAAAAIgAAAGRycy9kb3ducmV2LnhtbFBLAQIUABQAAAAIAIdO4kAzLwWe&#10;OwAAADkAAAAQAAAAAAAAAAEAIAAAAAsBAABkcnMvc2hhcGV4bWwueG1sUEsFBgAAAAAGAAYAWwEA&#10;ALUDAAAAAA==&#10;">
                        <v:fill on="t" focussize="0,0"/>
                        <v:stroke on="f" weight="0.25pt"/>
                        <v:imagedata o:title=""/>
                        <o:lock v:ext="edit" aspectratio="f"/>
                        <v:textbox>
                          <w:txbxContent>
                            <w:p w14:paraId="3454249F">
                              <w:pPr>
                                <w:spacing w:line="240" w:lineRule="auto"/>
                                <w:rPr>
                                  <w:sz w:val="21"/>
                                  <w:szCs w:val="21"/>
                                </w:rPr>
                              </w:pPr>
                              <w:r>
                                <w:rPr>
                                  <w:rFonts w:hint="eastAsia"/>
                                  <w:sz w:val="21"/>
                                  <w:szCs w:val="21"/>
                                </w:rPr>
                                <w:t>污泥</w:t>
                              </w:r>
                            </w:p>
                          </w:txbxContent>
                        </v:textbox>
                      </v:rect>
                      <v:shape id="_x0000_s1026" o:spid="_x0000_s1026" o:spt="32" type="#_x0000_t32" style="position:absolute;left:13409;top:445022;flip:y;height:4;width:868;" filled="f" stroked="t" coordsize="21600,21600" o:gfxdata="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pG7Q&#10;wAAAANs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shape>
                      <v:rect id="_x0000_s1026" o:spid="_x0000_s1026" o:spt="1" style="position:absolute;left:10977;top:441763;height:464;width:1095;" fillcolor="#FFFFFF" filled="t" stroked="t" coordsize="21600,21600" o:gfxdata="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2FLvrgAAADbAAAA&#10;DwAAAAAAAAABACAAAAAiAAAAZHJzL2Rvd25yZXYueG1sUEsBAhQAFAAAAAgAh07iQDMvBZ47AAAA&#10;OQAAABAAAAAAAAAAAQAgAAAABwEAAGRycy9zaGFwZXhtbC54bWxQSwUGAAAAAAYABgBbAQAAsQMA&#10;AAAA&#10;">
                        <v:fill on="t" focussize="0,0"/>
                        <v:stroke weight="0.25pt" color="#000000" joinstyle="miter"/>
                        <v:imagedata o:title=""/>
                        <o:lock v:ext="edit" aspectratio="f"/>
                        <v:textbox>
                          <w:txbxContent>
                            <w:p w14:paraId="3122FD3D">
                              <w:pPr>
                                <w:spacing w:line="240" w:lineRule="auto"/>
                              </w:pPr>
                              <w:r>
                                <w:rPr>
                                  <w:rFonts w:hint="eastAsia"/>
                                </w:rPr>
                                <w:t>调节池</w:t>
                              </w:r>
                            </w:p>
                          </w:txbxContent>
                        </v:textbox>
                      </v:rect>
                      <v:rect id="_x0000_s1026" o:spid="_x0000_s1026" o:spt="1" style="position:absolute;left:10992;top:442724;height:464;width:1095;" fillcolor="#FFFFFF" filled="t" stroked="t" coordsize="21600,21600" o:gfxdata="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Le4l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14:paraId="317E6CFD">
                              <w:pPr>
                                <w:spacing w:line="240" w:lineRule="auto"/>
                              </w:pPr>
                              <w:r>
                                <w:rPr>
                                  <w:rFonts w:hint="eastAsia"/>
                                </w:rPr>
                                <w:t>格栅</w:t>
                              </w:r>
                            </w:p>
                          </w:txbxContent>
                        </v:textbox>
                      </v:rect>
                      <v:shape id="_x0000_s1026" o:spid="_x0000_s1026" o:spt="32" type="#_x0000_t32" style="position:absolute;left:11544;top:443193;flip:x;height:485;width:3;" filled="f" stroked="t" coordsize="21600,21600" o:gfxdata="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HJAi8AAAA&#10;2wAAAA8AAAAAAAAAAQAgAAAAIgAAAGRycy9kb3ducmV2LnhtbFBLAQIUABQAAAAIAIdO4kAzLwWe&#10;OwAAADkAAAAQAAAAAAAAAAEAIAAAAAsBAABkcnMvc2hhcGV4bWwueG1sUEsFBgAAAAAGAAYAWwEA&#10;ALUDAAAAAA==&#10;">
                        <v:fill on="f" focussize="0,0"/>
                        <v:stroke weight="1.25pt" color="#739CC3" joinstyle="round" endarrow="block"/>
                        <v:imagedata o:title=""/>
                        <o:lock v:ext="edit" aspectratio="f"/>
                      </v:shape>
                      <v:rect id="_x0000_s1026" o:spid="_x0000_s1026" o:spt="1" style="position:absolute;left:11007;top:443681;height:464;width:1095;" fillcolor="#FFFFFF" filled="t" stroked="t" coordsize="21600,21600" o:gfxdata="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PVyb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1C236EC6">
                              <w:pPr>
                                <w:spacing w:line="240" w:lineRule="auto"/>
                              </w:pPr>
                              <w:r>
                                <w:rPr>
                                  <w:rFonts w:hint="eastAsia"/>
                                </w:rPr>
                                <w:t>厌氧池</w:t>
                              </w:r>
                            </w:p>
                          </w:txbxContent>
                        </v:textbox>
                      </v:rect>
                      <v:shape id="_x0000_s1026" o:spid="_x0000_s1026" o:spt="32" type="#_x0000_t32" style="position:absolute;left:11559;top:444154;flip:x;height:485;width:3;" filled="f" stroked="t" coordsize="21600,21600" o:gfxdata="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Z574A&#10;AADb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shape>
                      <v:rect id="_x0000_s1026" o:spid="_x0000_s1026" o:spt="1" style="position:absolute;left:11022;top:444653;height:464;width:1095;" fillcolor="#FFFFFF" filled="t" stroked="t" coordsize="21600,21600" o:gfxdata="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oJr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6505B2F7">
                              <w:pPr>
                                <w:spacing w:line="240" w:lineRule="auto"/>
                              </w:pPr>
                              <w:r>
                                <w:rPr>
                                  <w:rFonts w:hint="eastAsia"/>
                                </w:rPr>
                                <w:t>曝气池</w:t>
                              </w:r>
                            </w:p>
                          </w:txbxContent>
                        </v:textbox>
                      </v:rect>
                      <v:rect id="_x0000_s1026" o:spid="_x0000_s1026" o:spt="1" style="position:absolute;left:10119;top:443461;height:3780;width:2775;v-text-anchor:middle;" filled="f" stroked="t" coordsize="21600,21600" o:gfxdata="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e2b4A&#10;AADbAAAADwAAAAAAAAABACAAAAAiAAAAZHJzL2Rvd25yZXYueG1sUEsBAhQAFAAAAAgAh07iQDMv&#10;BZ47AAAAOQAAABAAAAAAAAAAAQAgAAAADQEAAGRycy9zaGFwZXhtbC54bWxQSwUGAAAAAAYABgBb&#10;AQAAtwMAAAAA&#10;">
                        <v:fill on="f" focussize="0,0"/>
                        <v:stroke weight="1pt" color="#FF0000 [3204]" miterlimit="8" joinstyle="miter" dashstyle="dash"/>
                        <v:imagedata o:title=""/>
                        <o:lock v:ext="edit" aspectratio="f"/>
                        <v:textbox>
                          <w:txbxContent>
                            <w:p w14:paraId="6EC66D95"/>
                          </w:txbxContent>
                        </v:textbox>
                      </v:rect>
                      <v:shape id="_x0000_s1026" o:spid="_x0000_s1026" o:spt="32" type="#_x0000_t32" style="position:absolute;left:11559;top:445111;flip:x;height:485;width:3;" filled="f" stroked="t" coordsize="21600,21600" o:gfxdata="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CHkL4A&#10;AADb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shape>
                      <v:rect id="_x0000_s1026" o:spid="_x0000_s1026" o:spt="1" style="position:absolute;left:10782;top:445599;height:464;width:1620;" fillcolor="#FFFFFF" filled="t" stroked="t" coordsize="21600,21600" o:gfxdata="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RdHuLgAAADbAAAA&#10;DwAAAAAAAAABACAAAAAiAAAAZHJzL2Rvd25yZXYueG1sUEsBAhQAFAAAAAgAh07iQDMvBZ47AAAA&#10;OQAAABAAAAAAAAAAAQAgAAAABwEAAGRycy9zaGFwZXhtbC54bWxQSwUGAAAAAAYABgBbAQAAsQMA&#10;AAAA&#10;">
                        <v:fill on="t" focussize="0,0"/>
                        <v:stroke weight="0.25pt" color="#000000" joinstyle="miter"/>
                        <v:imagedata o:title=""/>
                        <o:lock v:ext="edit" aspectratio="f"/>
                        <v:textbox>
                          <w:txbxContent>
                            <w:p w14:paraId="38C82282">
                              <w:pPr>
                                <w:spacing w:line="240" w:lineRule="auto"/>
                              </w:pPr>
                              <w:r>
                                <w:rPr>
                                  <w:rFonts w:hint="eastAsia"/>
                                </w:rPr>
                                <w:t>反应沉淀池</w:t>
                              </w:r>
                            </w:p>
                          </w:txbxContent>
                        </v:textbox>
                      </v:rect>
                      <v:shape id="_x0000_s1026" o:spid="_x0000_s1026" o:spt="32" type="#_x0000_t32" style="position:absolute;left:11604;top:446102;flip:x;height:485;width:3;" filled="f" stroked="t" coordsize="21600,21600" o:gfxdata="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O2eb4A&#10;AADbAAAADwAAAAAAAAABACAAAAAiAAAAZHJzL2Rvd25yZXYueG1sUEsBAhQAFAAAAAgAh07iQDMv&#10;BZ47AAAAOQAAABAAAAAAAAAAAQAgAAAADQEAAGRycy9zaGFwZXhtbC54bWxQSwUGAAAAAAYABgBb&#10;AQAAtwMAAAAA&#10;">
                        <v:fill on="f" focussize="0,0"/>
                        <v:stroke weight="1.25pt" color="#739CC3" joinstyle="round" endarrow="block"/>
                        <v:imagedata o:title=""/>
                        <o:lock v:ext="edit" aspectratio="f"/>
                      </v:shape>
                      <v:rect id="_x0000_s1026" o:spid="_x0000_s1026" o:spt="1" style="position:absolute;left:11022;top:446586;height:464;width:1230;" fillcolor="#FFFFFF" filled="t" stroked="t" coordsize="21600,21600" o:gfxdata="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43WO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textbox>
                          <w:txbxContent>
                            <w:p w14:paraId="4A77212F">
                              <w:pPr>
                                <w:spacing w:line="240" w:lineRule="auto"/>
                              </w:pPr>
                              <w:r>
                                <w:rPr>
                                  <w:rFonts w:hint="eastAsia"/>
                                </w:rPr>
                                <w:t>沉淀池</w:t>
                              </w:r>
                            </w:p>
                          </w:txbxContent>
                        </v:textbox>
                      </v:rect>
                      <v:shape id="_x0000_s1026" o:spid="_x0000_s1026" o:spt="32" type="#_x0000_t32" style="position:absolute;left:11649;top:447044;flip:x;height:485;width:3;" filled="f" stroked="t" coordsize="21600,21600" o:gfxdata="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3KqG8AAAA&#10;2wAAAA8AAAAAAAAAAQAgAAAAIgAAAGRycy9kb3ducmV2LnhtbFBLAQIUABQAAAAIAIdO4kAzLwWe&#10;OwAAADkAAAAQAAAAAAAAAAEAIAAAAAsBAABkcnMvc2hhcGV4bWwueG1sUEsFBgAAAAAGAAYAWwEA&#10;ALUDAAAAAA==&#10;">
                        <v:fill on="f" focussize="0,0"/>
                        <v:stroke weight="1.25pt" color="#739CC3" joinstyle="round" endarrow="block"/>
                        <v:imagedata o:title=""/>
                        <o:lock v:ext="edit" aspectratio="f"/>
                      </v:shape>
                      <v:rect id="_x0000_s1026" o:spid="_x0000_s1026" o:spt="1" style="position:absolute;left:11097;top:447532;height:464;width:1230;" fillcolor="#FFFFFF" filled="t" stroked="f" coordsize="21600,21600" o:gfxdata="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Fou8AAAA&#10;2wAAAA8AAAAAAAAAAQAgAAAAIgAAAGRycy9kb3ducmV2LnhtbFBLAQIUABQAAAAIAIdO4kAzLwWe&#10;OwAAADkAAAAQAAAAAAAAAAEAIAAAAAsBAABkcnMvc2hhcGV4bWwueG1sUEsFBgAAAAAGAAYAWwEA&#10;ALUDAAAAAA==&#10;">
                        <v:fill on="t" focussize="0,0"/>
                        <v:stroke on="f" weight="0.25pt" joinstyle="miter"/>
                        <v:imagedata o:title=""/>
                        <o:lock v:ext="edit" aspectratio="f"/>
                        <v:textbox>
                          <w:txbxContent>
                            <w:p w14:paraId="3158792D">
                              <w:pPr>
                                <w:spacing w:line="240" w:lineRule="auto"/>
                              </w:pPr>
                              <w:r>
                                <w:rPr>
                                  <w:rFonts w:hint="eastAsia"/>
                                </w:rPr>
                                <w:t>排水</w:t>
                              </w:r>
                            </w:p>
                          </w:txbxContent>
                        </v:textbox>
                      </v:rect>
                      <v:shape id="_x0000_s1026" o:spid="_x0000_s1026" o:spt="32" type="#_x0000_t32" style="position:absolute;left:12402;top:445802;height:5;width:942;" filled="f" stroked="t" coordsize="21600,21600" o:gfxdata="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PxacugAAANs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shape>
                      <v:shape id="_x0000_s1026" o:spid="_x0000_s1026" o:spt="32" type="#_x0000_t32" style="position:absolute;left:12147;top:444910;flip:y;height:10;width:1242;" filled="f" stroked="t" coordsize="21600,21600" o:gfxdata="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oTby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_x0000_s1026" o:spid="_x0000_s1026" o:spt="32" type="#_x0000_t32" style="position:absolute;left:12102;top:443968;flip:y;height:10;width:1242;" filled="f" stroked="t" coordsize="21600,21600" o:gfxdata="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k6Ce/&#10;AAAA2w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shape>
                      <v:shape id="_x0000_s1026" o:spid="_x0000_s1026" o:spt="32" type="#_x0000_t32" style="position:absolute;left:14994;top:445269;flip:x;height:485;width:3;" filled="f" stroked="t" coordsize="21600,21600" o:gfxdata="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CV+R62AAAA2wAAAA8A&#10;AAAAAAAAAQAgAAAAIgAAAGRycy9kb3ducmV2LnhtbFBLAQIUABQAAAAIAIdO4kAzLwWeOwAAADkA&#10;AAAQAAAAAAAAAAEAIAAAAAUBAABkcnMvc2hhcGV4bWwueG1sUEsFBgAAAAAGAAYAWwEAAK8DAAAA&#10;AA==&#10;">
                        <v:fill on="f" focussize="0,0"/>
                        <v:stroke weight="1.25pt" color="#739CC3" joinstyle="round" endarrow="block"/>
                        <v:imagedata o:title=""/>
                        <o:lock v:ext="edit" aspectratio="f"/>
                      </v:shape>
                      <v:rect id="_x0000_s1026" o:spid="_x0000_s1026" o:spt="1" style="position:absolute;left:14382;top:445768;height:464;width:1230;" fillcolor="#FFFFFF" filled="t" stroked="t" coordsize="21600,21600" o:gfxdata="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EI37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7702FD45">
                              <w:pPr>
                                <w:spacing w:line="240" w:lineRule="auto"/>
                              </w:pPr>
                              <w:r>
                                <w:rPr>
                                  <w:rFonts w:hint="eastAsia"/>
                                </w:rPr>
                                <w:t>压滤机</w:t>
                              </w:r>
                            </w:p>
                          </w:txbxContent>
                        </v:textbox>
                      </v:rect>
                      <v:shape id="_x0000_s1026" o:spid="_x0000_s1026" o:spt="32" type="#_x0000_t32" style="position:absolute;left:14979;top:446226;flip:x;height:485;width:3;" filled="f" stroked="t" coordsize="21600,21600" o:gfxdata="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vC8rsAAADb&#10;AAAADwAAAAAAAAABACAAAAAiAAAAZHJzL2Rvd25yZXYueG1sUEsBAhQAFAAAAAgAh07iQDMvBZ47&#10;AAAAOQAAABAAAAAAAAAAAQAgAAAACgEAAGRycy9zaGFwZXhtbC54bWxQSwUGAAAAAAYABgBbAQAA&#10;tAMAAAAA&#10;">
                        <v:fill on="f" focussize="0,0"/>
                        <v:stroke weight="1.25pt" color="#739CC3" joinstyle="round" endarrow="block"/>
                        <v:imagedata o:title=""/>
                        <o:lock v:ext="edit" aspectratio="f"/>
                      </v:shape>
                      <v:rect id="_x0000_s1026" o:spid="_x0000_s1026" o:spt="1" style="position:absolute;left:14292;top:446669;height:464;width:1440;" fillcolor="#FFFFFF" filled="t" stroked="f" coordsize="21600,21600" o:gfxdata="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cxTS8AAAA&#10;2wAAAA8AAAAAAAAAAQAgAAAAIgAAAGRycy9kb3ducmV2LnhtbFBLAQIUABQAAAAIAIdO4kAzLwWe&#10;OwAAADkAAAAQAAAAAAAAAAEAIAAAAAsBAABkcnMvc2hhcGV4bWwueG1sUEsFBgAAAAAGAAYAWwEA&#10;ALUDAAAAAA==&#10;">
                        <v:fill on="t" focussize="0,0"/>
                        <v:stroke on="f" weight="0.25pt" joinstyle="miter"/>
                        <v:imagedata o:title=""/>
                        <o:lock v:ext="edit" aspectratio="f"/>
                        <v:textbox>
                          <w:txbxContent>
                            <w:p w14:paraId="295B0C02">
                              <w:pPr>
                                <w:spacing w:line="240" w:lineRule="auto"/>
                              </w:pPr>
                              <w:r>
                                <w:rPr>
                                  <w:rFonts w:hint="eastAsia"/>
                                </w:rPr>
                                <w:t>环卫收运</w:t>
                              </w:r>
                            </w:p>
                          </w:txbxContent>
                        </v:textbox>
                      </v:rect>
                    </v:group>
                  </w:pict>
                </mc:Fallback>
              </mc:AlternateContent>
            </w:r>
          </w:p>
          <w:p w14:paraId="6B4196AD">
            <w:pPr>
              <w:bidi w:val="0"/>
            </w:pPr>
          </w:p>
          <w:p w14:paraId="69E384D0">
            <w:pPr>
              <w:bidi w:val="0"/>
            </w:pPr>
          </w:p>
          <w:p w14:paraId="1EDE1CC0">
            <w:pPr>
              <w:bidi w:val="0"/>
            </w:pPr>
          </w:p>
          <w:p w14:paraId="12DDE049">
            <w:pPr>
              <w:bidi w:val="0"/>
            </w:pPr>
          </w:p>
          <w:p w14:paraId="2DE8E4B8">
            <w:pPr>
              <w:bidi w:val="0"/>
            </w:pPr>
          </w:p>
          <w:p w14:paraId="1CB282F4">
            <w:pPr>
              <w:bidi w:val="0"/>
            </w:pPr>
          </w:p>
          <w:p w14:paraId="6C8F0F2E">
            <w:pPr>
              <w:bidi w:val="0"/>
            </w:pPr>
          </w:p>
          <w:p w14:paraId="37F173B9">
            <w:pPr>
              <w:bidi w:val="0"/>
            </w:pPr>
          </w:p>
          <w:p w14:paraId="7C7880D1">
            <w:pPr>
              <w:bidi w:val="0"/>
            </w:pPr>
          </w:p>
          <w:p w14:paraId="0AB92DBD">
            <w:pPr>
              <w:bidi w:val="0"/>
            </w:pPr>
          </w:p>
          <w:p w14:paraId="4F35DFA9">
            <w:pPr>
              <w:bidi w:val="0"/>
            </w:pPr>
          </w:p>
          <w:p w14:paraId="6E9E0CC5">
            <w:pPr>
              <w:bidi w:val="0"/>
            </w:pPr>
          </w:p>
          <w:p w14:paraId="7FFC0A3D">
            <w:pPr>
              <w:bidi w:val="0"/>
            </w:pPr>
          </w:p>
          <w:p w14:paraId="5BB0E29F">
            <w:pPr>
              <w:bidi w:val="0"/>
              <w:jc w:val="both"/>
            </w:pPr>
          </w:p>
          <w:p w14:paraId="60E1EF8A">
            <w:pPr>
              <w:bidi w:val="0"/>
              <w:jc w:val="both"/>
            </w:pPr>
          </w:p>
          <w:p w14:paraId="24D862F4">
            <w:pPr>
              <w:bidi w:val="0"/>
            </w:pPr>
            <w:r>
              <mc:AlternateContent>
                <mc:Choice Requires="wps">
                  <w:drawing>
                    <wp:anchor distT="0" distB="0" distL="114300" distR="114300" simplePos="0" relativeHeight="251668480" behindDoc="0" locked="0" layoutInCell="1" allowOverlap="1">
                      <wp:simplePos x="0" y="0"/>
                      <wp:positionH relativeFrom="column">
                        <wp:posOffset>1944370</wp:posOffset>
                      </wp:positionH>
                      <wp:positionV relativeFrom="paragraph">
                        <wp:posOffset>107315</wp:posOffset>
                      </wp:positionV>
                      <wp:extent cx="1828800" cy="1828800"/>
                      <wp:effectExtent l="0" t="0" r="0" b="0"/>
                      <wp:wrapSquare wrapText="bothSides"/>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206851">
                                  <w:pPr>
                                    <w:pStyle w:val="2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图2-2  污水处理工艺图</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3.1pt;margin-top:8.45pt;height:144pt;width:144pt;mso-wrap-distance-bottom:0pt;mso-wrap-distance-left:9pt;mso-wrap-distance-right:9pt;mso-wrap-distance-top:0pt;mso-wrap-style:none;z-index:251668480;mso-width-relative:page;mso-height-relative:page;" fillcolor="#FFFFFF [3201]" filled="t" stroked="f" coordsize="21600,21600" o:gfxdata="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336XDZAAAACgEAAA8AAAAAAAAA&#10;AQAgAAAAIgAAAGRycy9kb3ducmV2LnhtbFBLAQIUABQAAAAIAIdO4kAxhmW1SQIAAJAEAAAOAAAA&#10;AAAAAAEAIAAAACgBAABkcnMvZTJvRG9jLnhtbFBLBQYAAAAABgAGAFkBAADjBQAAAAA=&#10;">
                      <v:fill on="t" focussize="0,0"/>
                      <v:stroke on="f" weight="0.5pt"/>
                      <v:imagedata o:title=""/>
                      <o:lock v:ext="edit" aspectratio="f"/>
                      <v:textbox style="mso-fit-shape-to-text:t;">
                        <w:txbxContent>
                          <w:p w14:paraId="4D206851">
                            <w:pPr>
                              <w:pStyle w:val="2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图2-2  污水处理工艺图</w:t>
                            </w:r>
                          </w:p>
                        </w:txbxContent>
                      </v:textbox>
                      <w10:wrap type="square"/>
                    </v:shape>
                  </w:pict>
                </mc:Fallback>
              </mc:AlternateContent>
            </w:r>
          </w:p>
          <w:p w14:paraId="44D8B58A">
            <w:pPr>
              <w:pStyle w:val="29"/>
              <w:jc w:val="both"/>
              <w:rPr>
                <w:highlight w:val="none"/>
              </w:rPr>
            </w:pPr>
          </w:p>
          <w:p w14:paraId="7C67744A">
            <w:pPr>
              <w:adjustRightInd w:val="0"/>
              <w:spacing w:line="360" w:lineRule="auto"/>
              <w:ind w:left="120" w:leftChars="50"/>
              <w:jc w:val="left"/>
              <w:rPr>
                <w:b/>
                <w:bCs/>
                <w:highlight w:val="none"/>
                <w:lang w:val="en-US"/>
              </w:rPr>
            </w:pPr>
            <w:r>
              <w:rPr>
                <w:rFonts w:hint="eastAsia"/>
                <w:b/>
                <w:bCs/>
                <w:highlight w:val="none"/>
                <w:lang w:val="en-US"/>
              </w:rPr>
              <w:t>（11）项目位置</w:t>
            </w:r>
          </w:p>
          <w:p w14:paraId="24672B99">
            <w:pPr>
              <w:spacing w:line="360" w:lineRule="auto"/>
              <w:ind w:firstLine="480" w:firstLineChars="200"/>
              <w:jc w:val="left"/>
              <w:rPr>
                <w:rFonts w:cs="Times New Roman"/>
                <w:szCs w:val="22"/>
                <w:highlight w:val="none"/>
              </w:rPr>
            </w:pPr>
            <w:r>
              <w:rPr>
                <w:rFonts w:cs="Times New Roman"/>
                <w:szCs w:val="22"/>
                <w:highlight w:val="none"/>
              </w:rPr>
              <w:t>项目位于</w:t>
            </w:r>
            <w:r>
              <w:rPr>
                <w:rFonts w:hint="eastAsia"/>
                <w:szCs w:val="22"/>
                <w:highlight w:val="none"/>
              </w:rPr>
              <w:t>兴隆县青松岭镇老营盘村</w:t>
            </w:r>
            <w:r>
              <w:rPr>
                <w:szCs w:val="22"/>
                <w:highlight w:val="none"/>
              </w:rPr>
              <w:t>，厂区中心地理位置坐标为：</w:t>
            </w:r>
            <w:r>
              <w:rPr>
                <w:highlight w:val="none"/>
              </w:rPr>
              <w:t>东经117°</w:t>
            </w:r>
            <w:r>
              <w:rPr>
                <w:rFonts w:hint="eastAsia"/>
                <w:highlight w:val="none"/>
                <w:lang w:val="en-US"/>
              </w:rPr>
              <w:t>25</w:t>
            </w:r>
            <w:r>
              <w:rPr>
                <w:highlight w:val="none"/>
              </w:rPr>
              <w:t>'</w:t>
            </w:r>
            <w:r>
              <w:rPr>
                <w:rFonts w:hint="eastAsia"/>
                <w:highlight w:val="none"/>
                <w:lang w:val="en-US"/>
              </w:rPr>
              <w:t>37.581</w:t>
            </w:r>
            <w:r>
              <w:rPr>
                <w:highlight w:val="none"/>
              </w:rPr>
              <w:t>"，北纬40°</w:t>
            </w:r>
            <w:r>
              <w:rPr>
                <w:rFonts w:hint="eastAsia"/>
                <w:highlight w:val="none"/>
                <w:lang w:val="en-US"/>
              </w:rPr>
              <w:t>16</w:t>
            </w:r>
            <w:r>
              <w:rPr>
                <w:highlight w:val="none"/>
              </w:rPr>
              <w:t>'</w:t>
            </w:r>
            <w:r>
              <w:rPr>
                <w:rFonts w:hint="eastAsia"/>
                <w:highlight w:val="none"/>
                <w:lang w:val="en-US"/>
              </w:rPr>
              <w:t>58.830</w:t>
            </w:r>
            <w:r>
              <w:rPr>
                <w:highlight w:val="none"/>
              </w:rPr>
              <w:t>"</w:t>
            </w:r>
            <w:r>
              <w:rPr>
                <w:rFonts w:cs="Times New Roman"/>
                <w:szCs w:val="22"/>
                <w:highlight w:val="none"/>
              </w:rPr>
              <w:t>。</w:t>
            </w:r>
          </w:p>
          <w:p w14:paraId="6EA07503">
            <w:pPr>
              <w:spacing w:line="360" w:lineRule="auto"/>
              <w:ind w:firstLine="480" w:firstLineChars="200"/>
              <w:jc w:val="left"/>
              <w:rPr>
                <w:rFonts w:cs="Times New Roman"/>
                <w:kern w:val="24"/>
                <w:highlight w:val="none"/>
              </w:rPr>
            </w:pPr>
            <w:r>
              <w:rPr>
                <w:rFonts w:cs="Times New Roman"/>
                <w:highlight w:val="none"/>
              </w:rPr>
              <w:t>本项目</w:t>
            </w:r>
            <w:r>
              <w:rPr>
                <w:rFonts w:cs="Times New Roman"/>
                <w:bCs/>
                <w:highlight w:val="none"/>
              </w:rPr>
              <w:t>厂区</w:t>
            </w:r>
            <w:r>
              <w:rPr>
                <w:rFonts w:hint="eastAsia" w:cs="Times New Roman"/>
                <w:bCs/>
                <w:highlight w:val="none"/>
              </w:rPr>
              <w:t>车间</w:t>
            </w:r>
            <w:r>
              <w:rPr>
                <w:rFonts w:cs="Times New Roman"/>
                <w:bCs/>
                <w:highlight w:val="none"/>
              </w:rPr>
              <w:t>由</w:t>
            </w:r>
            <w:r>
              <w:rPr>
                <w:rFonts w:hint="eastAsia" w:cs="Times New Roman"/>
                <w:bCs/>
                <w:highlight w:val="none"/>
              </w:rPr>
              <w:t>东</w:t>
            </w:r>
            <w:r>
              <w:rPr>
                <w:rFonts w:cs="Times New Roman"/>
                <w:bCs/>
                <w:highlight w:val="none"/>
              </w:rPr>
              <w:t>到</w:t>
            </w:r>
            <w:r>
              <w:rPr>
                <w:rFonts w:hint="eastAsia" w:cs="Times New Roman"/>
                <w:bCs/>
                <w:highlight w:val="none"/>
              </w:rPr>
              <w:t>西布置，东侧为厂区进出口。现有项目</w:t>
            </w:r>
            <w:r>
              <w:rPr>
                <w:rFonts w:cs="Times New Roman"/>
                <w:kern w:val="24"/>
                <w:highlight w:val="none"/>
              </w:rPr>
              <w:t>厂区</w:t>
            </w:r>
            <w:r>
              <w:rPr>
                <w:rFonts w:cs="Times New Roman"/>
                <w:highlight w:val="none"/>
              </w:rPr>
              <w:t>平面布置图见附图2。</w:t>
            </w:r>
          </w:p>
          <w:p w14:paraId="5CD47BB6">
            <w:pPr>
              <w:adjustRightInd w:val="0"/>
              <w:spacing w:line="360" w:lineRule="auto"/>
              <w:ind w:firstLine="480" w:firstLineChars="200"/>
              <w:jc w:val="left"/>
              <w:rPr>
                <w:b/>
                <w:bCs/>
                <w:highlight w:val="none"/>
                <w:lang w:val="en-US"/>
              </w:rPr>
            </w:pPr>
            <w:r>
              <w:rPr>
                <w:rFonts w:cs="Times New Roman"/>
                <w:highlight w:val="none"/>
              </w:rPr>
              <w:t>项目厂区北侧为</w:t>
            </w:r>
            <w:r>
              <w:rPr>
                <w:rFonts w:hint="eastAsia" w:cs="Times New Roman"/>
                <w:highlight w:val="none"/>
                <w:lang w:val="en-US"/>
              </w:rPr>
              <w:t>山及居民</w:t>
            </w:r>
            <w:r>
              <w:rPr>
                <w:rFonts w:cs="Times New Roman"/>
                <w:highlight w:val="none"/>
                <w:lang w:val="en-US"/>
              </w:rPr>
              <w:t>，西侧为</w:t>
            </w:r>
            <w:r>
              <w:rPr>
                <w:rFonts w:hint="eastAsia" w:cs="Times New Roman"/>
                <w:highlight w:val="none"/>
                <w:lang w:val="en-US"/>
              </w:rPr>
              <w:t>山，</w:t>
            </w:r>
            <w:r>
              <w:rPr>
                <w:rFonts w:cs="Times New Roman"/>
                <w:highlight w:val="none"/>
                <w:lang w:val="en-US"/>
              </w:rPr>
              <w:t>东侧为</w:t>
            </w:r>
            <w:r>
              <w:rPr>
                <w:rFonts w:hint="eastAsia" w:cs="Times New Roman"/>
                <w:highlight w:val="none"/>
                <w:lang w:val="en-US"/>
              </w:rPr>
              <w:t>厂前道路及停车场</w:t>
            </w:r>
            <w:r>
              <w:rPr>
                <w:rFonts w:cs="Times New Roman"/>
                <w:highlight w:val="none"/>
                <w:lang w:val="en-US"/>
              </w:rPr>
              <w:t>，南侧为</w:t>
            </w:r>
            <w:r>
              <w:rPr>
                <w:rFonts w:hint="eastAsia" w:cs="Times New Roman"/>
                <w:highlight w:val="none"/>
                <w:lang w:val="en-US"/>
              </w:rPr>
              <w:t>乡村道路及季节河</w:t>
            </w:r>
            <w:r>
              <w:rPr>
                <w:rFonts w:cs="Times New Roman"/>
                <w:highlight w:val="none"/>
                <w:lang w:val="en-US"/>
              </w:rPr>
              <w:t>。</w:t>
            </w:r>
            <w:r>
              <w:rPr>
                <w:rFonts w:cs="Times New Roman"/>
                <w:szCs w:val="22"/>
                <w:highlight w:val="none"/>
              </w:rPr>
              <w:t>项目附近无饮用水保护区、无重点文物，环境敏感点为</w:t>
            </w:r>
            <w:r>
              <w:rPr>
                <w:rFonts w:cs="Times New Roman"/>
                <w:kern w:val="24"/>
                <w:highlight w:val="none"/>
              </w:rPr>
              <w:t>厂区北侧</w:t>
            </w:r>
            <w:r>
              <w:rPr>
                <w:rFonts w:hint="eastAsia" w:cs="Times New Roman"/>
                <w:kern w:val="24"/>
                <w:highlight w:val="none"/>
                <w:lang w:val="en-US"/>
              </w:rPr>
              <w:t>紧邻的老营盘村居民，东侧66米处的荣盛水韵江南小区，南侧20米处为</w:t>
            </w:r>
            <w:r>
              <w:rPr>
                <w:rFonts w:hint="eastAsia"/>
                <w:highlight w:val="none"/>
                <w:lang w:val="en-US"/>
              </w:rPr>
              <w:t>承平高速TJ6标项目经理部办公、宿舍</w:t>
            </w:r>
            <w:r>
              <w:rPr>
                <w:rFonts w:hint="eastAsia" w:cs="Times New Roman"/>
                <w:kern w:val="24"/>
                <w:highlight w:val="none"/>
              </w:rPr>
              <w:t>，东</w:t>
            </w:r>
            <w:r>
              <w:rPr>
                <w:rFonts w:cs="Times New Roman"/>
                <w:kern w:val="24"/>
                <w:highlight w:val="none"/>
              </w:rPr>
              <w:t>侧</w:t>
            </w:r>
            <w:r>
              <w:rPr>
                <w:rFonts w:hint="eastAsia" w:cs="Times New Roman"/>
                <w:kern w:val="24"/>
                <w:highlight w:val="none"/>
                <w:lang w:val="en-US"/>
              </w:rPr>
              <w:t>210</w:t>
            </w:r>
            <w:r>
              <w:rPr>
                <w:rFonts w:cs="Times New Roman"/>
                <w:kern w:val="24"/>
                <w:highlight w:val="none"/>
                <w:lang w:val="en-US"/>
              </w:rPr>
              <w:t>米处</w:t>
            </w:r>
            <w:r>
              <w:rPr>
                <w:rFonts w:hint="eastAsia" w:cs="Times New Roman"/>
                <w:kern w:val="24"/>
                <w:highlight w:val="none"/>
                <w:lang w:val="en-US"/>
              </w:rPr>
              <w:t>的泃河，南侧8米处的季节河</w:t>
            </w:r>
            <w:r>
              <w:rPr>
                <w:rFonts w:cs="Times New Roman"/>
                <w:kern w:val="24"/>
                <w:highlight w:val="none"/>
              </w:rPr>
              <w:t>。</w:t>
            </w:r>
          </w:p>
          <w:p w14:paraId="58676B81">
            <w:pPr>
              <w:pStyle w:val="29"/>
              <w:spacing w:line="360" w:lineRule="auto"/>
              <w:ind w:left="120" w:leftChars="50"/>
              <w:jc w:val="left"/>
              <w:rPr>
                <w:b/>
                <w:color w:val="auto"/>
                <w:highlight w:val="none"/>
              </w:rPr>
            </w:pPr>
            <w:r>
              <w:rPr>
                <w:rFonts w:hint="eastAsia"/>
                <w:b/>
                <w:color w:val="auto"/>
                <w:highlight w:val="none"/>
              </w:rPr>
              <w:t>（12）生产工艺及产污环节</w:t>
            </w:r>
          </w:p>
          <w:p w14:paraId="635044D8">
            <w:pPr>
              <w:pStyle w:val="29"/>
              <w:spacing w:line="360" w:lineRule="auto"/>
              <w:ind w:firstLine="482" w:firstLineChars="200"/>
              <w:jc w:val="left"/>
              <w:rPr>
                <w:b/>
                <w:color w:val="auto"/>
                <w:highlight w:val="none"/>
              </w:rPr>
            </w:pPr>
            <w:r>
              <w:rPr>
                <w:rFonts w:hint="eastAsia"/>
                <w:b/>
                <w:color w:val="auto"/>
                <w:highlight w:val="none"/>
              </w:rPr>
              <w:t>工艺原理</w:t>
            </w:r>
          </w:p>
          <w:p w14:paraId="0E765D56">
            <w:pPr>
              <w:widowControl/>
              <w:spacing w:line="360" w:lineRule="auto"/>
              <w:ind w:firstLine="480" w:firstLineChars="200"/>
              <w:jc w:val="left"/>
              <w:rPr>
                <w:highlight w:val="none"/>
              </w:rPr>
            </w:pPr>
            <w:r>
              <w:rPr>
                <w:rFonts w:hint="eastAsia" w:ascii="宋体" w:hAnsi="宋体"/>
                <w:color w:val="000000"/>
                <w:highlight w:val="none"/>
                <w:lang w:val="en-US" w:bidi="ar"/>
              </w:rPr>
              <w:t xml:space="preserve">利用粮食生产白酒的主要原理是：粮食中的淀粉在淀粉酶的作用下水解为葡 萄糖，葡萄糖再在酵母菌作用下反应生成乙醇。反应过程中会伴随一些副反应， 比如葡萄糖在酶的作用下生成酯类、酸类、酮类等较复杂的有机物，这些副反应 产物形成了酒类的独特香味。各种香型曲酒生产的酒精发酵机理基本一样，而在 呈香呈味物质的形成途径和含量上有所差异。 </w:t>
            </w:r>
          </w:p>
          <w:p w14:paraId="29E0EE98">
            <w:pPr>
              <w:widowControl/>
              <w:spacing w:line="360" w:lineRule="auto"/>
              <w:ind w:firstLine="480" w:firstLineChars="200"/>
              <w:jc w:val="left"/>
              <w:rPr>
                <w:highlight w:val="none"/>
              </w:rPr>
            </w:pPr>
            <w:r>
              <w:rPr>
                <w:rFonts w:hint="eastAsia" w:ascii="宋体" w:hAnsi="宋体"/>
                <w:color w:val="000000"/>
                <w:highlight w:val="none"/>
                <w:lang w:val="en-US" w:bidi="ar"/>
              </w:rPr>
              <w:t xml:space="preserve">首先，含淀粉原料（如粮食）中的淀粉会通过淀粉酶酶解为葡萄糖： </w:t>
            </w:r>
          </w:p>
          <w:p w14:paraId="2E8B62E6">
            <w:pPr>
              <w:widowControl/>
              <w:spacing w:line="360" w:lineRule="auto"/>
              <w:ind w:firstLine="480" w:firstLineChars="200"/>
              <w:jc w:val="left"/>
              <w:rPr>
                <w:highlight w:val="none"/>
              </w:rPr>
            </w:pPr>
            <w:r>
              <w:rPr>
                <w:rFonts w:hint="eastAsia" w:ascii="宋体" w:hAnsi="宋体"/>
                <w:color w:val="000000"/>
                <w:highlight w:val="none"/>
                <w:lang w:val="en-US" w:bidi="ar"/>
              </w:rPr>
              <w:t>（</w:t>
            </w:r>
            <w:r>
              <w:rPr>
                <w:rFonts w:cs="Times New Roman"/>
                <w:color w:val="000000"/>
                <w:highlight w:val="none"/>
                <w:lang w:val="en-US" w:bidi="ar"/>
              </w:rPr>
              <w:t>C</w:t>
            </w:r>
            <w:r>
              <w:rPr>
                <w:rFonts w:cs="Times New Roman"/>
                <w:color w:val="000000"/>
                <w:sz w:val="15"/>
                <w:szCs w:val="15"/>
                <w:highlight w:val="none"/>
                <w:lang w:val="en-US" w:bidi="ar"/>
              </w:rPr>
              <w:t>6</w:t>
            </w:r>
            <w:r>
              <w:rPr>
                <w:rFonts w:cs="Times New Roman"/>
                <w:color w:val="000000"/>
                <w:highlight w:val="none"/>
                <w:lang w:val="en-US" w:bidi="ar"/>
              </w:rPr>
              <w:t>H</w:t>
            </w:r>
            <w:r>
              <w:rPr>
                <w:rFonts w:cs="Times New Roman"/>
                <w:color w:val="000000"/>
                <w:sz w:val="15"/>
                <w:szCs w:val="15"/>
                <w:highlight w:val="none"/>
                <w:lang w:val="en-US" w:bidi="ar"/>
              </w:rPr>
              <w:t>10</w:t>
            </w:r>
            <w:r>
              <w:rPr>
                <w:rFonts w:cs="Times New Roman"/>
                <w:color w:val="000000"/>
                <w:highlight w:val="none"/>
                <w:lang w:val="en-US" w:bidi="ar"/>
              </w:rPr>
              <w:t>O</w:t>
            </w:r>
            <w:r>
              <w:rPr>
                <w:rFonts w:cs="Times New Roman"/>
                <w:color w:val="000000"/>
                <w:sz w:val="15"/>
                <w:szCs w:val="15"/>
                <w:highlight w:val="none"/>
                <w:lang w:val="en-US" w:bidi="ar"/>
              </w:rPr>
              <w:t>5</w:t>
            </w:r>
            <w:r>
              <w:rPr>
                <w:rFonts w:cs="Times New Roman"/>
                <w:color w:val="000000"/>
                <w:highlight w:val="none"/>
                <w:lang w:val="en-US" w:bidi="ar"/>
              </w:rPr>
              <w:t>)n+nH</w:t>
            </w:r>
            <w:r>
              <w:rPr>
                <w:rFonts w:cs="Times New Roman"/>
                <w:color w:val="000000"/>
                <w:sz w:val="15"/>
                <w:szCs w:val="15"/>
                <w:highlight w:val="none"/>
                <w:lang w:val="en-US" w:bidi="ar"/>
              </w:rPr>
              <w:t>2</w:t>
            </w:r>
            <w:r>
              <w:rPr>
                <w:rFonts w:cs="Times New Roman"/>
                <w:color w:val="000000"/>
                <w:highlight w:val="none"/>
                <w:lang w:val="en-US" w:bidi="ar"/>
              </w:rPr>
              <w:t>O→nC</w:t>
            </w:r>
            <w:r>
              <w:rPr>
                <w:rFonts w:cs="Times New Roman"/>
                <w:color w:val="000000"/>
                <w:sz w:val="15"/>
                <w:szCs w:val="15"/>
                <w:highlight w:val="none"/>
                <w:lang w:val="en-US" w:bidi="ar"/>
              </w:rPr>
              <w:t>6</w:t>
            </w:r>
            <w:r>
              <w:rPr>
                <w:rFonts w:cs="Times New Roman"/>
                <w:color w:val="000000"/>
                <w:highlight w:val="none"/>
                <w:lang w:val="en-US" w:bidi="ar"/>
              </w:rPr>
              <w:t>H</w:t>
            </w:r>
            <w:r>
              <w:rPr>
                <w:rFonts w:cs="Times New Roman"/>
                <w:color w:val="000000"/>
                <w:sz w:val="15"/>
                <w:szCs w:val="15"/>
                <w:highlight w:val="none"/>
                <w:lang w:val="en-US" w:bidi="ar"/>
              </w:rPr>
              <w:t>12</w:t>
            </w:r>
            <w:r>
              <w:rPr>
                <w:rFonts w:cs="Times New Roman"/>
                <w:color w:val="000000"/>
                <w:highlight w:val="none"/>
                <w:lang w:val="en-US" w:bidi="ar"/>
              </w:rPr>
              <w:t>O</w:t>
            </w:r>
            <w:r>
              <w:rPr>
                <w:rFonts w:cs="Times New Roman"/>
                <w:color w:val="000000"/>
                <w:sz w:val="15"/>
                <w:szCs w:val="15"/>
                <w:highlight w:val="none"/>
                <w:lang w:val="en-US" w:bidi="ar"/>
              </w:rPr>
              <w:t xml:space="preserve">6 </w:t>
            </w:r>
          </w:p>
          <w:p w14:paraId="640B8D85">
            <w:pPr>
              <w:widowControl/>
              <w:spacing w:line="360" w:lineRule="auto"/>
              <w:ind w:firstLine="480" w:firstLineChars="200"/>
              <w:jc w:val="left"/>
              <w:rPr>
                <w:highlight w:val="none"/>
              </w:rPr>
            </w:pPr>
            <w:r>
              <w:rPr>
                <w:rFonts w:hint="eastAsia" w:ascii="宋体" w:hAnsi="宋体"/>
                <w:color w:val="000000"/>
                <w:highlight w:val="none"/>
                <w:lang w:val="en-US" w:bidi="ar"/>
              </w:rPr>
              <w:t xml:space="preserve">然后，在酵母菌产生的酒化酶作用下，葡萄糖分解生成酒精和二氧化碳： </w:t>
            </w:r>
          </w:p>
          <w:p w14:paraId="3E1E6690">
            <w:pPr>
              <w:widowControl/>
              <w:spacing w:line="360" w:lineRule="auto"/>
              <w:ind w:firstLine="480" w:firstLineChars="200"/>
              <w:jc w:val="left"/>
              <w:rPr>
                <w:highlight w:val="none"/>
              </w:rPr>
            </w:pPr>
            <w:r>
              <w:rPr>
                <w:rFonts w:cs="Times New Roman"/>
                <w:color w:val="000000"/>
                <w:highlight w:val="none"/>
                <w:lang w:val="en-US" w:bidi="ar"/>
              </w:rPr>
              <w:t>C</w:t>
            </w:r>
            <w:r>
              <w:rPr>
                <w:rFonts w:cs="Times New Roman"/>
                <w:color w:val="000000"/>
                <w:sz w:val="15"/>
                <w:szCs w:val="15"/>
                <w:highlight w:val="none"/>
                <w:lang w:val="en-US" w:bidi="ar"/>
              </w:rPr>
              <w:t>6</w:t>
            </w:r>
            <w:r>
              <w:rPr>
                <w:rFonts w:cs="Times New Roman"/>
                <w:color w:val="000000"/>
                <w:highlight w:val="none"/>
                <w:lang w:val="en-US" w:bidi="ar"/>
              </w:rPr>
              <w:t>H</w:t>
            </w:r>
            <w:r>
              <w:rPr>
                <w:rFonts w:cs="Times New Roman"/>
                <w:color w:val="000000"/>
                <w:sz w:val="15"/>
                <w:szCs w:val="15"/>
                <w:highlight w:val="none"/>
                <w:lang w:val="en-US" w:bidi="ar"/>
              </w:rPr>
              <w:t>12</w:t>
            </w:r>
            <w:r>
              <w:rPr>
                <w:rFonts w:cs="Times New Roman"/>
                <w:color w:val="000000"/>
                <w:highlight w:val="none"/>
                <w:lang w:val="en-US" w:bidi="ar"/>
              </w:rPr>
              <w:t>O</w:t>
            </w:r>
            <w:r>
              <w:rPr>
                <w:rFonts w:cs="Times New Roman"/>
                <w:color w:val="000000"/>
                <w:sz w:val="15"/>
                <w:szCs w:val="15"/>
                <w:highlight w:val="none"/>
                <w:lang w:val="en-US" w:bidi="ar"/>
              </w:rPr>
              <w:t>6</w:t>
            </w:r>
            <w:r>
              <w:rPr>
                <w:rFonts w:cs="Times New Roman"/>
                <w:color w:val="000000"/>
                <w:highlight w:val="none"/>
                <w:lang w:val="en-US" w:bidi="ar"/>
              </w:rPr>
              <w:t>→2C</w:t>
            </w:r>
            <w:r>
              <w:rPr>
                <w:rFonts w:cs="Times New Roman"/>
                <w:color w:val="000000"/>
                <w:sz w:val="15"/>
                <w:szCs w:val="15"/>
                <w:highlight w:val="none"/>
                <w:lang w:val="en-US" w:bidi="ar"/>
              </w:rPr>
              <w:t>2</w:t>
            </w:r>
            <w:r>
              <w:rPr>
                <w:rFonts w:cs="Times New Roman"/>
                <w:color w:val="000000"/>
                <w:highlight w:val="none"/>
                <w:lang w:val="en-US" w:bidi="ar"/>
              </w:rPr>
              <w:t>H</w:t>
            </w:r>
            <w:r>
              <w:rPr>
                <w:rFonts w:cs="Times New Roman"/>
                <w:color w:val="000000"/>
                <w:sz w:val="15"/>
                <w:szCs w:val="15"/>
                <w:highlight w:val="none"/>
                <w:lang w:val="en-US" w:bidi="ar"/>
              </w:rPr>
              <w:t>5</w:t>
            </w:r>
            <w:r>
              <w:rPr>
                <w:rFonts w:cs="Times New Roman"/>
                <w:color w:val="000000"/>
                <w:highlight w:val="none"/>
                <w:lang w:val="en-US" w:bidi="ar"/>
              </w:rPr>
              <w:t>OH+2CO</w:t>
            </w:r>
            <w:r>
              <w:rPr>
                <w:rFonts w:cs="Times New Roman"/>
                <w:color w:val="000000"/>
                <w:sz w:val="15"/>
                <w:szCs w:val="15"/>
                <w:highlight w:val="none"/>
                <w:lang w:val="en-US" w:bidi="ar"/>
              </w:rPr>
              <w:t>2</w:t>
            </w:r>
            <w:r>
              <w:rPr>
                <w:rFonts w:cs="Times New Roman"/>
                <w:color w:val="000000"/>
                <w:highlight w:val="none"/>
                <w:lang w:val="en-US" w:bidi="ar"/>
              </w:rPr>
              <w:t xml:space="preserve">↑ </w:t>
            </w:r>
          </w:p>
          <w:p w14:paraId="5D04E661">
            <w:pPr>
              <w:widowControl/>
              <w:spacing w:line="360" w:lineRule="auto"/>
              <w:ind w:firstLine="480" w:firstLineChars="200"/>
              <w:jc w:val="left"/>
              <w:rPr>
                <w:b/>
                <w:highlight w:val="none"/>
              </w:rPr>
            </w:pPr>
            <w:r>
              <w:rPr>
                <w:rFonts w:hint="eastAsia" w:ascii="宋体" w:hAnsi="宋体"/>
                <w:color w:val="000000"/>
                <w:highlight w:val="none"/>
                <w:lang w:val="en-US" w:bidi="ar"/>
              </w:rPr>
              <w:t>根据现代微生物学对产酒机理的研究，约占</w:t>
            </w:r>
            <w:r>
              <w:rPr>
                <w:rFonts w:cs="Times New Roman"/>
                <w:color w:val="000000"/>
                <w:highlight w:val="none"/>
                <w:lang w:val="en-US" w:bidi="ar"/>
              </w:rPr>
              <w:t>98%</w:t>
            </w:r>
            <w:r>
              <w:rPr>
                <w:rFonts w:hint="eastAsia" w:ascii="宋体" w:hAnsi="宋体"/>
                <w:color w:val="000000"/>
                <w:highlight w:val="none"/>
                <w:lang w:val="en-US" w:bidi="ar"/>
              </w:rPr>
              <w:t>的发酵产物为乙醇，但在发 酵过程中还将产生约</w:t>
            </w:r>
            <w:r>
              <w:rPr>
                <w:rFonts w:cs="Times New Roman"/>
                <w:color w:val="000000"/>
                <w:highlight w:val="none"/>
                <w:lang w:val="en-US" w:bidi="ar"/>
              </w:rPr>
              <w:t>2%</w:t>
            </w:r>
            <w:r>
              <w:rPr>
                <w:rFonts w:hint="eastAsia" w:ascii="宋体" w:hAnsi="宋体"/>
                <w:color w:val="000000"/>
                <w:highlight w:val="none"/>
                <w:lang w:val="en-US" w:bidi="ar"/>
              </w:rPr>
              <w:t>的酯类、酸类、酮类等成分复杂的有机物，这些有机物 构成了酒类的独特香味，但其产生机理及组成情况尚未明晰。而正是这些成分复杂的香味物质决定了</w:t>
            </w:r>
            <w:r>
              <w:rPr>
                <w:rFonts w:hint="eastAsia" w:ascii="宋体" w:hAnsi="宋体"/>
                <w:color w:val="000000"/>
                <w:highlight w:val="none"/>
                <w:lang w:val="en-US" w:eastAsia="zh-CN" w:bidi="ar"/>
              </w:rPr>
              <w:t>白酒品</w:t>
            </w:r>
            <w:r>
              <w:rPr>
                <w:rFonts w:hint="eastAsia" w:ascii="宋体" w:hAnsi="宋体"/>
                <w:color w:val="000000"/>
                <w:highlight w:val="none"/>
                <w:lang w:val="en-US" w:bidi="ar"/>
              </w:rPr>
              <w:t>质的关键因素，也是各大酒厂重点保护的工艺诀窍。现阶段主要以己酸乙酯和乳酸乙酯含量高低来作为各类白酒的香型区分标准，如浓香型白酒乳酸乙酯含量低于酱香型白酒</w:t>
            </w:r>
            <w:r>
              <w:rPr>
                <w:rFonts w:hint="eastAsia" w:ascii="宋体" w:hAnsi="宋体"/>
                <w:color w:val="000000"/>
                <w:highlight w:val="none"/>
                <w:lang w:val="en-US" w:eastAsia="zh-CN" w:bidi="ar"/>
              </w:rPr>
              <w:t>，而乙酸乙酯含量</w:t>
            </w:r>
            <w:r>
              <w:rPr>
                <w:rFonts w:hint="eastAsia" w:ascii="宋体" w:hAnsi="宋体"/>
                <w:color w:val="000000"/>
                <w:highlight w:val="none"/>
                <w:lang w:val="en-US" w:bidi="ar"/>
              </w:rPr>
              <w:t>则高于浓香型白酒。</w:t>
            </w:r>
          </w:p>
          <w:p w14:paraId="711CA390">
            <w:pPr>
              <w:pStyle w:val="29"/>
              <w:adjustRightInd/>
              <w:spacing w:line="360" w:lineRule="auto"/>
              <w:ind w:firstLine="482" w:firstLineChars="200"/>
              <w:jc w:val="left"/>
              <w:rPr>
                <w:b/>
                <w:color w:val="auto"/>
                <w:highlight w:val="none"/>
              </w:rPr>
            </w:pPr>
            <w:r>
              <w:rPr>
                <w:rFonts w:hint="eastAsia"/>
                <w:b/>
                <w:color w:val="auto"/>
                <w:highlight w:val="none"/>
              </w:rPr>
              <w:t>白酒生产线主要生产工艺及工艺流程简述：</w:t>
            </w:r>
          </w:p>
          <w:p w14:paraId="1C331236">
            <w:pPr>
              <w:pStyle w:val="29"/>
              <w:adjustRightInd/>
              <w:spacing w:line="360" w:lineRule="auto"/>
              <w:ind w:firstLine="482" w:firstLineChars="200"/>
              <w:jc w:val="left"/>
              <w:rPr>
                <w:b/>
                <w:color w:val="auto"/>
                <w:highlight w:val="none"/>
              </w:rPr>
            </w:pPr>
            <w:r>
              <w:rPr>
                <w:rFonts w:hint="eastAsia"/>
                <w:b/>
                <w:color w:val="auto"/>
                <w:highlight w:val="none"/>
              </w:rPr>
              <w:t>原酒制备</w:t>
            </w:r>
          </w:p>
          <w:p w14:paraId="3FD7B591">
            <w:pPr>
              <w:pStyle w:val="29"/>
              <w:adjustRightInd/>
              <w:spacing w:line="360" w:lineRule="auto"/>
              <w:ind w:firstLine="480" w:firstLineChars="200"/>
              <w:jc w:val="left"/>
              <w:rPr>
                <w:bCs/>
                <w:color w:val="auto"/>
                <w:highlight w:val="none"/>
              </w:rPr>
            </w:pPr>
            <w:r>
              <w:rPr>
                <w:rFonts w:hint="eastAsia"/>
                <w:bCs/>
                <w:color w:val="auto"/>
                <w:highlight w:val="none"/>
              </w:rPr>
              <w:t xml:space="preserve">①原料存储 </w:t>
            </w:r>
          </w:p>
          <w:p w14:paraId="53ABB009">
            <w:pPr>
              <w:pStyle w:val="29"/>
              <w:adjustRightInd/>
              <w:spacing w:line="360" w:lineRule="auto"/>
              <w:ind w:firstLine="480" w:firstLineChars="200"/>
              <w:jc w:val="left"/>
              <w:rPr>
                <w:bCs/>
                <w:color w:val="auto"/>
                <w:highlight w:val="none"/>
              </w:rPr>
            </w:pPr>
            <w:r>
              <w:rPr>
                <w:rFonts w:hint="eastAsia"/>
                <w:bCs/>
                <w:color w:val="auto"/>
                <w:highlight w:val="none"/>
              </w:rPr>
              <w:t>本项目白酒生产过程中发酵使用的粮食包括：高粱、稻壳、小麦、玉米，粮食进厂前均清洗干净，存储于厂区粮库内，酒曲</w:t>
            </w:r>
            <w:r>
              <w:rPr>
                <w:rFonts w:hint="eastAsia"/>
                <w:bCs/>
                <w:color w:val="auto"/>
                <w:highlight w:val="none"/>
                <w:lang w:eastAsia="zh-CN"/>
              </w:rPr>
              <w:t>（粉状，无需破碎，直接利用）</w:t>
            </w:r>
            <w:r>
              <w:rPr>
                <w:rFonts w:hint="eastAsia"/>
                <w:bCs/>
                <w:color w:val="auto"/>
                <w:highlight w:val="none"/>
              </w:rPr>
              <w:t>存储于厂区粮库内。</w:t>
            </w:r>
          </w:p>
          <w:p w14:paraId="3540C30D">
            <w:pPr>
              <w:pStyle w:val="29"/>
              <w:adjustRightInd/>
              <w:spacing w:line="360" w:lineRule="auto"/>
              <w:ind w:firstLine="480" w:firstLineChars="200"/>
              <w:jc w:val="left"/>
              <w:rPr>
                <w:bCs/>
                <w:color w:val="auto"/>
                <w:highlight w:val="none"/>
              </w:rPr>
            </w:pPr>
            <w:r>
              <w:rPr>
                <w:rFonts w:hint="eastAsia"/>
                <w:bCs/>
                <w:color w:val="auto"/>
                <w:highlight w:val="none"/>
              </w:rPr>
              <w:t>②粉碎</w:t>
            </w:r>
          </w:p>
          <w:p w14:paraId="667F7FCB">
            <w:pPr>
              <w:pStyle w:val="29"/>
              <w:adjustRightInd/>
              <w:spacing w:line="360" w:lineRule="auto"/>
              <w:ind w:firstLine="480" w:firstLineChars="200"/>
              <w:jc w:val="left"/>
              <w:rPr>
                <w:bCs/>
                <w:color w:val="auto"/>
                <w:highlight w:val="none"/>
              </w:rPr>
            </w:pPr>
            <w:r>
              <w:rPr>
                <w:rFonts w:hint="eastAsia"/>
                <w:bCs/>
                <w:color w:val="auto"/>
                <w:highlight w:val="none"/>
              </w:rPr>
              <w:t>粮食从粮库由输送管道输送入酿酒车间粉碎区粮仓内。为了使原料中淀粉充分发酵，在蒸煮前需将原料进行粉碎。首先，通过计量</w:t>
            </w:r>
            <w:r>
              <w:rPr>
                <w:rFonts w:hint="eastAsia"/>
                <w:bCs/>
                <w:color w:val="auto"/>
                <w:highlight w:val="none"/>
                <w:lang w:eastAsia="zh-CN"/>
              </w:rPr>
              <w:t>秤</w:t>
            </w:r>
            <w:r>
              <w:rPr>
                <w:rFonts w:hint="eastAsia"/>
                <w:bCs/>
                <w:color w:val="auto"/>
                <w:highlight w:val="none"/>
              </w:rPr>
              <w:t>计量后，将原料按比例进行混合，送入</w:t>
            </w:r>
            <w:r>
              <w:rPr>
                <w:rFonts w:hint="eastAsia"/>
                <w:bCs/>
                <w:color w:val="auto"/>
                <w:highlight w:val="none"/>
                <w:lang w:eastAsia="zh-CN"/>
              </w:rPr>
              <w:t>粉碎</w:t>
            </w:r>
            <w:r>
              <w:rPr>
                <w:rFonts w:hint="eastAsia"/>
                <w:bCs/>
                <w:color w:val="auto"/>
                <w:highlight w:val="none"/>
              </w:rPr>
              <w:t>机内进行粉碎，根据原料特性，粉碎的细度要求也不同，玉米等原料，采用滚子挤压破碎。每粒高粱碎成6</w:t>
            </w:r>
            <w:r>
              <w:rPr>
                <w:bCs/>
                <w:color w:val="auto"/>
                <w:highlight w:val="none"/>
              </w:rPr>
              <w:t>~</w:t>
            </w:r>
            <w:r>
              <w:rPr>
                <w:rFonts w:hint="eastAsia"/>
                <w:bCs/>
                <w:color w:val="auto"/>
                <w:highlight w:val="none"/>
              </w:rPr>
              <w:t>8瓣，</w:t>
            </w:r>
            <w:r>
              <w:rPr>
                <w:rFonts w:hint="eastAsia"/>
                <w:bCs/>
                <w:color w:val="auto"/>
                <w:highlight w:val="none"/>
                <w:lang w:eastAsia="zh-CN"/>
              </w:rPr>
              <w:t>粒度</w:t>
            </w:r>
            <w:r>
              <w:rPr>
                <w:rFonts w:hint="eastAsia"/>
                <w:bCs/>
                <w:color w:val="auto"/>
                <w:highlight w:val="none"/>
              </w:rPr>
              <w:t>如芝麻大小为宜，玉米最大颗粒不超过</w:t>
            </w:r>
            <w:r>
              <w:rPr>
                <w:bCs/>
                <w:color w:val="auto"/>
                <w:highlight w:val="none"/>
              </w:rPr>
              <w:t>2mm</w:t>
            </w:r>
            <w:r>
              <w:rPr>
                <w:rFonts w:hint="eastAsia"/>
                <w:bCs/>
                <w:color w:val="auto"/>
                <w:highlight w:val="none"/>
              </w:rPr>
              <w:t>，破碎后装袋备用。</w:t>
            </w:r>
          </w:p>
          <w:p w14:paraId="2563E752">
            <w:pPr>
              <w:pStyle w:val="29"/>
              <w:adjustRightInd/>
              <w:spacing w:line="360" w:lineRule="auto"/>
              <w:ind w:firstLine="482" w:firstLineChars="200"/>
              <w:jc w:val="left"/>
              <w:rPr>
                <w:b/>
                <w:color w:val="auto"/>
                <w:highlight w:val="none"/>
              </w:rPr>
            </w:pPr>
            <w:r>
              <w:rPr>
                <w:rFonts w:hint="eastAsia"/>
                <w:b/>
                <w:color w:val="auto"/>
                <w:highlight w:val="none"/>
              </w:rPr>
              <w:t>该工序产生的污染物主要为粉碎机粉碎过程产生的颗粒物G1、粉碎机噪声N1。</w:t>
            </w:r>
          </w:p>
          <w:p w14:paraId="1E0EDB43">
            <w:pPr>
              <w:pStyle w:val="29"/>
              <w:adjustRightInd/>
              <w:spacing w:line="360" w:lineRule="auto"/>
              <w:ind w:firstLine="480" w:firstLineChars="200"/>
              <w:jc w:val="left"/>
              <w:rPr>
                <w:bCs/>
                <w:color w:val="auto"/>
                <w:highlight w:val="none"/>
              </w:rPr>
            </w:pPr>
            <w:r>
              <w:rPr>
                <w:rFonts w:hint="eastAsia"/>
                <w:bCs/>
                <w:color w:val="auto"/>
                <w:highlight w:val="none"/>
              </w:rPr>
              <w:t>③蒸料</w:t>
            </w:r>
          </w:p>
          <w:p w14:paraId="09CFFE23">
            <w:pPr>
              <w:pStyle w:val="29"/>
              <w:adjustRightInd/>
              <w:spacing w:line="360" w:lineRule="auto"/>
              <w:ind w:firstLine="480" w:firstLineChars="200"/>
              <w:jc w:val="left"/>
              <w:rPr>
                <w:bCs/>
                <w:color w:val="auto"/>
                <w:highlight w:val="none"/>
              </w:rPr>
            </w:pPr>
            <w:r>
              <w:rPr>
                <w:rFonts w:hint="eastAsia"/>
                <w:bCs/>
                <w:color w:val="auto"/>
                <w:highlight w:val="none"/>
              </w:rPr>
              <w:t>粉碎后稻壳与高粱、玉米、大米等原料按照</w:t>
            </w:r>
            <w:r>
              <w:rPr>
                <w:bCs/>
                <w:color w:val="auto"/>
                <w:highlight w:val="none"/>
              </w:rPr>
              <w:t>1</w:t>
            </w:r>
            <w:r>
              <w:rPr>
                <w:rFonts w:hint="eastAsia"/>
                <w:bCs/>
                <w:color w:val="auto"/>
                <w:highlight w:val="none"/>
              </w:rPr>
              <w:t>：</w:t>
            </w:r>
            <w:r>
              <w:rPr>
                <w:bCs/>
                <w:color w:val="auto"/>
                <w:highlight w:val="none"/>
              </w:rPr>
              <w:t>2</w:t>
            </w:r>
            <w:r>
              <w:rPr>
                <w:rFonts w:hint="eastAsia"/>
                <w:bCs/>
                <w:color w:val="auto"/>
                <w:highlight w:val="none"/>
              </w:rPr>
              <w:t>的比例进行混合后装蒸锅中混蒸。目的是使原料淀粉颗粒细胞壁受热破裂，淀粉糊化，便于酒曲中微生物和酶的糖化发酵，产酒成香。同时，高温杀死原料所带的微生物，挥发掉原料的杂味。在该过程中，使用蒸汽直接加热，蒸锅温度控制在</w:t>
            </w:r>
            <w:r>
              <w:rPr>
                <w:bCs/>
                <w:color w:val="auto"/>
                <w:highlight w:val="none"/>
              </w:rPr>
              <w:t>70~80</w:t>
            </w:r>
            <w:r>
              <w:rPr>
                <w:rFonts w:hint="eastAsia"/>
                <w:bCs/>
                <w:color w:val="auto"/>
                <w:highlight w:val="none"/>
              </w:rPr>
              <w:t>℃，蒸锅顶</w:t>
            </w:r>
            <w:r>
              <w:rPr>
                <w:rFonts w:hint="eastAsia"/>
                <w:bCs/>
                <w:color w:val="auto"/>
                <w:highlight w:val="none"/>
                <w:lang w:eastAsia="zh-CN"/>
              </w:rPr>
              <w:t>水蒸气</w:t>
            </w:r>
            <w:r>
              <w:rPr>
                <w:rFonts w:hint="eastAsia"/>
                <w:bCs/>
                <w:color w:val="auto"/>
                <w:highlight w:val="none"/>
              </w:rPr>
              <w:t>直接在车间内扩散蒸发，不接冷凝器。蒸料过程所需时间约</w:t>
            </w:r>
            <w:r>
              <w:rPr>
                <w:bCs/>
                <w:color w:val="auto"/>
                <w:highlight w:val="none"/>
              </w:rPr>
              <w:t>45~60 min</w:t>
            </w:r>
            <w:r>
              <w:rPr>
                <w:rFonts w:hint="eastAsia"/>
                <w:bCs/>
                <w:color w:val="auto"/>
                <w:highlight w:val="none"/>
              </w:rPr>
              <w:t>，由1</w:t>
            </w:r>
            <w:r>
              <w:rPr>
                <w:bCs/>
                <w:color w:val="auto"/>
                <w:highlight w:val="none"/>
              </w:rPr>
              <w:t>t/h</w:t>
            </w:r>
            <w:r>
              <w:rPr>
                <w:rFonts w:hint="eastAsia"/>
                <w:bCs/>
                <w:color w:val="auto"/>
                <w:highlight w:val="none"/>
              </w:rPr>
              <w:t>天然气蒸汽锅炉提供热源。蒸汽锅炉用水为反渗透膜过滤水设备进行净化，将软水注入锅炉</w:t>
            </w:r>
            <w:r>
              <w:rPr>
                <w:rFonts w:hint="eastAsia"/>
                <w:bCs/>
                <w:color w:val="auto"/>
                <w:highlight w:val="none"/>
                <w:lang w:eastAsia="zh-CN"/>
              </w:rPr>
              <w:t>。</w:t>
            </w:r>
          </w:p>
          <w:p w14:paraId="71964404">
            <w:pPr>
              <w:pStyle w:val="29"/>
              <w:adjustRightInd/>
              <w:spacing w:line="360" w:lineRule="auto"/>
              <w:ind w:firstLine="482" w:firstLineChars="200"/>
              <w:jc w:val="left"/>
              <w:rPr>
                <w:b/>
                <w:color w:val="auto"/>
                <w:highlight w:val="none"/>
              </w:rPr>
            </w:pPr>
            <w:r>
              <w:rPr>
                <w:rFonts w:hint="eastAsia"/>
                <w:b/>
                <w:color w:val="auto"/>
                <w:highlight w:val="none"/>
              </w:rPr>
              <w:t>该工序产生的污染物主要为锅炉烟气G2、软水制备废水（W1）、锅炉噪声N2、软水制备噪声N3。</w:t>
            </w:r>
          </w:p>
          <w:p w14:paraId="769AD3AB">
            <w:pPr>
              <w:pStyle w:val="29"/>
              <w:adjustRightInd/>
              <w:spacing w:line="360" w:lineRule="auto"/>
              <w:ind w:firstLine="480" w:firstLineChars="200"/>
              <w:jc w:val="left"/>
              <w:rPr>
                <w:bCs/>
                <w:color w:val="auto"/>
                <w:highlight w:val="none"/>
              </w:rPr>
            </w:pPr>
            <w:r>
              <w:rPr>
                <w:rFonts w:hint="eastAsia"/>
                <w:bCs/>
                <w:color w:val="auto"/>
                <w:highlight w:val="none"/>
              </w:rPr>
              <w:t xml:space="preserve">④摊凉、拌醅 </w:t>
            </w:r>
          </w:p>
          <w:p w14:paraId="5EBAD5A1">
            <w:pPr>
              <w:pStyle w:val="29"/>
              <w:adjustRightInd/>
              <w:spacing w:line="360" w:lineRule="auto"/>
              <w:ind w:firstLine="480" w:firstLineChars="200"/>
              <w:jc w:val="left"/>
              <w:rPr>
                <w:bCs/>
                <w:color w:val="auto"/>
                <w:highlight w:val="none"/>
              </w:rPr>
            </w:pPr>
            <w:r>
              <w:rPr>
                <w:rFonts w:hint="eastAsia"/>
                <w:bCs/>
                <w:color w:val="auto"/>
                <w:highlight w:val="none"/>
              </w:rPr>
              <w:t>经蒸熟的原料称为醅料，用摊凉的方法，使料迅速冷却。人工将蒸锅中原料转运至车间摊凉区，用凉培机将蒸熟的原料均匀分散，使用风扇加快散热，使之达到微生物适宜生长的温度，若环境温度在</w:t>
            </w:r>
            <w:r>
              <w:rPr>
                <w:bCs/>
                <w:color w:val="auto"/>
                <w:highlight w:val="none"/>
              </w:rPr>
              <w:t>5</w:t>
            </w:r>
            <w:r>
              <w:rPr>
                <w:rFonts w:hint="eastAsia"/>
                <w:bCs/>
                <w:color w:val="auto"/>
                <w:highlight w:val="none"/>
              </w:rPr>
              <w:t>～</w:t>
            </w:r>
            <w:r>
              <w:rPr>
                <w:bCs/>
                <w:color w:val="auto"/>
                <w:highlight w:val="none"/>
              </w:rPr>
              <w:t>10</w:t>
            </w:r>
            <w:r>
              <w:rPr>
                <w:rFonts w:hint="eastAsia"/>
                <w:bCs/>
                <w:color w:val="auto"/>
                <w:highlight w:val="none"/>
              </w:rPr>
              <w:t>℃时，原料温度应降至</w:t>
            </w:r>
            <w:r>
              <w:rPr>
                <w:bCs/>
                <w:color w:val="auto"/>
                <w:highlight w:val="none"/>
              </w:rPr>
              <w:t>30</w:t>
            </w:r>
            <w:r>
              <w:rPr>
                <w:rFonts w:hint="eastAsia"/>
                <w:bCs/>
                <w:color w:val="auto"/>
                <w:highlight w:val="none"/>
              </w:rPr>
              <w:t>～</w:t>
            </w:r>
            <w:r>
              <w:rPr>
                <w:bCs/>
                <w:color w:val="auto"/>
                <w:highlight w:val="none"/>
              </w:rPr>
              <w:t>32</w:t>
            </w:r>
            <w:r>
              <w:rPr>
                <w:rFonts w:hint="eastAsia"/>
                <w:bCs/>
                <w:color w:val="auto"/>
                <w:highlight w:val="none"/>
              </w:rPr>
              <w:t>℃，若环境温度在</w:t>
            </w:r>
            <w:r>
              <w:rPr>
                <w:bCs/>
                <w:color w:val="auto"/>
                <w:highlight w:val="none"/>
              </w:rPr>
              <w:t>10</w:t>
            </w:r>
            <w:r>
              <w:rPr>
                <w:rFonts w:hint="eastAsia"/>
                <w:bCs/>
                <w:color w:val="auto"/>
                <w:highlight w:val="none"/>
              </w:rPr>
              <w:t>～</w:t>
            </w:r>
            <w:r>
              <w:rPr>
                <w:bCs/>
                <w:color w:val="auto"/>
                <w:highlight w:val="none"/>
              </w:rPr>
              <w:t>15</w:t>
            </w:r>
            <w:r>
              <w:rPr>
                <w:rFonts w:hint="eastAsia"/>
                <w:bCs/>
                <w:color w:val="auto"/>
                <w:highlight w:val="none"/>
              </w:rPr>
              <w:t>℃时，原料温度应降至</w:t>
            </w:r>
            <w:r>
              <w:rPr>
                <w:bCs/>
                <w:color w:val="auto"/>
                <w:highlight w:val="none"/>
              </w:rPr>
              <w:t>25</w:t>
            </w:r>
            <w:r>
              <w:rPr>
                <w:rFonts w:hint="eastAsia"/>
                <w:bCs/>
                <w:color w:val="auto"/>
                <w:highlight w:val="none"/>
              </w:rPr>
              <w:t>～</w:t>
            </w:r>
            <w:r>
              <w:rPr>
                <w:bCs/>
                <w:color w:val="auto"/>
                <w:highlight w:val="none"/>
              </w:rPr>
              <w:t>28</w:t>
            </w:r>
            <w:r>
              <w:rPr>
                <w:rFonts w:hint="eastAsia"/>
                <w:bCs/>
                <w:color w:val="auto"/>
                <w:highlight w:val="none"/>
              </w:rPr>
              <w:t xml:space="preserve">℃，夏季要降至原料温度不再下降为止。 </w:t>
            </w:r>
          </w:p>
          <w:p w14:paraId="6E51CCB6">
            <w:pPr>
              <w:pStyle w:val="29"/>
              <w:adjustRightInd/>
              <w:spacing w:line="360" w:lineRule="auto"/>
              <w:ind w:firstLine="480" w:firstLineChars="200"/>
              <w:jc w:val="left"/>
              <w:rPr>
                <w:bCs/>
                <w:color w:val="auto"/>
                <w:highlight w:val="none"/>
              </w:rPr>
            </w:pPr>
            <w:r>
              <w:rPr>
                <w:rFonts w:hint="eastAsia"/>
                <w:bCs/>
                <w:color w:val="auto"/>
                <w:highlight w:val="none"/>
              </w:rPr>
              <w:t>摊凉后，在原料中加入适量酒曲（</w:t>
            </w:r>
            <w:r>
              <w:rPr>
                <w:bCs/>
                <w:color w:val="auto"/>
                <w:highlight w:val="none"/>
              </w:rPr>
              <w:t>1%</w:t>
            </w:r>
            <w:r>
              <w:rPr>
                <w:rFonts w:hint="eastAsia"/>
                <w:bCs/>
                <w:color w:val="auto"/>
                <w:highlight w:val="none"/>
              </w:rPr>
              <w:t xml:space="preserve">），以利于发酵的正常进行，然后将分散的原料人工堆积在一起，使酒曲中酵母在缺氧的环境中大量繁殖。在该过程中，由于酵母菌新陈代谢，将原料多糖分解为高级醇、乙缩醛、双乙酰、酯类化合物及杂环类化合物。拌醅后，进入发酵工序。 </w:t>
            </w:r>
          </w:p>
          <w:p w14:paraId="20204C3A">
            <w:pPr>
              <w:pStyle w:val="29"/>
              <w:adjustRightInd/>
              <w:spacing w:line="360" w:lineRule="auto"/>
              <w:ind w:firstLine="480" w:firstLineChars="200"/>
              <w:jc w:val="left"/>
              <w:rPr>
                <w:bCs/>
                <w:color w:val="auto"/>
                <w:highlight w:val="none"/>
              </w:rPr>
            </w:pPr>
            <w:r>
              <w:rPr>
                <w:rFonts w:hint="eastAsia"/>
                <w:bCs/>
                <w:color w:val="auto"/>
                <w:highlight w:val="none"/>
              </w:rPr>
              <w:t xml:space="preserve">⑤入窖发酵 </w:t>
            </w:r>
          </w:p>
          <w:p w14:paraId="192992DE">
            <w:pPr>
              <w:pStyle w:val="29"/>
              <w:adjustRightInd/>
              <w:spacing w:line="360" w:lineRule="auto"/>
              <w:ind w:firstLine="480" w:firstLineChars="200"/>
              <w:jc w:val="left"/>
              <w:rPr>
                <w:bCs/>
                <w:color w:val="auto"/>
                <w:highlight w:val="none"/>
              </w:rPr>
            </w:pPr>
            <w:r>
              <w:rPr>
                <w:rFonts w:hint="eastAsia"/>
                <w:bCs/>
                <w:color w:val="auto"/>
                <w:highlight w:val="none"/>
              </w:rPr>
              <w:t>拌醅后的物料人工投料至发酵池内进行发酵，入窖的醅料既不能压的紧，也不能过松。装好后，在醅料上盖上一层糠，用窖泥密封，再加上一层糠。发酵过程主要是掌握品温，并随时分析醅料水分、酸度、酒量、淀粉残留量的变化。发酵时间的长短，根据各种因素来确定，一般为</w:t>
            </w:r>
            <w:r>
              <w:rPr>
                <w:bCs/>
                <w:color w:val="auto"/>
                <w:highlight w:val="none"/>
              </w:rPr>
              <w:t>60</w:t>
            </w:r>
            <w:r>
              <w:rPr>
                <w:rFonts w:hint="eastAsia"/>
                <w:bCs/>
                <w:color w:val="auto"/>
                <w:highlight w:val="none"/>
              </w:rPr>
              <w:t>天。当窖内品温上升至</w:t>
            </w:r>
            <w:r>
              <w:rPr>
                <w:bCs/>
                <w:color w:val="auto"/>
                <w:highlight w:val="none"/>
              </w:rPr>
              <w:t>36</w:t>
            </w:r>
            <w:r>
              <w:rPr>
                <w:rFonts w:hint="eastAsia"/>
                <w:bCs/>
                <w:color w:val="auto"/>
                <w:highlight w:val="none"/>
              </w:rPr>
              <w:t>～</w:t>
            </w:r>
            <w:r>
              <w:rPr>
                <w:bCs/>
                <w:color w:val="auto"/>
                <w:highlight w:val="none"/>
              </w:rPr>
              <w:t>37</w:t>
            </w:r>
            <w:r>
              <w:rPr>
                <w:rFonts w:hint="eastAsia"/>
                <w:bCs/>
                <w:color w:val="auto"/>
                <w:highlight w:val="none"/>
              </w:rPr>
              <w:t xml:space="preserve">℃时，即可结束发酵。 </w:t>
            </w:r>
          </w:p>
          <w:p w14:paraId="3EF4559D">
            <w:pPr>
              <w:pStyle w:val="29"/>
              <w:adjustRightInd/>
              <w:spacing w:line="360" w:lineRule="auto"/>
              <w:ind w:firstLine="480" w:firstLineChars="200"/>
              <w:jc w:val="left"/>
              <w:rPr>
                <w:bCs/>
                <w:color w:val="auto"/>
                <w:highlight w:val="none"/>
              </w:rPr>
            </w:pPr>
            <w:r>
              <w:rPr>
                <w:rFonts w:hint="eastAsia"/>
                <w:bCs/>
                <w:color w:val="auto"/>
                <w:highlight w:val="none"/>
              </w:rPr>
              <w:t xml:space="preserve">本项目发酵池为全密闭结构，发酵产生的黄浆水混在醅料中，无黄浆水外排。 </w:t>
            </w:r>
          </w:p>
          <w:p w14:paraId="730E9403">
            <w:pPr>
              <w:pStyle w:val="29"/>
              <w:adjustRightInd/>
              <w:spacing w:line="360" w:lineRule="auto"/>
              <w:ind w:firstLine="482" w:firstLineChars="200"/>
              <w:jc w:val="left"/>
              <w:rPr>
                <w:b/>
                <w:color w:val="auto"/>
                <w:highlight w:val="none"/>
              </w:rPr>
            </w:pPr>
            <w:r>
              <w:rPr>
                <w:rFonts w:hint="eastAsia"/>
                <w:b/>
                <w:color w:val="auto"/>
                <w:highlight w:val="none"/>
              </w:rPr>
              <w:t>该工序产生的污染物主要为发酵有机废气（G3）、发酵黄浆水（W2）。</w:t>
            </w:r>
          </w:p>
          <w:p w14:paraId="7936FC70">
            <w:pPr>
              <w:pStyle w:val="29"/>
              <w:adjustRightInd/>
              <w:spacing w:line="360" w:lineRule="auto"/>
              <w:ind w:firstLine="480" w:firstLineChars="200"/>
              <w:jc w:val="left"/>
              <w:rPr>
                <w:bCs/>
                <w:color w:val="auto"/>
                <w:highlight w:val="none"/>
              </w:rPr>
            </w:pPr>
            <w:r>
              <w:rPr>
                <w:bCs/>
                <w:color w:val="auto"/>
                <w:highlight w:val="none"/>
              </w:rPr>
              <w:t>7</w:t>
            </w:r>
            <w:r>
              <w:rPr>
                <w:rFonts w:hint="eastAsia"/>
                <w:bCs/>
                <w:color w:val="auto"/>
                <w:highlight w:val="none"/>
              </w:rPr>
              <w:t xml:space="preserve">、蒸馏 </w:t>
            </w:r>
          </w:p>
          <w:p w14:paraId="01BB810A">
            <w:pPr>
              <w:pStyle w:val="29"/>
              <w:adjustRightInd/>
              <w:spacing w:line="360" w:lineRule="auto"/>
              <w:ind w:firstLine="480" w:firstLineChars="200"/>
              <w:jc w:val="left"/>
              <w:rPr>
                <w:bCs/>
                <w:color w:val="auto"/>
                <w:highlight w:val="none"/>
              </w:rPr>
            </w:pPr>
            <w:r>
              <w:rPr>
                <w:rFonts w:hint="eastAsia"/>
                <w:bCs/>
                <w:color w:val="auto"/>
                <w:highlight w:val="none"/>
              </w:rPr>
              <w:t>当发酵达到工艺要求后，就对发酵好的粮食（酒醅）进行蒸馏，蒸馏方式为蒸汽夹套加热蒸馏，蒸汽热源由</w:t>
            </w:r>
            <w:r>
              <w:rPr>
                <w:bCs/>
                <w:color w:val="auto"/>
                <w:highlight w:val="none"/>
              </w:rPr>
              <w:t>1t/h</w:t>
            </w:r>
            <w:r>
              <w:rPr>
                <w:rFonts w:hint="eastAsia"/>
                <w:bCs/>
                <w:color w:val="auto"/>
                <w:highlight w:val="none"/>
              </w:rPr>
              <w:t>生物质蒸汽锅炉提供（和蒸煮共用一台锅炉）。</w:t>
            </w:r>
          </w:p>
          <w:p w14:paraId="0425753E">
            <w:pPr>
              <w:pStyle w:val="29"/>
              <w:adjustRightInd/>
              <w:spacing w:line="360" w:lineRule="auto"/>
              <w:ind w:firstLine="480" w:firstLineChars="200"/>
              <w:jc w:val="left"/>
              <w:rPr>
                <w:bCs/>
                <w:color w:val="auto"/>
                <w:highlight w:val="none"/>
              </w:rPr>
            </w:pPr>
            <w:r>
              <w:rPr>
                <w:rFonts w:hint="eastAsia"/>
                <w:bCs/>
                <w:color w:val="auto"/>
                <w:highlight w:val="none"/>
              </w:rPr>
              <w:t>发酵结束后将醅料放入蒸锅中通入蒸汽缓蒸30min，通过蒸馏把醅中的酒精、水、高级醇、酸类等有效成分蒸发为蒸汽，再经冷凝器冷却即可得酒，分级提取，提取至酒尾的酒精浓度约为4</w:t>
            </w:r>
            <w:r>
              <w:rPr>
                <w:bCs/>
                <w:color w:val="auto"/>
                <w:highlight w:val="none"/>
              </w:rPr>
              <w:t>0°</w:t>
            </w:r>
            <w:r>
              <w:rPr>
                <w:rFonts w:hint="eastAsia"/>
                <w:bCs/>
                <w:color w:val="auto"/>
                <w:highlight w:val="none"/>
              </w:rPr>
              <w:t>时不再提取。通过酒精计测量酒桶内酒精浓度，酒头的酒精浓度约为75°，40</w:t>
            </w:r>
            <w:r>
              <w:rPr>
                <w:bCs/>
                <w:color w:val="auto"/>
                <w:highlight w:val="none"/>
              </w:rPr>
              <w:t>°</w:t>
            </w:r>
            <w:r>
              <w:rPr>
                <w:rFonts w:hint="eastAsia"/>
                <w:bCs/>
                <w:color w:val="auto"/>
                <w:highlight w:val="none"/>
              </w:rPr>
              <w:t>至60</w:t>
            </w:r>
            <w:r>
              <w:rPr>
                <w:bCs/>
                <w:color w:val="auto"/>
                <w:highlight w:val="none"/>
              </w:rPr>
              <w:t>°</w:t>
            </w:r>
            <w:r>
              <w:rPr>
                <w:rFonts w:hint="eastAsia"/>
                <w:bCs/>
                <w:color w:val="auto"/>
                <w:highlight w:val="none"/>
              </w:rPr>
              <w:t>为酒尾、60</w:t>
            </w:r>
            <w:r>
              <w:rPr>
                <w:bCs/>
                <w:color w:val="auto"/>
                <w:highlight w:val="none"/>
              </w:rPr>
              <w:t>°</w:t>
            </w:r>
            <w:r>
              <w:rPr>
                <w:rFonts w:hint="eastAsia"/>
                <w:bCs/>
                <w:color w:val="auto"/>
                <w:highlight w:val="none"/>
              </w:rPr>
              <w:t>至</w:t>
            </w:r>
            <w:r>
              <w:rPr>
                <w:bCs/>
                <w:color w:val="auto"/>
                <w:highlight w:val="none"/>
              </w:rPr>
              <w:t>69°</w:t>
            </w:r>
            <w:r>
              <w:rPr>
                <w:rFonts w:hint="eastAsia"/>
                <w:bCs/>
                <w:color w:val="auto"/>
                <w:highlight w:val="none"/>
              </w:rPr>
              <w:t>为酿造酒，酒头、酿造酒、酒尾单独贮存，酒头、酿造酒、部分酒尾用于勾兑，余下酒尾用于润料及回甑重蒸。酒糟</w:t>
            </w:r>
            <w:r>
              <w:rPr>
                <w:rFonts w:hint="eastAsia"/>
                <w:bCs/>
                <w:color w:val="auto"/>
                <w:highlight w:val="none"/>
                <w:lang w:eastAsia="zh-CN"/>
              </w:rPr>
              <w:t>自然脱水后，</w:t>
            </w:r>
            <w:r>
              <w:rPr>
                <w:rFonts w:hint="eastAsia"/>
                <w:bCs/>
                <w:color w:val="auto"/>
                <w:highlight w:val="none"/>
              </w:rPr>
              <w:t xml:space="preserve">集中收集由附近村民拉走作为饲料使用。 </w:t>
            </w:r>
          </w:p>
          <w:p w14:paraId="01FBD2E8">
            <w:pPr>
              <w:pStyle w:val="29"/>
              <w:adjustRightInd/>
              <w:spacing w:line="360" w:lineRule="auto"/>
              <w:ind w:firstLine="480" w:firstLineChars="200"/>
              <w:jc w:val="left"/>
              <w:rPr>
                <w:bCs/>
                <w:color w:val="auto"/>
                <w:highlight w:val="none"/>
              </w:rPr>
            </w:pPr>
            <w:r>
              <w:rPr>
                <w:rFonts w:hint="eastAsia"/>
                <w:bCs/>
                <w:color w:val="auto"/>
                <w:highlight w:val="none"/>
              </w:rPr>
              <w:t xml:space="preserve">蒸酒过程酒蒸汽间接冷却耗用冷却水，酒蒸汽通过水冷式冷凝器从气态转变成液态，冷却水排入冷却水集水池，循环利用。  </w:t>
            </w:r>
          </w:p>
          <w:p w14:paraId="6377F0E7">
            <w:pPr>
              <w:pStyle w:val="29"/>
              <w:adjustRightInd/>
              <w:spacing w:line="360" w:lineRule="auto"/>
              <w:ind w:firstLine="482" w:firstLineChars="200"/>
              <w:jc w:val="left"/>
              <w:rPr>
                <w:b/>
                <w:color w:val="auto"/>
                <w:highlight w:val="none"/>
              </w:rPr>
            </w:pPr>
            <w:r>
              <w:rPr>
                <w:rFonts w:hint="eastAsia"/>
                <w:b/>
                <w:color w:val="auto"/>
                <w:highlight w:val="none"/>
              </w:rPr>
              <w:t>该工序产生的污染物主要为蒸酒有机废气（G4）</w:t>
            </w:r>
            <w:r>
              <w:rPr>
                <w:rFonts w:hint="eastAsia"/>
                <w:b/>
                <w:color w:val="auto"/>
                <w:highlight w:val="none"/>
                <w:lang w:eastAsia="zh-CN"/>
              </w:rPr>
              <w:t>；酒头</w:t>
            </w:r>
            <w:r>
              <w:rPr>
                <w:rFonts w:hint="eastAsia"/>
                <w:b/>
                <w:color w:val="auto"/>
                <w:highlight w:val="none"/>
              </w:rPr>
              <w:t>酒尾水（W3）、淘汰锅底水（W4）、冷却水（W5）、</w:t>
            </w:r>
            <w:r>
              <w:rPr>
                <w:rFonts w:hint="eastAsia"/>
                <w:b/>
                <w:color w:val="auto"/>
                <w:highlight w:val="none"/>
                <w:lang w:eastAsia="zh-CN"/>
              </w:rPr>
              <w:t>酒糟水（</w:t>
            </w:r>
            <w:r>
              <w:rPr>
                <w:rFonts w:hint="eastAsia"/>
                <w:b/>
                <w:color w:val="auto"/>
                <w:highlight w:val="none"/>
                <w:lang w:val="en-US" w:eastAsia="zh-CN"/>
              </w:rPr>
              <w:t>W6</w:t>
            </w:r>
            <w:r>
              <w:rPr>
                <w:rFonts w:hint="eastAsia"/>
                <w:b/>
                <w:color w:val="auto"/>
                <w:highlight w:val="none"/>
                <w:lang w:eastAsia="zh-CN"/>
              </w:rPr>
              <w:t>）、</w:t>
            </w:r>
            <w:r>
              <w:rPr>
                <w:rFonts w:hint="eastAsia"/>
                <w:b/>
                <w:color w:val="auto"/>
                <w:highlight w:val="none"/>
              </w:rPr>
              <w:t>酒糟（S1）</w:t>
            </w:r>
            <w:r>
              <w:rPr>
                <w:rFonts w:hint="eastAsia"/>
                <w:b/>
                <w:color w:val="auto"/>
                <w:highlight w:val="none"/>
                <w:lang w:val="en-US" w:eastAsia="zh-CN"/>
              </w:rPr>
              <w:t>；蒸馏器运行噪声（N4）</w:t>
            </w:r>
            <w:r>
              <w:rPr>
                <w:rFonts w:hint="eastAsia"/>
                <w:b/>
                <w:color w:val="auto"/>
                <w:highlight w:val="none"/>
              </w:rPr>
              <w:t>。</w:t>
            </w:r>
          </w:p>
          <w:p w14:paraId="7CCB041C">
            <w:pPr>
              <w:pStyle w:val="29"/>
              <w:adjustRightInd/>
              <w:spacing w:line="360" w:lineRule="auto"/>
              <w:ind w:firstLine="480" w:firstLineChars="200"/>
              <w:jc w:val="left"/>
              <w:rPr>
                <w:bCs/>
                <w:color w:val="auto"/>
                <w:highlight w:val="none"/>
              </w:rPr>
            </w:pPr>
            <w:r>
              <w:rPr>
                <w:rFonts w:hint="eastAsia"/>
                <w:bCs/>
                <w:color w:val="auto"/>
                <w:highlight w:val="none"/>
              </w:rPr>
              <w:t xml:space="preserve">8、陈酿 </w:t>
            </w:r>
          </w:p>
          <w:p w14:paraId="6D26D0F0">
            <w:pPr>
              <w:pStyle w:val="29"/>
              <w:adjustRightInd/>
              <w:spacing w:line="360" w:lineRule="auto"/>
              <w:ind w:firstLine="480" w:firstLineChars="200"/>
              <w:jc w:val="left"/>
              <w:rPr>
                <w:bCs/>
                <w:color w:val="auto"/>
                <w:highlight w:val="none"/>
              </w:rPr>
            </w:pPr>
            <w:r>
              <w:rPr>
                <w:rFonts w:hint="eastAsia"/>
                <w:bCs/>
                <w:color w:val="auto"/>
                <w:highlight w:val="none"/>
              </w:rPr>
              <w:t>蒸馏后的酒转存到储存罐中，常温、避光、密封状态下在地下酒窖陈酿，周期一年以上。</w:t>
            </w:r>
          </w:p>
          <w:p w14:paraId="09698921">
            <w:pPr>
              <w:pStyle w:val="29"/>
              <w:adjustRightInd/>
              <w:spacing w:line="360" w:lineRule="auto"/>
              <w:ind w:firstLine="480" w:firstLineChars="200"/>
              <w:jc w:val="left"/>
              <w:rPr>
                <w:bCs/>
                <w:color w:val="auto"/>
                <w:highlight w:val="none"/>
              </w:rPr>
            </w:pPr>
            <w:r>
              <w:rPr>
                <w:rFonts w:hint="eastAsia"/>
                <w:bCs/>
                <w:color w:val="auto"/>
                <w:highlight w:val="none"/>
              </w:rPr>
              <w:t xml:space="preserve">9、调制 </w:t>
            </w:r>
          </w:p>
          <w:p w14:paraId="1D44241F">
            <w:pPr>
              <w:pStyle w:val="29"/>
              <w:adjustRightInd/>
              <w:spacing w:line="360" w:lineRule="auto"/>
              <w:ind w:firstLine="480" w:firstLineChars="200"/>
              <w:jc w:val="left"/>
              <w:rPr>
                <w:bCs/>
                <w:color w:val="auto"/>
                <w:highlight w:val="none"/>
              </w:rPr>
            </w:pPr>
            <w:r>
              <w:rPr>
                <w:rFonts w:hint="eastAsia"/>
                <w:bCs/>
                <w:color w:val="auto"/>
                <w:highlight w:val="none"/>
              </w:rPr>
              <w:t>根据客户要求的陈酿时间和浓度，在满足储存时间后，将不同的酒进行混合， 形成最终产品。调制好的酒，需采用过滤机对其进行过滤，过滤杂质，经检验合格的产品进入成品酒罐中存储，最后进行灌装。调制酒用水为反渗透膜过滤水设备进行净化，软水留用，一部分作为调制酒用，一部分作为洗瓶冲洗水，</w:t>
            </w:r>
            <w:r>
              <w:rPr>
                <w:rFonts w:hint="eastAsia"/>
                <w:bCs/>
                <w:color w:val="auto"/>
                <w:highlight w:val="none"/>
                <w:lang w:eastAsia="zh-CN"/>
              </w:rPr>
              <w:t>浓水一部分车间地面清洗，一部分直接经管网</w:t>
            </w:r>
            <w:r>
              <w:rPr>
                <w:rFonts w:hint="eastAsia"/>
                <w:color w:val="auto"/>
                <w:highlight w:val="none"/>
              </w:rPr>
              <w:t>排入厂区</w:t>
            </w:r>
            <w:r>
              <w:rPr>
                <w:rFonts w:hint="eastAsia"/>
                <w:color w:val="auto"/>
                <w:highlight w:val="none"/>
                <w:lang w:eastAsia="zh-CN"/>
              </w:rPr>
              <w:t>污水处理站</w:t>
            </w:r>
            <w:r>
              <w:rPr>
                <w:rFonts w:hint="eastAsia"/>
                <w:bCs/>
                <w:color w:val="auto"/>
                <w:highlight w:val="none"/>
              </w:rPr>
              <w:t>。</w:t>
            </w:r>
          </w:p>
          <w:p w14:paraId="69628E23">
            <w:pPr>
              <w:pStyle w:val="29"/>
              <w:adjustRightInd/>
              <w:spacing w:line="360" w:lineRule="auto"/>
              <w:ind w:firstLine="482" w:firstLineChars="200"/>
              <w:jc w:val="left"/>
              <w:rPr>
                <w:bCs/>
                <w:color w:val="auto"/>
                <w:highlight w:val="none"/>
              </w:rPr>
            </w:pPr>
            <w:r>
              <w:rPr>
                <w:rFonts w:hint="eastAsia"/>
                <w:b/>
                <w:color w:val="auto"/>
                <w:highlight w:val="none"/>
              </w:rPr>
              <w:t>该工序产生的污染物主要为软水制备废水（W1）。</w:t>
            </w:r>
          </w:p>
          <w:p w14:paraId="4F755C60">
            <w:pPr>
              <w:pStyle w:val="29"/>
              <w:adjustRightInd/>
              <w:spacing w:line="360" w:lineRule="auto"/>
              <w:ind w:firstLine="482" w:firstLineChars="200"/>
              <w:jc w:val="left"/>
              <w:rPr>
                <w:b/>
                <w:color w:val="auto"/>
                <w:highlight w:val="none"/>
              </w:rPr>
            </w:pPr>
            <w:r>
              <w:rPr>
                <w:rFonts w:hint="eastAsia"/>
                <w:b/>
                <w:color w:val="auto"/>
                <w:highlight w:val="none"/>
              </w:rPr>
              <w:t>包装工艺流程简述：</w:t>
            </w:r>
          </w:p>
          <w:p w14:paraId="40F5EC56">
            <w:pPr>
              <w:pStyle w:val="29"/>
              <w:adjustRightInd/>
              <w:spacing w:line="360" w:lineRule="auto"/>
              <w:ind w:firstLine="480" w:firstLineChars="200"/>
              <w:jc w:val="left"/>
              <w:rPr>
                <w:bCs/>
                <w:color w:val="auto"/>
                <w:highlight w:val="none"/>
              </w:rPr>
            </w:pPr>
            <w:r>
              <w:rPr>
                <w:rFonts w:hint="eastAsia"/>
                <w:bCs/>
                <w:color w:val="auto"/>
                <w:highlight w:val="none"/>
              </w:rPr>
              <w:t>1、洗瓶</w:t>
            </w:r>
          </w:p>
          <w:p w14:paraId="6C67AB0C">
            <w:pPr>
              <w:pStyle w:val="29"/>
              <w:adjustRightInd/>
              <w:spacing w:line="360" w:lineRule="auto"/>
              <w:ind w:firstLine="480" w:firstLineChars="200"/>
              <w:jc w:val="left"/>
              <w:rPr>
                <w:bCs/>
                <w:color w:val="auto"/>
                <w:highlight w:val="none"/>
              </w:rPr>
            </w:pPr>
            <w:r>
              <w:rPr>
                <w:rFonts w:hint="eastAsia"/>
                <w:bCs/>
                <w:color w:val="auto"/>
                <w:highlight w:val="none"/>
              </w:rPr>
              <w:t>利用洗瓶机对厂外购入的新酒瓶进行清洗。进入生产线前需要对酒瓶进行检查、挑选，剔除污垢瓶、缺口瓶、裂纹瓶。</w:t>
            </w:r>
          </w:p>
          <w:p w14:paraId="6020F1AB">
            <w:pPr>
              <w:pStyle w:val="29"/>
              <w:adjustRightInd/>
              <w:spacing w:line="360" w:lineRule="auto"/>
              <w:ind w:firstLine="482" w:firstLineChars="200"/>
              <w:jc w:val="left"/>
              <w:rPr>
                <w:bCs/>
                <w:color w:val="auto"/>
                <w:highlight w:val="none"/>
              </w:rPr>
            </w:pPr>
            <w:r>
              <w:rPr>
                <w:rFonts w:hint="eastAsia"/>
                <w:b/>
                <w:color w:val="auto"/>
                <w:highlight w:val="none"/>
              </w:rPr>
              <w:t>该工序产生的污染物主要为洗瓶废水（W</w:t>
            </w:r>
            <w:r>
              <w:rPr>
                <w:rFonts w:hint="eastAsia"/>
                <w:b/>
                <w:color w:val="auto"/>
                <w:highlight w:val="none"/>
                <w:lang w:val="en-US" w:eastAsia="zh-CN"/>
              </w:rPr>
              <w:t>7</w:t>
            </w:r>
            <w:r>
              <w:rPr>
                <w:rFonts w:hint="eastAsia"/>
                <w:b/>
                <w:color w:val="auto"/>
                <w:highlight w:val="none"/>
              </w:rPr>
              <w:t>）、废酒瓶（S2）</w:t>
            </w:r>
            <w:r>
              <w:rPr>
                <w:rFonts w:hint="eastAsia"/>
                <w:b/>
                <w:color w:val="auto"/>
                <w:highlight w:val="none"/>
                <w:lang w:eastAsia="zh-CN"/>
              </w:rPr>
              <w:t>；设备运行噪声（</w:t>
            </w:r>
            <w:r>
              <w:rPr>
                <w:rFonts w:hint="eastAsia"/>
                <w:b/>
                <w:color w:val="auto"/>
                <w:highlight w:val="none"/>
                <w:lang w:val="en-US" w:eastAsia="zh-CN"/>
              </w:rPr>
              <w:t>N5</w:t>
            </w:r>
            <w:r>
              <w:rPr>
                <w:rFonts w:hint="eastAsia"/>
                <w:b/>
                <w:color w:val="auto"/>
                <w:highlight w:val="none"/>
                <w:lang w:eastAsia="zh-CN"/>
              </w:rPr>
              <w:t>）</w:t>
            </w:r>
            <w:r>
              <w:rPr>
                <w:rFonts w:hint="eastAsia"/>
                <w:b/>
                <w:color w:val="auto"/>
                <w:highlight w:val="none"/>
              </w:rPr>
              <w:t>。</w:t>
            </w:r>
          </w:p>
          <w:p w14:paraId="14928F6D">
            <w:pPr>
              <w:pStyle w:val="29"/>
              <w:adjustRightInd/>
              <w:spacing w:line="360" w:lineRule="auto"/>
              <w:ind w:firstLine="480" w:firstLineChars="200"/>
              <w:jc w:val="left"/>
              <w:rPr>
                <w:bCs/>
                <w:color w:val="auto"/>
                <w:highlight w:val="none"/>
              </w:rPr>
            </w:pPr>
            <w:r>
              <w:rPr>
                <w:rFonts w:hint="eastAsia"/>
                <w:bCs/>
                <w:color w:val="auto"/>
                <w:highlight w:val="none"/>
              </w:rPr>
              <w:t>2、灌装</w:t>
            </w:r>
          </w:p>
          <w:p w14:paraId="39050AFE">
            <w:pPr>
              <w:pStyle w:val="29"/>
              <w:adjustRightInd/>
              <w:spacing w:line="360" w:lineRule="auto"/>
              <w:ind w:firstLine="480" w:firstLineChars="200"/>
              <w:jc w:val="left"/>
              <w:rPr>
                <w:bCs/>
                <w:color w:val="auto"/>
                <w:highlight w:val="none"/>
              </w:rPr>
            </w:pPr>
            <w:r>
              <w:rPr>
                <w:rFonts w:hint="eastAsia"/>
                <w:bCs/>
                <w:color w:val="auto"/>
                <w:highlight w:val="none"/>
              </w:rPr>
              <w:t>调制好的酒进入全自动灌装线，</w:t>
            </w:r>
            <w:r>
              <w:rPr>
                <w:rFonts w:hint="eastAsia"/>
                <w:bCs/>
                <w:color w:val="auto"/>
                <w:highlight w:val="none"/>
                <w:lang w:eastAsia="zh-CN"/>
              </w:rPr>
              <w:t>灌</w:t>
            </w:r>
            <w:r>
              <w:rPr>
                <w:rFonts w:hint="eastAsia"/>
                <w:bCs/>
                <w:color w:val="auto"/>
                <w:highlight w:val="none"/>
              </w:rPr>
              <w:t>装完毕后压盖机封口、检验、贴标、装箱，外售。</w:t>
            </w:r>
          </w:p>
          <w:p w14:paraId="66CCB39A">
            <w:pPr>
              <w:widowControl/>
              <w:spacing w:line="360" w:lineRule="auto"/>
              <w:ind w:firstLine="482" w:firstLineChars="200"/>
              <w:jc w:val="left"/>
              <w:rPr>
                <w:rFonts w:cs="Times New Roman"/>
                <w:bCs/>
                <w:highlight w:val="none"/>
                <w:lang w:val="en-US"/>
              </w:rPr>
            </w:pPr>
            <w:r>
              <w:rPr>
                <w:rFonts w:hint="eastAsia" w:cs="Times New Roman"/>
                <w:b/>
                <w:highlight w:val="none"/>
                <w:lang w:val="en-US" w:bidi="ar-SA"/>
              </w:rPr>
              <w:t>该工序产生的污染物主要为废包装箱（S3）。</w:t>
            </w:r>
          </w:p>
          <w:p w14:paraId="1817174F">
            <w:pPr>
              <w:pStyle w:val="29"/>
              <w:adjustRightInd/>
              <w:spacing w:line="360" w:lineRule="auto"/>
              <w:ind w:firstLine="562" w:firstLineChars="200"/>
              <w:jc w:val="left"/>
              <w:rPr>
                <w:rFonts w:hint="eastAsia"/>
                <w:bCs/>
                <w:color w:val="auto"/>
                <w:highlight w:val="none"/>
              </w:rPr>
            </w:pPr>
            <w:r>
              <w:rPr>
                <w:b/>
                <w:kern w:val="24"/>
                <w:sz w:val="28"/>
                <w:szCs w:val="28"/>
                <w:highlight w:val="none"/>
              </w:rPr>
              <w:pict>
                <v:shape id="Picture 6" o:spid="_x0000_s2050" o:spt="75" type="#_x0000_t75" style="position:absolute;left:0pt;margin-left:-39.45pt;margin-top:40.45pt;height:525.65pt;width:475.95pt;mso-position-horizontal-relative:page;mso-position-vertical-relative:page;z-index:-251646976;mso-width-relative:page;mso-height-relative:page;" o:ole="t" filled="f" o:preferrelative="t" stroked="f" coordsize="21600,21600">
                  <v:path/>
                  <v:fill on="f" focussize="0,0"/>
                  <v:stroke on="f"/>
                  <v:imagedata r:id="rId18" o:title=""/>
                  <o:lock v:ext="edit" aspectratio="t"/>
                </v:shape>
                <o:OLEObject Type="Embed" ProgID="Visio.Drawing.11" ShapeID="Picture 6" DrawAspect="Content" ObjectID="_1468075726" r:id="rId17">
                  <o:LockedField>false</o:LockedField>
                </o:OLEObject>
              </w:pict>
            </w:r>
            <w:r>
              <w:rPr>
                <w:rFonts w:hint="eastAsia"/>
                <w:bCs/>
                <w:color w:val="auto"/>
                <w:highlight w:val="none"/>
              </w:rPr>
              <w:t>生产工艺流程及排污节点详见图2-</w:t>
            </w:r>
            <w:r>
              <w:rPr>
                <w:rFonts w:hint="eastAsia"/>
                <w:bCs/>
                <w:color w:val="auto"/>
                <w:highlight w:val="none"/>
                <w:lang w:val="en-US" w:eastAsia="zh-CN"/>
              </w:rPr>
              <w:t>3</w:t>
            </w:r>
            <w:r>
              <w:rPr>
                <w:rFonts w:hint="eastAsia"/>
                <w:bCs/>
                <w:color w:val="auto"/>
                <w:highlight w:val="none"/>
              </w:rPr>
              <w:t>。</w:t>
            </w:r>
          </w:p>
          <w:p w14:paraId="5945B6F1">
            <w:pPr>
              <w:rPr>
                <w:rFonts w:hint="eastAsia"/>
                <w:bCs/>
                <w:color w:val="auto"/>
                <w:highlight w:val="none"/>
              </w:rPr>
            </w:pPr>
          </w:p>
          <w:p w14:paraId="51718C09">
            <w:pPr>
              <w:pStyle w:val="2"/>
              <w:rPr>
                <w:rFonts w:hint="eastAsia"/>
                <w:bCs/>
                <w:color w:val="auto"/>
                <w:highlight w:val="none"/>
              </w:rPr>
            </w:pPr>
          </w:p>
          <w:p w14:paraId="17970729">
            <w:pPr>
              <w:rPr>
                <w:rFonts w:hint="eastAsia"/>
                <w:bCs/>
                <w:color w:val="auto"/>
                <w:highlight w:val="none"/>
              </w:rPr>
            </w:pPr>
          </w:p>
          <w:p w14:paraId="759FF88F">
            <w:pPr>
              <w:pStyle w:val="2"/>
              <w:rPr>
                <w:rFonts w:hint="eastAsia"/>
                <w:bCs/>
                <w:color w:val="auto"/>
                <w:highlight w:val="none"/>
              </w:rPr>
            </w:pPr>
          </w:p>
          <w:p w14:paraId="78D017AB">
            <w:pPr>
              <w:rPr>
                <w:rFonts w:hint="eastAsia"/>
                <w:bCs/>
                <w:color w:val="auto"/>
                <w:highlight w:val="none"/>
              </w:rPr>
            </w:pPr>
          </w:p>
          <w:p w14:paraId="53AEDBED">
            <w:pPr>
              <w:pStyle w:val="2"/>
              <w:rPr>
                <w:rFonts w:hint="eastAsia"/>
                <w:bCs/>
                <w:color w:val="auto"/>
                <w:highlight w:val="none"/>
              </w:rPr>
            </w:pPr>
          </w:p>
          <w:p w14:paraId="1DD30D9E">
            <w:pPr>
              <w:rPr>
                <w:rFonts w:hint="eastAsia"/>
                <w:bCs/>
                <w:color w:val="auto"/>
                <w:highlight w:val="none"/>
              </w:rPr>
            </w:pPr>
          </w:p>
          <w:p w14:paraId="3665DCCF">
            <w:pPr>
              <w:pStyle w:val="2"/>
              <w:rPr>
                <w:rFonts w:hint="eastAsia"/>
                <w:bCs/>
                <w:color w:val="auto"/>
                <w:highlight w:val="none"/>
              </w:rPr>
            </w:pPr>
          </w:p>
          <w:p w14:paraId="17FF7FCD">
            <w:pPr>
              <w:rPr>
                <w:rFonts w:hint="eastAsia"/>
                <w:bCs/>
                <w:color w:val="auto"/>
                <w:highlight w:val="none"/>
              </w:rPr>
            </w:pPr>
          </w:p>
          <w:p w14:paraId="15B061ED">
            <w:pPr>
              <w:pStyle w:val="2"/>
              <w:rPr>
                <w:rFonts w:hint="eastAsia"/>
                <w:bCs/>
                <w:color w:val="auto"/>
                <w:highlight w:val="none"/>
              </w:rPr>
            </w:pPr>
          </w:p>
          <w:p w14:paraId="75ED301F">
            <w:pPr>
              <w:rPr>
                <w:rFonts w:hint="eastAsia"/>
                <w:bCs/>
                <w:color w:val="auto"/>
                <w:highlight w:val="none"/>
              </w:rPr>
            </w:pPr>
          </w:p>
          <w:p w14:paraId="738ED365">
            <w:pPr>
              <w:pStyle w:val="2"/>
              <w:rPr>
                <w:rFonts w:hint="eastAsia"/>
                <w:bCs/>
                <w:color w:val="auto"/>
                <w:highlight w:val="none"/>
              </w:rPr>
            </w:pPr>
          </w:p>
          <w:p w14:paraId="3C99C212">
            <w:pPr>
              <w:rPr>
                <w:rFonts w:hint="eastAsia"/>
                <w:bCs/>
                <w:color w:val="auto"/>
                <w:highlight w:val="none"/>
              </w:rPr>
            </w:pPr>
          </w:p>
          <w:p w14:paraId="2EB7670A">
            <w:pPr>
              <w:pStyle w:val="2"/>
              <w:rPr>
                <w:rFonts w:hint="eastAsia"/>
                <w:bCs/>
                <w:color w:val="auto"/>
                <w:highlight w:val="none"/>
              </w:rPr>
            </w:pPr>
          </w:p>
          <w:p w14:paraId="5BC609D0">
            <w:pPr>
              <w:rPr>
                <w:rFonts w:hint="eastAsia"/>
                <w:bCs/>
                <w:color w:val="auto"/>
                <w:highlight w:val="none"/>
              </w:rPr>
            </w:pPr>
          </w:p>
          <w:p w14:paraId="7F2619E6">
            <w:pPr>
              <w:pStyle w:val="2"/>
              <w:rPr>
                <w:rFonts w:hint="eastAsia"/>
                <w:bCs/>
                <w:color w:val="auto"/>
                <w:highlight w:val="none"/>
              </w:rPr>
            </w:pPr>
          </w:p>
          <w:p w14:paraId="1AB5BA2E">
            <w:pPr>
              <w:rPr>
                <w:rFonts w:hint="eastAsia"/>
                <w:bCs/>
                <w:color w:val="auto"/>
                <w:highlight w:val="none"/>
              </w:rPr>
            </w:pPr>
          </w:p>
          <w:p w14:paraId="38002F49">
            <w:pPr>
              <w:pStyle w:val="2"/>
              <w:rPr>
                <w:rFonts w:hint="eastAsia"/>
                <w:bCs/>
                <w:color w:val="auto"/>
                <w:highlight w:val="none"/>
              </w:rPr>
            </w:pPr>
          </w:p>
          <w:p w14:paraId="38FAC9F6">
            <w:pPr>
              <w:rPr>
                <w:rFonts w:hint="eastAsia"/>
                <w:bCs/>
                <w:color w:val="auto"/>
                <w:highlight w:val="none"/>
              </w:rPr>
            </w:pPr>
          </w:p>
          <w:p w14:paraId="69F3CE27">
            <w:pPr>
              <w:pStyle w:val="2"/>
              <w:rPr>
                <w:rFonts w:hint="eastAsia"/>
                <w:bCs/>
                <w:color w:val="auto"/>
                <w:highlight w:val="none"/>
              </w:rPr>
            </w:pPr>
          </w:p>
          <w:p w14:paraId="2607E16E">
            <w:pPr>
              <w:rPr>
                <w:rFonts w:hint="eastAsia"/>
                <w:bCs/>
                <w:color w:val="auto"/>
                <w:highlight w:val="none"/>
              </w:rPr>
            </w:pPr>
          </w:p>
          <w:p w14:paraId="6C876E76">
            <w:pPr>
              <w:pStyle w:val="29"/>
              <w:adjustRightInd/>
              <w:spacing w:line="360" w:lineRule="auto"/>
              <w:jc w:val="both"/>
              <w:rPr>
                <w:bCs/>
                <w:color w:val="auto"/>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1458595</wp:posOffset>
                      </wp:positionH>
                      <wp:positionV relativeFrom="paragraph">
                        <wp:posOffset>123190</wp:posOffset>
                      </wp:positionV>
                      <wp:extent cx="1828800" cy="1828800"/>
                      <wp:effectExtent l="0" t="0" r="0" b="0"/>
                      <wp:wrapSquare wrapText="bothSides"/>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1DB64C">
                                  <w:pPr>
                                    <w:pStyle w:val="29"/>
                                    <w:rPr>
                                      <w:b/>
                                      <w:bCs/>
                                      <w:color w:val="auto"/>
                                      <w:sz w:val="21"/>
                                      <w:szCs w:val="21"/>
                                    </w:rPr>
                                  </w:pPr>
                                  <w:r>
                                    <w:rPr>
                                      <w:rFonts w:hint="eastAsia"/>
                                      <w:b/>
                                      <w:bCs/>
                                      <w:color w:val="auto"/>
                                      <w:sz w:val="21"/>
                                      <w:szCs w:val="21"/>
                                    </w:rPr>
                                    <w:t>图2-3  主要生产工艺及产排污节点图</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14.85pt;margin-top:9.7pt;height:144pt;width:144pt;mso-wrap-distance-bottom:0pt;mso-wrap-distance-left:9pt;mso-wrap-distance-right:9pt;mso-wrap-distance-top:0pt;mso-wrap-style:none;z-index:251661312;mso-width-relative:page;mso-height-relative:page;" fillcolor="#FFFFFF [3201]" filled="t" stroked="f" coordsize="21600,21600" o:gfxdata="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PQ9qLaAAAACgEAAA8AAAAAAAAA&#10;AQAgAAAAIgAAAGRycy9kb3ducmV2LnhtbFBLAQIUABQAAAAIAIdO4kCM7DEaSAIAAJAEAAAOAAAA&#10;AAAAAAEAIAAAACkBAABkcnMvZTJvRG9jLnhtbFBLBQYAAAAABgAGAFkBAADjBQAAAAA=&#10;">
                      <v:fill on="t" focussize="0,0"/>
                      <v:stroke on="f" weight="0.5pt"/>
                      <v:imagedata o:title=""/>
                      <o:lock v:ext="edit" aspectratio="f"/>
                      <v:textbox style="mso-fit-shape-to-text:t;">
                        <w:txbxContent>
                          <w:p w14:paraId="5A1DB64C">
                            <w:pPr>
                              <w:pStyle w:val="29"/>
                              <w:rPr>
                                <w:b/>
                                <w:bCs/>
                                <w:color w:val="auto"/>
                                <w:sz w:val="21"/>
                                <w:szCs w:val="21"/>
                              </w:rPr>
                            </w:pPr>
                            <w:r>
                              <w:rPr>
                                <w:rFonts w:hint="eastAsia"/>
                                <w:b/>
                                <w:bCs/>
                                <w:color w:val="auto"/>
                                <w:sz w:val="21"/>
                                <w:szCs w:val="21"/>
                              </w:rPr>
                              <w:t>图2-3  主要生产工艺及产排污节点图</w:t>
                            </w:r>
                          </w:p>
                        </w:txbxContent>
                      </v:textbox>
                      <w10:wrap type="square"/>
                    </v:shape>
                  </w:pict>
                </mc:Fallback>
              </mc:AlternateContent>
            </w:r>
          </w:p>
          <w:p w14:paraId="3E88A7AF">
            <w:pPr>
              <w:pStyle w:val="4"/>
              <w:spacing w:line="360" w:lineRule="auto"/>
              <w:jc w:val="both"/>
              <w:rPr>
                <w:rFonts w:cs="Times New Roman"/>
                <w:highlight w:val="none"/>
              </w:rPr>
            </w:pPr>
          </w:p>
          <w:p w14:paraId="45E480AC">
            <w:pPr>
              <w:pStyle w:val="4"/>
              <w:spacing w:line="360" w:lineRule="auto"/>
              <w:ind w:left="120" w:leftChars="50"/>
              <w:jc w:val="both"/>
              <w:rPr>
                <w:bCs/>
                <w:highlight w:val="none"/>
                <w:lang w:val="en-US"/>
              </w:rPr>
            </w:pPr>
            <w:r>
              <w:rPr>
                <w:rFonts w:hint="eastAsia" w:cs="Times New Roman"/>
                <w:highlight w:val="none"/>
              </w:rPr>
              <w:t>（</w:t>
            </w:r>
            <w:r>
              <w:rPr>
                <w:rFonts w:hint="eastAsia" w:cs="Times New Roman"/>
                <w:highlight w:val="none"/>
                <w:lang w:val="en-US"/>
              </w:rPr>
              <w:t>13</w:t>
            </w:r>
            <w:r>
              <w:rPr>
                <w:rFonts w:hint="eastAsia" w:cs="Times New Roman"/>
                <w:highlight w:val="none"/>
              </w:rPr>
              <w:t>）</w:t>
            </w:r>
            <w:r>
              <w:rPr>
                <w:rFonts w:hint="eastAsia"/>
                <w:bCs/>
                <w:highlight w:val="none"/>
                <w:lang w:val="en-US"/>
              </w:rPr>
              <w:t>现有项目工程污染物排放情况</w:t>
            </w:r>
          </w:p>
          <w:p w14:paraId="2C53EBD5">
            <w:pPr>
              <w:autoSpaceDE/>
              <w:autoSpaceDN/>
              <w:spacing w:line="360" w:lineRule="auto"/>
              <w:ind w:firstLine="480" w:firstLineChars="200"/>
              <w:jc w:val="both"/>
              <w:rPr>
                <w:highlight w:val="none"/>
              </w:rPr>
            </w:pPr>
            <w:r>
              <w:rPr>
                <w:rFonts w:hint="eastAsia"/>
                <w:highlight w:val="none"/>
              </w:rPr>
              <w:t>根据现有项目实际运行情况，主要污染物排放情况及污染控制措施见下表。</w:t>
            </w:r>
          </w:p>
          <w:p w14:paraId="7CC068C6">
            <w:pPr>
              <w:autoSpaceDE/>
              <w:autoSpaceDN/>
              <w:spacing w:line="240" w:lineRule="auto"/>
              <w:rPr>
                <w:rFonts w:cs="Times New Roman"/>
                <w:sz w:val="21"/>
                <w:szCs w:val="21"/>
                <w:highlight w:val="none"/>
              </w:rPr>
            </w:pPr>
            <w:r>
              <w:rPr>
                <w:rFonts w:cs="Times New Roman"/>
                <w:b/>
                <w:bCs/>
                <w:color w:val="000000"/>
                <w:sz w:val="21"/>
                <w:szCs w:val="21"/>
                <w:highlight w:val="none"/>
              </w:rPr>
              <w:t>表</w:t>
            </w:r>
            <w:r>
              <w:rPr>
                <w:rFonts w:hint="eastAsia" w:cs="Times New Roman"/>
                <w:b/>
                <w:bCs/>
                <w:color w:val="000000"/>
                <w:sz w:val="21"/>
                <w:szCs w:val="21"/>
                <w:highlight w:val="none"/>
                <w:lang w:val="en-US"/>
              </w:rPr>
              <w:t>2-</w:t>
            </w:r>
            <w:r>
              <w:rPr>
                <w:rFonts w:hint="eastAsia" w:cs="Times New Roman"/>
                <w:b/>
                <w:bCs/>
                <w:color w:val="000000"/>
                <w:sz w:val="21"/>
                <w:szCs w:val="21"/>
                <w:highlight w:val="none"/>
                <w:lang w:val="en-US" w:eastAsia="zh-CN"/>
              </w:rPr>
              <w:t>7</w:t>
            </w:r>
            <w:r>
              <w:rPr>
                <w:rFonts w:hint="eastAsia" w:cs="Times New Roman"/>
                <w:b/>
                <w:bCs/>
                <w:color w:val="000000"/>
                <w:sz w:val="21"/>
                <w:szCs w:val="21"/>
                <w:highlight w:val="none"/>
                <w:lang w:val="en-US"/>
              </w:rPr>
              <w:t xml:space="preserve">  </w:t>
            </w:r>
            <w:r>
              <w:rPr>
                <w:rFonts w:cs="Times New Roman"/>
                <w:b/>
                <w:bCs/>
                <w:color w:val="000000"/>
                <w:sz w:val="21"/>
                <w:szCs w:val="21"/>
                <w:highlight w:val="none"/>
              </w:rPr>
              <w:t xml:space="preserve"> </w:t>
            </w:r>
            <w:r>
              <w:rPr>
                <w:rFonts w:hint="eastAsia" w:cs="Times New Roman"/>
                <w:b/>
                <w:bCs/>
                <w:color w:val="000000"/>
                <w:sz w:val="21"/>
                <w:szCs w:val="21"/>
                <w:highlight w:val="none"/>
              </w:rPr>
              <w:t>现有项目污染物排放情况</w:t>
            </w:r>
          </w:p>
          <w:tbl>
            <w:tblPr>
              <w:tblStyle w:val="22"/>
              <w:tblW w:w="493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autofit"/>
              <w:tblCellMar>
                <w:top w:w="0" w:type="dxa"/>
                <w:left w:w="108" w:type="dxa"/>
                <w:bottom w:w="0" w:type="dxa"/>
                <w:right w:w="108" w:type="dxa"/>
              </w:tblCellMar>
            </w:tblPr>
            <w:tblGrid>
              <w:gridCol w:w="631"/>
              <w:gridCol w:w="792"/>
              <w:gridCol w:w="1842"/>
              <w:gridCol w:w="1354"/>
              <w:gridCol w:w="2054"/>
              <w:gridCol w:w="1542"/>
            </w:tblGrid>
            <w:tr w14:paraId="53141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70" w:hRule="atLeast"/>
                <w:jc w:val="center"/>
              </w:trPr>
              <w:tc>
                <w:tcPr>
                  <w:tcW w:w="384" w:type="pct"/>
                  <w:tcBorders>
                    <w:tl2br w:val="nil"/>
                    <w:tr2bl w:val="nil"/>
                  </w:tcBorders>
                  <w:vAlign w:val="center"/>
                </w:tcPr>
                <w:p w14:paraId="6C8E7D77">
                  <w:pPr>
                    <w:tabs>
                      <w:tab w:val="left" w:pos="2604"/>
                    </w:tabs>
                    <w:spacing w:line="0" w:lineRule="atLeast"/>
                    <w:rPr>
                      <w:rFonts w:cs="Times New Roman"/>
                      <w:b/>
                      <w:bCs/>
                      <w:sz w:val="21"/>
                      <w:szCs w:val="21"/>
                      <w:highlight w:val="none"/>
                    </w:rPr>
                  </w:pPr>
                  <w:r>
                    <w:rPr>
                      <w:rFonts w:hint="eastAsia" w:cs="Times New Roman"/>
                      <w:b/>
                      <w:bCs/>
                      <w:sz w:val="21"/>
                      <w:szCs w:val="21"/>
                      <w:highlight w:val="none"/>
                    </w:rPr>
                    <w:t>项目</w:t>
                  </w:r>
                </w:p>
              </w:tc>
              <w:tc>
                <w:tcPr>
                  <w:tcW w:w="482" w:type="pct"/>
                  <w:tcBorders>
                    <w:tl2br w:val="nil"/>
                    <w:tr2bl w:val="nil"/>
                  </w:tcBorders>
                  <w:vAlign w:val="center"/>
                </w:tcPr>
                <w:p w14:paraId="4F435F2C">
                  <w:pPr>
                    <w:tabs>
                      <w:tab w:val="left" w:pos="2604"/>
                    </w:tabs>
                    <w:spacing w:line="0" w:lineRule="atLeast"/>
                    <w:rPr>
                      <w:rFonts w:hint="eastAsia" w:eastAsia="宋体" w:cs="Times New Roman"/>
                      <w:b/>
                      <w:bCs/>
                      <w:sz w:val="21"/>
                      <w:szCs w:val="21"/>
                      <w:highlight w:val="none"/>
                      <w:lang w:eastAsia="zh-CN"/>
                    </w:rPr>
                  </w:pPr>
                  <w:r>
                    <w:rPr>
                      <w:rFonts w:hint="eastAsia" w:cs="Times New Roman"/>
                      <w:b/>
                      <w:bCs/>
                      <w:sz w:val="21"/>
                      <w:szCs w:val="21"/>
                      <w:highlight w:val="none"/>
                      <w:lang w:eastAsia="zh-CN"/>
                    </w:rPr>
                    <w:t>编号</w:t>
                  </w:r>
                </w:p>
              </w:tc>
              <w:tc>
                <w:tcPr>
                  <w:tcW w:w="1121" w:type="pct"/>
                  <w:tcBorders>
                    <w:tl2br w:val="nil"/>
                    <w:tr2bl w:val="nil"/>
                  </w:tcBorders>
                  <w:vAlign w:val="center"/>
                </w:tcPr>
                <w:p w14:paraId="151CA42F">
                  <w:pPr>
                    <w:tabs>
                      <w:tab w:val="left" w:pos="2604"/>
                    </w:tabs>
                    <w:spacing w:line="0" w:lineRule="atLeast"/>
                    <w:rPr>
                      <w:rFonts w:cs="Times New Roman"/>
                      <w:b/>
                      <w:bCs/>
                      <w:sz w:val="21"/>
                      <w:szCs w:val="21"/>
                      <w:highlight w:val="none"/>
                    </w:rPr>
                  </w:pPr>
                  <w:r>
                    <w:rPr>
                      <w:rFonts w:hint="eastAsia" w:cs="Times New Roman"/>
                      <w:b/>
                      <w:bCs/>
                      <w:sz w:val="21"/>
                      <w:szCs w:val="21"/>
                      <w:highlight w:val="none"/>
                    </w:rPr>
                    <w:t>排放源</w:t>
                  </w:r>
                </w:p>
              </w:tc>
              <w:tc>
                <w:tcPr>
                  <w:tcW w:w="824" w:type="pct"/>
                  <w:tcBorders>
                    <w:tl2br w:val="nil"/>
                    <w:tr2bl w:val="nil"/>
                  </w:tcBorders>
                  <w:vAlign w:val="center"/>
                </w:tcPr>
                <w:p w14:paraId="0A9CE9DD">
                  <w:pPr>
                    <w:tabs>
                      <w:tab w:val="left" w:pos="2604"/>
                    </w:tabs>
                    <w:spacing w:line="0" w:lineRule="atLeast"/>
                    <w:rPr>
                      <w:rFonts w:cs="Times New Roman"/>
                      <w:b/>
                      <w:bCs/>
                      <w:sz w:val="21"/>
                      <w:szCs w:val="21"/>
                      <w:highlight w:val="none"/>
                    </w:rPr>
                  </w:pPr>
                  <w:r>
                    <w:rPr>
                      <w:rFonts w:hint="eastAsia" w:cs="Times New Roman"/>
                      <w:b/>
                      <w:bCs/>
                      <w:sz w:val="21"/>
                      <w:szCs w:val="21"/>
                      <w:highlight w:val="none"/>
                    </w:rPr>
                    <w:t>污染物名称</w:t>
                  </w:r>
                </w:p>
              </w:tc>
              <w:tc>
                <w:tcPr>
                  <w:tcW w:w="2188" w:type="pct"/>
                  <w:gridSpan w:val="2"/>
                  <w:tcBorders>
                    <w:tl2br w:val="nil"/>
                    <w:tr2bl w:val="nil"/>
                  </w:tcBorders>
                  <w:vAlign w:val="center"/>
                </w:tcPr>
                <w:p w14:paraId="11933AB0">
                  <w:pPr>
                    <w:tabs>
                      <w:tab w:val="left" w:pos="2604"/>
                    </w:tabs>
                    <w:spacing w:line="0" w:lineRule="atLeast"/>
                    <w:rPr>
                      <w:rFonts w:cs="Times New Roman"/>
                      <w:b/>
                      <w:bCs/>
                      <w:sz w:val="21"/>
                      <w:szCs w:val="21"/>
                      <w:highlight w:val="none"/>
                    </w:rPr>
                  </w:pPr>
                  <w:r>
                    <w:rPr>
                      <w:rFonts w:hint="eastAsia" w:cs="Times New Roman"/>
                      <w:b/>
                      <w:bCs/>
                      <w:sz w:val="21"/>
                      <w:szCs w:val="21"/>
                      <w:highlight w:val="none"/>
                    </w:rPr>
                    <w:t>治理措施</w:t>
                  </w:r>
                </w:p>
              </w:tc>
            </w:tr>
            <w:tr w14:paraId="738F6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vAlign w:val="center"/>
                </w:tcPr>
                <w:p w14:paraId="7E53DCF0">
                  <w:pPr>
                    <w:tabs>
                      <w:tab w:val="left" w:pos="2604"/>
                    </w:tabs>
                    <w:spacing w:line="240" w:lineRule="exact"/>
                    <w:rPr>
                      <w:rFonts w:cs="Times New Roman"/>
                      <w:color w:val="000000"/>
                      <w:sz w:val="21"/>
                      <w:szCs w:val="21"/>
                      <w:highlight w:val="none"/>
                    </w:rPr>
                  </w:pPr>
                  <w:r>
                    <w:rPr>
                      <w:rFonts w:cs="Times New Roman"/>
                      <w:color w:val="000000"/>
                      <w:sz w:val="21"/>
                      <w:szCs w:val="21"/>
                      <w:highlight w:val="none"/>
                    </w:rPr>
                    <w:t>废气</w:t>
                  </w:r>
                </w:p>
              </w:tc>
              <w:tc>
                <w:tcPr>
                  <w:tcW w:w="482" w:type="pct"/>
                  <w:tcBorders>
                    <w:tl2br w:val="nil"/>
                    <w:tr2bl w:val="nil"/>
                  </w:tcBorders>
                  <w:vAlign w:val="center"/>
                </w:tcPr>
                <w:p w14:paraId="2A882A2B">
                  <w:pPr>
                    <w:adjustRightInd w:val="0"/>
                    <w:spacing w:line="320" w:lineRule="exact"/>
                    <w:rPr>
                      <w:sz w:val="21"/>
                      <w:szCs w:val="21"/>
                      <w:highlight w:val="none"/>
                      <w:lang w:val="en-US"/>
                    </w:rPr>
                  </w:pPr>
                  <w:r>
                    <w:rPr>
                      <w:rFonts w:hint="eastAsia"/>
                      <w:sz w:val="21"/>
                      <w:szCs w:val="21"/>
                      <w:highlight w:val="none"/>
                      <w:lang w:val="en-US"/>
                    </w:rPr>
                    <w:t>G1</w:t>
                  </w:r>
                </w:p>
              </w:tc>
              <w:tc>
                <w:tcPr>
                  <w:tcW w:w="1121" w:type="pct"/>
                  <w:tcBorders>
                    <w:tl2br w:val="nil"/>
                    <w:tr2bl w:val="nil"/>
                  </w:tcBorders>
                  <w:vAlign w:val="center"/>
                </w:tcPr>
                <w:p w14:paraId="79FFA78F">
                  <w:pPr>
                    <w:adjustRightInd w:val="0"/>
                    <w:spacing w:line="320" w:lineRule="exact"/>
                    <w:rPr>
                      <w:sz w:val="21"/>
                      <w:szCs w:val="21"/>
                      <w:highlight w:val="none"/>
                    </w:rPr>
                  </w:pPr>
                  <w:r>
                    <w:rPr>
                      <w:rFonts w:hint="eastAsia"/>
                      <w:sz w:val="21"/>
                      <w:szCs w:val="21"/>
                      <w:highlight w:val="none"/>
                    </w:rPr>
                    <w:t>粮食粉碎</w:t>
                  </w:r>
                </w:p>
              </w:tc>
              <w:tc>
                <w:tcPr>
                  <w:tcW w:w="824" w:type="pct"/>
                  <w:tcBorders>
                    <w:tl2br w:val="nil"/>
                    <w:tr2bl w:val="nil"/>
                  </w:tcBorders>
                  <w:vAlign w:val="center"/>
                </w:tcPr>
                <w:p w14:paraId="574F1468">
                  <w:pPr>
                    <w:adjustRightInd w:val="0"/>
                    <w:snapToGrid w:val="0"/>
                    <w:spacing w:line="240" w:lineRule="exact"/>
                    <w:rPr>
                      <w:rFonts w:cs="Times New Roman"/>
                      <w:sz w:val="21"/>
                      <w:szCs w:val="21"/>
                      <w:highlight w:val="none"/>
                    </w:rPr>
                  </w:pPr>
                  <w:r>
                    <w:rPr>
                      <w:rFonts w:hint="eastAsia" w:cs="Times New Roman"/>
                      <w:sz w:val="21"/>
                      <w:szCs w:val="21"/>
                      <w:highlight w:val="none"/>
                    </w:rPr>
                    <w:t>颗粒物</w:t>
                  </w:r>
                </w:p>
              </w:tc>
              <w:tc>
                <w:tcPr>
                  <w:tcW w:w="2188" w:type="pct"/>
                  <w:gridSpan w:val="2"/>
                  <w:tcBorders>
                    <w:tl2br w:val="nil"/>
                    <w:tr2bl w:val="nil"/>
                  </w:tcBorders>
                  <w:vAlign w:val="center"/>
                </w:tcPr>
                <w:p w14:paraId="59DC9A70">
                  <w:pPr>
                    <w:tabs>
                      <w:tab w:val="left" w:pos="2604"/>
                    </w:tabs>
                    <w:spacing w:line="240" w:lineRule="auto"/>
                    <w:rPr>
                      <w:rFonts w:cs="Times New Roman"/>
                      <w:sz w:val="21"/>
                      <w:szCs w:val="21"/>
                      <w:highlight w:val="none"/>
                      <w:lang w:val="en-US"/>
                    </w:rPr>
                  </w:pPr>
                  <w:r>
                    <w:rPr>
                      <w:rFonts w:hint="eastAsia" w:cs="Times New Roman"/>
                      <w:sz w:val="21"/>
                      <w:szCs w:val="21"/>
                      <w:highlight w:val="none"/>
                      <w:lang w:val="en-US" w:eastAsia="zh-CN"/>
                    </w:rPr>
                    <w:t>粉碎机</w:t>
                  </w:r>
                  <w:r>
                    <w:rPr>
                      <w:rFonts w:hint="eastAsia" w:cs="Times New Roman"/>
                      <w:sz w:val="21"/>
                      <w:szCs w:val="21"/>
                      <w:highlight w:val="none"/>
                      <w:lang w:val="en-US"/>
                    </w:rPr>
                    <w:t>设置一台布袋除尘器进行处理，处理后</w:t>
                  </w:r>
                  <w:r>
                    <w:rPr>
                      <w:rFonts w:hint="eastAsia" w:cs="Times New Roman"/>
                      <w:sz w:val="21"/>
                      <w:szCs w:val="21"/>
                      <w:highlight w:val="none"/>
                    </w:rPr>
                    <w:t>通过</w:t>
                  </w:r>
                  <w:r>
                    <w:rPr>
                      <w:rFonts w:hint="eastAsia" w:cs="Times New Roman"/>
                      <w:sz w:val="21"/>
                      <w:szCs w:val="21"/>
                      <w:highlight w:val="none"/>
                      <w:lang w:val="en-US"/>
                    </w:rPr>
                    <w:t>15m高排气筒（DA001）排放。</w:t>
                  </w:r>
                </w:p>
              </w:tc>
            </w:tr>
            <w:tr w14:paraId="61FFC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7B96B584">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2194AA44">
                  <w:pPr>
                    <w:adjustRightInd w:val="0"/>
                    <w:spacing w:line="320" w:lineRule="exact"/>
                    <w:rPr>
                      <w:sz w:val="21"/>
                      <w:szCs w:val="21"/>
                      <w:highlight w:val="none"/>
                      <w:lang w:val="en-US"/>
                    </w:rPr>
                  </w:pPr>
                  <w:r>
                    <w:rPr>
                      <w:rFonts w:hint="eastAsia"/>
                      <w:sz w:val="21"/>
                      <w:szCs w:val="21"/>
                      <w:highlight w:val="none"/>
                      <w:lang w:val="en-US"/>
                    </w:rPr>
                    <w:t>G2</w:t>
                  </w:r>
                </w:p>
              </w:tc>
              <w:tc>
                <w:tcPr>
                  <w:tcW w:w="1121" w:type="pct"/>
                  <w:tcBorders>
                    <w:tl2br w:val="nil"/>
                    <w:tr2bl w:val="nil"/>
                  </w:tcBorders>
                  <w:vAlign w:val="center"/>
                </w:tcPr>
                <w:p w14:paraId="7D3B5AEA">
                  <w:pPr>
                    <w:adjustRightInd w:val="0"/>
                    <w:spacing w:line="320" w:lineRule="exact"/>
                    <w:rPr>
                      <w:sz w:val="21"/>
                      <w:szCs w:val="21"/>
                      <w:highlight w:val="none"/>
                    </w:rPr>
                  </w:pPr>
                  <w:r>
                    <w:rPr>
                      <w:rFonts w:hint="eastAsia"/>
                      <w:sz w:val="21"/>
                      <w:szCs w:val="21"/>
                      <w:highlight w:val="none"/>
                    </w:rPr>
                    <w:t>锅炉烟气</w:t>
                  </w:r>
                </w:p>
              </w:tc>
              <w:tc>
                <w:tcPr>
                  <w:tcW w:w="824" w:type="pct"/>
                  <w:tcBorders>
                    <w:tl2br w:val="nil"/>
                    <w:tr2bl w:val="nil"/>
                  </w:tcBorders>
                  <w:vAlign w:val="center"/>
                </w:tcPr>
                <w:p w14:paraId="25A459FD">
                  <w:pPr>
                    <w:adjustRightInd w:val="0"/>
                    <w:snapToGrid w:val="0"/>
                    <w:spacing w:line="240" w:lineRule="exact"/>
                    <w:rPr>
                      <w:rFonts w:cs="Times New Roman"/>
                      <w:sz w:val="21"/>
                      <w:szCs w:val="21"/>
                      <w:highlight w:val="none"/>
                    </w:rPr>
                  </w:pPr>
                  <w:r>
                    <w:rPr>
                      <w:rFonts w:hint="eastAsia" w:cs="Times New Roman"/>
                      <w:sz w:val="21"/>
                      <w:szCs w:val="21"/>
                      <w:highlight w:val="none"/>
                    </w:rPr>
                    <w:t>颗粒物、二氧化硫、氮氧化物</w:t>
                  </w:r>
                </w:p>
              </w:tc>
              <w:tc>
                <w:tcPr>
                  <w:tcW w:w="2188" w:type="pct"/>
                  <w:gridSpan w:val="2"/>
                  <w:tcBorders>
                    <w:tl2br w:val="nil"/>
                    <w:tr2bl w:val="nil"/>
                  </w:tcBorders>
                  <w:vAlign w:val="center"/>
                </w:tcPr>
                <w:p w14:paraId="221C0DAD">
                  <w:pPr>
                    <w:tabs>
                      <w:tab w:val="left" w:pos="2604"/>
                    </w:tabs>
                    <w:spacing w:line="240" w:lineRule="auto"/>
                    <w:rPr>
                      <w:rFonts w:cs="Times New Roman"/>
                      <w:sz w:val="21"/>
                      <w:szCs w:val="21"/>
                      <w:highlight w:val="none"/>
                      <w:lang w:val="en-US"/>
                    </w:rPr>
                  </w:pPr>
                  <w:r>
                    <w:rPr>
                      <w:rFonts w:hint="eastAsia" w:cs="Times New Roman"/>
                      <w:sz w:val="21"/>
                      <w:szCs w:val="21"/>
                      <w:highlight w:val="none"/>
                      <w:lang w:val="en-US"/>
                    </w:rPr>
                    <w:t>低氮燃烧器（分级燃烧）+12m高排气筒</w:t>
                  </w:r>
                </w:p>
              </w:tc>
            </w:tr>
            <w:tr w14:paraId="76934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4881522C">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28CD68DA">
                  <w:pPr>
                    <w:adjustRightInd w:val="0"/>
                    <w:spacing w:line="320" w:lineRule="exact"/>
                    <w:rPr>
                      <w:sz w:val="21"/>
                      <w:szCs w:val="21"/>
                      <w:highlight w:val="none"/>
                      <w:lang w:val="en-US"/>
                    </w:rPr>
                  </w:pPr>
                  <w:r>
                    <w:rPr>
                      <w:rFonts w:hint="eastAsia"/>
                      <w:sz w:val="21"/>
                      <w:szCs w:val="21"/>
                      <w:highlight w:val="none"/>
                      <w:lang w:val="en-US"/>
                    </w:rPr>
                    <w:t>G3、G4</w:t>
                  </w:r>
                </w:p>
              </w:tc>
              <w:tc>
                <w:tcPr>
                  <w:tcW w:w="1121" w:type="pct"/>
                  <w:tcBorders>
                    <w:tl2br w:val="nil"/>
                    <w:tr2bl w:val="nil"/>
                  </w:tcBorders>
                  <w:vAlign w:val="center"/>
                </w:tcPr>
                <w:p w14:paraId="5B2D301D">
                  <w:pPr>
                    <w:adjustRightInd w:val="0"/>
                    <w:spacing w:line="320" w:lineRule="exact"/>
                    <w:rPr>
                      <w:sz w:val="21"/>
                      <w:szCs w:val="21"/>
                      <w:highlight w:val="none"/>
                    </w:rPr>
                  </w:pPr>
                  <w:r>
                    <w:rPr>
                      <w:rFonts w:hint="eastAsia"/>
                      <w:sz w:val="21"/>
                      <w:szCs w:val="21"/>
                      <w:highlight w:val="none"/>
                    </w:rPr>
                    <w:t>酿酒（发酵、蒸馏）有机废气</w:t>
                  </w:r>
                </w:p>
              </w:tc>
              <w:tc>
                <w:tcPr>
                  <w:tcW w:w="824" w:type="pct"/>
                  <w:tcBorders>
                    <w:tl2br w:val="nil"/>
                    <w:tr2bl w:val="nil"/>
                  </w:tcBorders>
                  <w:vAlign w:val="center"/>
                </w:tcPr>
                <w:p w14:paraId="1CFCFEA3">
                  <w:pPr>
                    <w:adjustRightInd w:val="0"/>
                    <w:snapToGrid w:val="0"/>
                    <w:spacing w:line="240" w:lineRule="exact"/>
                    <w:rPr>
                      <w:rFonts w:cs="Times New Roman"/>
                      <w:sz w:val="21"/>
                      <w:szCs w:val="21"/>
                      <w:highlight w:val="none"/>
                    </w:rPr>
                  </w:pPr>
                  <w:r>
                    <w:rPr>
                      <w:rFonts w:hint="eastAsia" w:cs="Times New Roman"/>
                      <w:sz w:val="21"/>
                      <w:szCs w:val="21"/>
                      <w:highlight w:val="none"/>
                    </w:rPr>
                    <w:t>非甲烷总烃</w:t>
                  </w:r>
                </w:p>
              </w:tc>
              <w:tc>
                <w:tcPr>
                  <w:tcW w:w="2188" w:type="pct"/>
                  <w:gridSpan w:val="2"/>
                  <w:tcBorders>
                    <w:tl2br w:val="nil"/>
                    <w:tr2bl w:val="nil"/>
                  </w:tcBorders>
                  <w:vAlign w:val="center"/>
                </w:tcPr>
                <w:p w14:paraId="55B7D125">
                  <w:pPr>
                    <w:tabs>
                      <w:tab w:val="left" w:pos="2604"/>
                    </w:tabs>
                    <w:spacing w:line="240" w:lineRule="auto"/>
                    <w:rPr>
                      <w:rFonts w:cs="Times New Roman"/>
                      <w:sz w:val="21"/>
                      <w:szCs w:val="21"/>
                      <w:highlight w:val="none"/>
                      <w:lang w:val="en-US"/>
                    </w:rPr>
                  </w:pPr>
                  <w:r>
                    <w:rPr>
                      <w:rFonts w:hint="eastAsia" w:cs="Times New Roman"/>
                      <w:sz w:val="21"/>
                      <w:szCs w:val="21"/>
                      <w:highlight w:val="none"/>
                    </w:rPr>
                    <w:t>设置一套“</w:t>
                  </w:r>
                  <w:r>
                    <w:rPr>
                      <w:rFonts w:hint="eastAsia" w:cs="Times New Roman"/>
                      <w:sz w:val="21"/>
                      <w:szCs w:val="21"/>
                      <w:highlight w:val="none"/>
                      <w:lang w:val="en-US"/>
                    </w:rPr>
                    <w:t>UV光氧催化+活性炭过滤</w:t>
                  </w:r>
                  <w:r>
                    <w:rPr>
                      <w:rFonts w:hint="eastAsia" w:cs="Times New Roman"/>
                      <w:sz w:val="21"/>
                      <w:szCs w:val="21"/>
                      <w:highlight w:val="none"/>
                    </w:rPr>
                    <w:t>”进行净化处理，处理后通过</w:t>
                  </w:r>
                  <w:r>
                    <w:rPr>
                      <w:rFonts w:hint="eastAsia" w:cs="Times New Roman"/>
                      <w:sz w:val="21"/>
                      <w:szCs w:val="21"/>
                      <w:highlight w:val="none"/>
                      <w:lang w:val="en-US"/>
                    </w:rPr>
                    <w:t>15m高排气筒排放。</w:t>
                  </w:r>
                </w:p>
              </w:tc>
            </w:tr>
            <w:tr w14:paraId="63EFA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2BC92A9F">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3CBF00F8">
                  <w:pPr>
                    <w:spacing w:line="320" w:lineRule="exact"/>
                    <w:rPr>
                      <w:rFonts w:cs="Times New Roman"/>
                      <w:color w:val="000000"/>
                      <w:spacing w:val="4"/>
                      <w:kern w:val="24"/>
                      <w:sz w:val="21"/>
                      <w:szCs w:val="21"/>
                      <w:highlight w:val="none"/>
                      <w:lang w:val="en-US"/>
                    </w:rPr>
                  </w:pPr>
                  <w:r>
                    <w:rPr>
                      <w:rFonts w:hint="eastAsia" w:cs="Times New Roman"/>
                      <w:color w:val="000000"/>
                      <w:spacing w:val="4"/>
                      <w:kern w:val="24"/>
                      <w:sz w:val="21"/>
                      <w:szCs w:val="21"/>
                      <w:highlight w:val="none"/>
                      <w:lang w:val="en-US"/>
                    </w:rPr>
                    <w:t>G5</w:t>
                  </w:r>
                </w:p>
              </w:tc>
              <w:tc>
                <w:tcPr>
                  <w:tcW w:w="1121" w:type="pct"/>
                  <w:tcBorders>
                    <w:tl2br w:val="nil"/>
                    <w:tr2bl w:val="nil"/>
                  </w:tcBorders>
                  <w:vAlign w:val="center"/>
                </w:tcPr>
                <w:p w14:paraId="7731283F">
                  <w:pPr>
                    <w:spacing w:line="320" w:lineRule="exact"/>
                    <w:rPr>
                      <w:rFonts w:cs="Times New Roman"/>
                      <w:color w:val="000000"/>
                      <w:spacing w:val="4"/>
                      <w:kern w:val="24"/>
                      <w:sz w:val="21"/>
                      <w:szCs w:val="21"/>
                      <w:highlight w:val="none"/>
                    </w:rPr>
                  </w:pPr>
                  <w:r>
                    <w:rPr>
                      <w:rFonts w:hint="eastAsia" w:cs="Times New Roman"/>
                      <w:color w:val="000000"/>
                      <w:spacing w:val="4"/>
                      <w:kern w:val="24"/>
                      <w:sz w:val="21"/>
                      <w:szCs w:val="21"/>
                      <w:highlight w:val="none"/>
                    </w:rPr>
                    <w:t>酒糟暂存</w:t>
                  </w:r>
                </w:p>
              </w:tc>
              <w:tc>
                <w:tcPr>
                  <w:tcW w:w="824" w:type="pct"/>
                  <w:tcBorders>
                    <w:tl2br w:val="nil"/>
                    <w:tr2bl w:val="nil"/>
                  </w:tcBorders>
                  <w:vAlign w:val="center"/>
                </w:tcPr>
                <w:p w14:paraId="3BA07BB7">
                  <w:pPr>
                    <w:adjustRightInd w:val="0"/>
                    <w:snapToGrid w:val="0"/>
                    <w:spacing w:line="240" w:lineRule="exact"/>
                    <w:rPr>
                      <w:rFonts w:cs="Times New Roman"/>
                      <w:sz w:val="21"/>
                      <w:szCs w:val="21"/>
                      <w:highlight w:val="none"/>
                    </w:rPr>
                  </w:pPr>
                  <w:r>
                    <w:rPr>
                      <w:rFonts w:hint="eastAsia" w:cs="Times New Roman"/>
                      <w:sz w:val="21"/>
                      <w:szCs w:val="21"/>
                      <w:highlight w:val="none"/>
                    </w:rPr>
                    <w:t>氨、硫化氢、臭气</w:t>
                  </w:r>
                </w:p>
              </w:tc>
              <w:tc>
                <w:tcPr>
                  <w:tcW w:w="2188" w:type="pct"/>
                  <w:gridSpan w:val="2"/>
                  <w:tcBorders>
                    <w:tl2br w:val="nil"/>
                    <w:tr2bl w:val="nil"/>
                  </w:tcBorders>
                  <w:vAlign w:val="center"/>
                </w:tcPr>
                <w:p w14:paraId="0E8B4B9F">
                  <w:pPr>
                    <w:tabs>
                      <w:tab w:val="left" w:pos="2604"/>
                    </w:tabs>
                    <w:spacing w:line="240" w:lineRule="auto"/>
                    <w:rPr>
                      <w:rFonts w:cs="Times New Roman"/>
                      <w:sz w:val="21"/>
                      <w:szCs w:val="21"/>
                      <w:highlight w:val="none"/>
                    </w:rPr>
                  </w:pPr>
                  <w:r>
                    <w:rPr>
                      <w:rFonts w:hint="eastAsia" w:cs="Times New Roman"/>
                      <w:sz w:val="21"/>
                      <w:szCs w:val="21"/>
                      <w:highlight w:val="none"/>
                    </w:rPr>
                    <w:t>日产日清</w:t>
                  </w:r>
                </w:p>
              </w:tc>
            </w:tr>
            <w:tr w14:paraId="16D4D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1636D8A8">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7A03155B">
                  <w:pPr>
                    <w:spacing w:line="320" w:lineRule="exact"/>
                    <w:rPr>
                      <w:rFonts w:cs="Times New Roman"/>
                      <w:color w:val="000000"/>
                      <w:spacing w:val="4"/>
                      <w:kern w:val="24"/>
                      <w:sz w:val="21"/>
                      <w:szCs w:val="21"/>
                      <w:highlight w:val="none"/>
                      <w:lang w:val="en-US"/>
                    </w:rPr>
                  </w:pPr>
                  <w:r>
                    <w:rPr>
                      <w:rFonts w:hint="eastAsia" w:cs="Times New Roman"/>
                      <w:color w:val="000000"/>
                      <w:spacing w:val="4"/>
                      <w:kern w:val="24"/>
                      <w:sz w:val="21"/>
                      <w:szCs w:val="21"/>
                      <w:highlight w:val="none"/>
                      <w:lang w:val="en-US"/>
                    </w:rPr>
                    <w:t>G6</w:t>
                  </w:r>
                </w:p>
              </w:tc>
              <w:tc>
                <w:tcPr>
                  <w:tcW w:w="1121" w:type="pct"/>
                  <w:tcBorders>
                    <w:tl2br w:val="nil"/>
                    <w:tr2bl w:val="nil"/>
                  </w:tcBorders>
                  <w:vAlign w:val="center"/>
                </w:tcPr>
                <w:p w14:paraId="687BDE8D">
                  <w:pPr>
                    <w:spacing w:line="320" w:lineRule="exact"/>
                    <w:rPr>
                      <w:rFonts w:cs="Times New Roman"/>
                      <w:color w:val="000000"/>
                      <w:spacing w:val="4"/>
                      <w:kern w:val="24"/>
                      <w:sz w:val="21"/>
                      <w:szCs w:val="21"/>
                      <w:highlight w:val="none"/>
                    </w:rPr>
                  </w:pPr>
                  <w:r>
                    <w:rPr>
                      <w:rFonts w:hint="eastAsia" w:cs="Times New Roman"/>
                      <w:color w:val="000000"/>
                      <w:spacing w:val="4"/>
                      <w:kern w:val="24"/>
                      <w:sz w:val="21"/>
                      <w:szCs w:val="21"/>
                      <w:highlight w:val="none"/>
                    </w:rPr>
                    <w:t>污水处理站恶臭</w:t>
                  </w:r>
                </w:p>
              </w:tc>
              <w:tc>
                <w:tcPr>
                  <w:tcW w:w="824" w:type="pct"/>
                  <w:tcBorders>
                    <w:tl2br w:val="nil"/>
                    <w:tr2bl w:val="nil"/>
                  </w:tcBorders>
                  <w:vAlign w:val="center"/>
                </w:tcPr>
                <w:p w14:paraId="1D9F0101">
                  <w:pPr>
                    <w:adjustRightInd w:val="0"/>
                    <w:snapToGrid w:val="0"/>
                    <w:spacing w:line="240" w:lineRule="exact"/>
                    <w:rPr>
                      <w:rFonts w:cs="Times New Roman"/>
                      <w:sz w:val="21"/>
                      <w:szCs w:val="21"/>
                      <w:highlight w:val="none"/>
                    </w:rPr>
                  </w:pPr>
                  <w:r>
                    <w:rPr>
                      <w:rFonts w:hint="eastAsia" w:cs="Times New Roman"/>
                      <w:sz w:val="21"/>
                      <w:szCs w:val="21"/>
                      <w:highlight w:val="none"/>
                    </w:rPr>
                    <w:t>氨、硫化氢、臭气</w:t>
                  </w:r>
                </w:p>
              </w:tc>
              <w:tc>
                <w:tcPr>
                  <w:tcW w:w="2188" w:type="pct"/>
                  <w:gridSpan w:val="2"/>
                  <w:tcBorders>
                    <w:tl2br w:val="nil"/>
                    <w:tr2bl w:val="nil"/>
                  </w:tcBorders>
                  <w:vAlign w:val="center"/>
                </w:tcPr>
                <w:p w14:paraId="0CF362BD">
                  <w:pPr>
                    <w:tabs>
                      <w:tab w:val="left" w:pos="2604"/>
                    </w:tabs>
                    <w:spacing w:line="240" w:lineRule="auto"/>
                    <w:rPr>
                      <w:rFonts w:cs="Times New Roman"/>
                      <w:sz w:val="21"/>
                      <w:szCs w:val="21"/>
                      <w:highlight w:val="none"/>
                    </w:rPr>
                  </w:pPr>
                  <w:r>
                    <w:rPr>
                      <w:rFonts w:hint="eastAsia" w:cs="Times New Roman"/>
                      <w:sz w:val="21"/>
                      <w:szCs w:val="21"/>
                      <w:highlight w:val="none"/>
                    </w:rPr>
                    <w:t>密闭、加盖，投入除臭剂</w:t>
                  </w:r>
                </w:p>
              </w:tc>
            </w:tr>
            <w:tr w14:paraId="2AD7D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restart"/>
                  <w:tcBorders>
                    <w:tl2br w:val="nil"/>
                    <w:tr2bl w:val="nil"/>
                  </w:tcBorders>
                  <w:vAlign w:val="center"/>
                </w:tcPr>
                <w:p w14:paraId="554C8F0B">
                  <w:pPr>
                    <w:tabs>
                      <w:tab w:val="left" w:pos="2604"/>
                    </w:tabs>
                    <w:spacing w:line="240" w:lineRule="exact"/>
                    <w:rPr>
                      <w:rFonts w:cs="Times New Roman"/>
                      <w:color w:val="000000"/>
                      <w:sz w:val="21"/>
                      <w:szCs w:val="21"/>
                      <w:highlight w:val="none"/>
                    </w:rPr>
                  </w:pPr>
                  <w:r>
                    <w:rPr>
                      <w:rFonts w:cs="Times New Roman"/>
                      <w:color w:val="000000"/>
                      <w:sz w:val="21"/>
                      <w:szCs w:val="21"/>
                      <w:highlight w:val="none"/>
                    </w:rPr>
                    <w:t>废水</w:t>
                  </w:r>
                </w:p>
              </w:tc>
              <w:tc>
                <w:tcPr>
                  <w:tcW w:w="482" w:type="pct"/>
                  <w:tcBorders>
                    <w:tl2br w:val="nil"/>
                    <w:tr2bl w:val="nil"/>
                  </w:tcBorders>
                  <w:vAlign w:val="center"/>
                </w:tcPr>
                <w:p w14:paraId="0A1A2735">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W1</w:t>
                  </w:r>
                </w:p>
              </w:tc>
              <w:tc>
                <w:tcPr>
                  <w:tcW w:w="1121" w:type="pct"/>
                  <w:tcBorders>
                    <w:tl2br w:val="nil"/>
                    <w:tr2bl w:val="nil"/>
                  </w:tcBorders>
                  <w:vAlign w:val="center"/>
                </w:tcPr>
                <w:p w14:paraId="0E3D95AD">
                  <w:pPr>
                    <w:tabs>
                      <w:tab w:val="left" w:pos="2604"/>
                    </w:tabs>
                    <w:autoSpaceDE/>
                    <w:autoSpaceDN/>
                    <w:spacing w:line="240" w:lineRule="exact"/>
                    <w:rPr>
                      <w:rFonts w:cs="Times New Roman"/>
                      <w:sz w:val="21"/>
                      <w:szCs w:val="21"/>
                      <w:highlight w:val="none"/>
                    </w:rPr>
                  </w:pPr>
                  <w:r>
                    <w:rPr>
                      <w:rFonts w:cs="Times New Roman"/>
                      <w:sz w:val="21"/>
                      <w:szCs w:val="21"/>
                      <w:highlight w:val="none"/>
                      <w:lang w:val="en-US" w:bidi="ar"/>
                    </w:rPr>
                    <w:t>软水制备浓水</w:t>
                  </w:r>
                </w:p>
              </w:tc>
              <w:tc>
                <w:tcPr>
                  <w:tcW w:w="824" w:type="pct"/>
                  <w:tcBorders>
                    <w:tl2br w:val="nil"/>
                    <w:tr2bl w:val="nil"/>
                  </w:tcBorders>
                  <w:vAlign w:val="center"/>
                </w:tcPr>
                <w:p w14:paraId="1DF16B5D">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rPr>
                    <w:t>SS</w:t>
                  </w:r>
                </w:p>
              </w:tc>
              <w:tc>
                <w:tcPr>
                  <w:tcW w:w="2188" w:type="pct"/>
                  <w:gridSpan w:val="2"/>
                  <w:tcBorders>
                    <w:tl2br w:val="nil"/>
                    <w:tr2bl w:val="nil"/>
                  </w:tcBorders>
                  <w:vAlign w:val="center"/>
                </w:tcPr>
                <w:p w14:paraId="70D20BE1">
                  <w:pPr>
                    <w:autoSpaceDE/>
                    <w:autoSpaceDN/>
                    <w:spacing w:line="240" w:lineRule="auto"/>
                    <w:rPr>
                      <w:rFonts w:hint="eastAsia" w:eastAsia="宋体" w:cs="Times New Roman"/>
                      <w:sz w:val="21"/>
                      <w:szCs w:val="21"/>
                      <w:highlight w:val="none"/>
                      <w:lang w:val="en-US" w:eastAsia="zh-CN" w:bidi="ar"/>
                    </w:rPr>
                  </w:pPr>
                  <w:r>
                    <w:rPr>
                      <w:rFonts w:hint="eastAsia" w:cs="Times New Roman"/>
                      <w:sz w:val="21"/>
                      <w:szCs w:val="21"/>
                      <w:highlight w:val="none"/>
                      <w:lang w:val="en-US" w:bidi="ar"/>
                    </w:rPr>
                    <w:t>部分用于车间</w:t>
                  </w:r>
                  <w:r>
                    <w:rPr>
                      <w:rFonts w:hint="eastAsia" w:cs="Times New Roman"/>
                      <w:sz w:val="21"/>
                      <w:szCs w:val="21"/>
                      <w:highlight w:val="none"/>
                      <w:lang w:val="en-US" w:eastAsia="zh-CN" w:bidi="ar"/>
                    </w:rPr>
                    <w:t>地面</w:t>
                  </w:r>
                  <w:r>
                    <w:rPr>
                      <w:rFonts w:hint="eastAsia" w:cs="Times New Roman"/>
                      <w:sz w:val="21"/>
                      <w:szCs w:val="21"/>
                      <w:highlight w:val="none"/>
                      <w:lang w:val="en-US" w:bidi="ar"/>
                    </w:rPr>
                    <w:t>清洗，</w:t>
                  </w:r>
                  <w:r>
                    <w:rPr>
                      <w:rFonts w:hint="eastAsia" w:cs="Times New Roman"/>
                      <w:sz w:val="21"/>
                      <w:szCs w:val="21"/>
                      <w:highlight w:val="none"/>
                      <w:lang w:val="en-US" w:eastAsia="zh-CN" w:bidi="ar"/>
                    </w:rPr>
                    <w:t>部分直接</w:t>
                  </w:r>
                  <w:r>
                    <w:rPr>
                      <w:rFonts w:hint="eastAsia" w:cs="Times New Roman"/>
                      <w:sz w:val="21"/>
                      <w:szCs w:val="21"/>
                      <w:highlight w:val="none"/>
                      <w:lang w:val="en-US"/>
                    </w:rPr>
                    <w:t>排入厂区</w:t>
                  </w:r>
                  <w:r>
                    <w:rPr>
                      <w:rFonts w:hint="eastAsia" w:cs="Times New Roman"/>
                      <w:sz w:val="21"/>
                      <w:szCs w:val="21"/>
                      <w:highlight w:val="none"/>
                      <w:lang w:val="en-US" w:eastAsia="zh-CN"/>
                    </w:rPr>
                    <w:t>污水处理站，</w:t>
                  </w:r>
                  <w:r>
                    <w:rPr>
                      <w:rFonts w:hint="eastAsia"/>
                      <w:sz w:val="21"/>
                      <w:szCs w:val="21"/>
                      <w:highlight w:val="none"/>
                    </w:rPr>
                    <w:t>处理合格后定期运至</w:t>
                  </w:r>
                  <w:r>
                    <w:rPr>
                      <w:rFonts w:hint="eastAsia"/>
                      <w:sz w:val="21"/>
                      <w:szCs w:val="21"/>
                      <w:highlight w:val="none"/>
                      <w:lang w:eastAsia="zh-CN"/>
                    </w:rPr>
                    <w:t>兴隆县国投置业有限公司</w:t>
                  </w:r>
                  <w:r>
                    <w:rPr>
                      <w:rFonts w:hint="eastAsia"/>
                      <w:sz w:val="21"/>
                      <w:szCs w:val="21"/>
                      <w:highlight w:val="none"/>
                    </w:rPr>
                    <w:t>处理厂</w:t>
                  </w:r>
                </w:p>
              </w:tc>
            </w:tr>
            <w:tr w14:paraId="597D2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1244BC7B">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121C7E79">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W2</w:t>
                  </w:r>
                </w:p>
              </w:tc>
              <w:tc>
                <w:tcPr>
                  <w:tcW w:w="1121" w:type="pct"/>
                  <w:tcBorders>
                    <w:tl2br w:val="nil"/>
                    <w:tr2bl w:val="nil"/>
                  </w:tcBorders>
                  <w:vAlign w:val="center"/>
                </w:tcPr>
                <w:p w14:paraId="6B13ABE2">
                  <w:pPr>
                    <w:tabs>
                      <w:tab w:val="left" w:pos="2604"/>
                    </w:tabs>
                    <w:autoSpaceDE/>
                    <w:autoSpaceDN/>
                    <w:spacing w:line="240" w:lineRule="exact"/>
                    <w:rPr>
                      <w:rFonts w:cs="Times New Roman"/>
                      <w:sz w:val="21"/>
                      <w:szCs w:val="21"/>
                      <w:highlight w:val="none"/>
                      <w:lang w:val="en-US"/>
                    </w:rPr>
                  </w:pPr>
                  <w:r>
                    <w:rPr>
                      <w:rFonts w:hint="eastAsia" w:ascii="宋体" w:hAnsi="宋体"/>
                      <w:sz w:val="21"/>
                      <w:szCs w:val="21"/>
                      <w:highlight w:val="none"/>
                      <w:lang w:val="en-US" w:bidi="ar"/>
                    </w:rPr>
                    <w:t>发酵窖内黄浆水</w:t>
                  </w:r>
                </w:p>
              </w:tc>
              <w:tc>
                <w:tcPr>
                  <w:tcW w:w="824" w:type="pct"/>
                  <w:vMerge w:val="restart"/>
                  <w:tcBorders>
                    <w:tl2br w:val="nil"/>
                    <w:tr2bl w:val="nil"/>
                  </w:tcBorders>
                  <w:vAlign w:val="center"/>
                </w:tcPr>
                <w:p w14:paraId="1CE40BE7">
                  <w:pPr>
                    <w:tabs>
                      <w:tab w:val="left" w:pos="2604"/>
                    </w:tabs>
                    <w:spacing w:line="240" w:lineRule="exact"/>
                    <w:rPr>
                      <w:rFonts w:hint="eastAsia" w:eastAsia="宋体" w:cs="Times New Roman"/>
                      <w:sz w:val="21"/>
                      <w:szCs w:val="21"/>
                      <w:highlight w:val="none"/>
                      <w:lang w:val="en-US" w:eastAsia="zh-CN"/>
                    </w:rPr>
                  </w:pPr>
                  <w:r>
                    <w:rPr>
                      <w:rFonts w:hint="eastAsia"/>
                      <w:sz w:val="21"/>
                      <w:szCs w:val="21"/>
                      <w:highlight w:val="none"/>
                      <w:lang w:val="en-US"/>
                    </w:rPr>
                    <w:t>COD</w:t>
                  </w:r>
                  <w:r>
                    <w:rPr>
                      <w:sz w:val="21"/>
                      <w:szCs w:val="21"/>
                      <w:highlight w:val="none"/>
                    </w:rPr>
                    <w:t>、</w:t>
                  </w:r>
                  <w:r>
                    <w:rPr>
                      <w:sz w:val="21"/>
                      <w:szCs w:val="21"/>
                      <w:highlight w:val="none"/>
                      <w:lang w:val="en-US"/>
                    </w:rPr>
                    <w:t>BOD</w:t>
                  </w:r>
                  <w:r>
                    <w:rPr>
                      <w:sz w:val="21"/>
                      <w:szCs w:val="21"/>
                      <w:highlight w:val="none"/>
                      <w:vertAlign w:val="subscript"/>
                      <w:lang w:val="en-US"/>
                    </w:rPr>
                    <w:t>5</w:t>
                  </w:r>
                  <w:r>
                    <w:rPr>
                      <w:sz w:val="21"/>
                      <w:szCs w:val="21"/>
                      <w:highlight w:val="none"/>
                    </w:rPr>
                    <w:t>、</w:t>
                  </w:r>
                  <w:r>
                    <w:rPr>
                      <w:sz w:val="21"/>
                      <w:szCs w:val="21"/>
                      <w:highlight w:val="none"/>
                      <w:lang w:val="en-US"/>
                    </w:rPr>
                    <w:t>SS</w:t>
                  </w:r>
                  <w:r>
                    <w:rPr>
                      <w:sz w:val="21"/>
                      <w:szCs w:val="21"/>
                      <w:highlight w:val="none"/>
                    </w:rPr>
                    <w:t>、</w:t>
                  </w:r>
                  <w:r>
                    <w:rPr>
                      <w:sz w:val="21"/>
                      <w:szCs w:val="21"/>
                      <w:highlight w:val="none"/>
                      <w:lang w:val="en-US"/>
                    </w:rPr>
                    <w:t>NH</w:t>
                  </w:r>
                  <w:r>
                    <w:rPr>
                      <w:sz w:val="21"/>
                      <w:szCs w:val="21"/>
                      <w:highlight w:val="none"/>
                      <w:vertAlign w:val="subscript"/>
                      <w:lang w:val="en-US"/>
                    </w:rPr>
                    <w:t>3</w:t>
                  </w:r>
                  <w:r>
                    <w:rPr>
                      <w:sz w:val="21"/>
                      <w:szCs w:val="21"/>
                      <w:highlight w:val="none"/>
                      <w:lang w:val="en-US"/>
                    </w:rPr>
                    <w:t>-N</w:t>
                  </w:r>
                  <w:r>
                    <w:rPr>
                      <w:rFonts w:hint="eastAsia"/>
                      <w:sz w:val="21"/>
                      <w:szCs w:val="21"/>
                      <w:highlight w:val="none"/>
                    </w:rPr>
                    <w:t>、</w:t>
                  </w:r>
                  <w:r>
                    <w:rPr>
                      <w:rFonts w:hint="eastAsia"/>
                      <w:sz w:val="21"/>
                      <w:szCs w:val="21"/>
                      <w:highlight w:val="none"/>
                      <w:lang w:val="en-US"/>
                    </w:rPr>
                    <w:t>TN、TP</w:t>
                  </w:r>
                  <w:r>
                    <w:rPr>
                      <w:rFonts w:hint="eastAsia"/>
                      <w:sz w:val="21"/>
                      <w:szCs w:val="21"/>
                      <w:highlight w:val="none"/>
                      <w:lang w:val="en-US" w:eastAsia="zh-CN"/>
                    </w:rPr>
                    <w:t>、色度</w:t>
                  </w:r>
                </w:p>
              </w:tc>
              <w:tc>
                <w:tcPr>
                  <w:tcW w:w="2188" w:type="pct"/>
                  <w:gridSpan w:val="2"/>
                  <w:tcBorders>
                    <w:tl2br w:val="nil"/>
                    <w:tr2bl w:val="nil"/>
                  </w:tcBorders>
                  <w:vAlign w:val="center"/>
                </w:tcPr>
                <w:p w14:paraId="4175733B">
                  <w:pPr>
                    <w:autoSpaceDE/>
                    <w:autoSpaceDN/>
                    <w:spacing w:line="240" w:lineRule="auto"/>
                    <w:rPr>
                      <w:rFonts w:cs="Times New Roman"/>
                      <w:sz w:val="21"/>
                      <w:szCs w:val="21"/>
                      <w:highlight w:val="none"/>
                      <w:lang w:val="en-US"/>
                    </w:rPr>
                  </w:pPr>
                  <w:r>
                    <w:rPr>
                      <w:rFonts w:hint="eastAsia" w:cs="Times New Roman"/>
                      <w:bCs/>
                      <w:sz w:val="21"/>
                      <w:szCs w:val="21"/>
                      <w:highlight w:val="none"/>
                      <w:lang w:val="en-US"/>
                    </w:rPr>
                    <w:t>黄浆水混在醅料中润料或和泥封酒坛，回用不外排</w:t>
                  </w:r>
                </w:p>
              </w:tc>
            </w:tr>
            <w:tr w14:paraId="2D4C0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6194A3FC">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2C02CB96">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W3</w:t>
                  </w:r>
                </w:p>
              </w:tc>
              <w:tc>
                <w:tcPr>
                  <w:tcW w:w="1121" w:type="pct"/>
                  <w:tcBorders>
                    <w:tl2br w:val="nil"/>
                    <w:tr2bl w:val="nil"/>
                  </w:tcBorders>
                  <w:vAlign w:val="center"/>
                </w:tcPr>
                <w:p w14:paraId="16895C81">
                  <w:pPr>
                    <w:tabs>
                      <w:tab w:val="left" w:pos="2604"/>
                    </w:tabs>
                    <w:autoSpaceDE/>
                    <w:autoSpaceDN/>
                    <w:spacing w:line="240" w:lineRule="exact"/>
                    <w:rPr>
                      <w:rFonts w:ascii="宋体" w:hAnsi="宋体"/>
                      <w:sz w:val="21"/>
                      <w:szCs w:val="21"/>
                      <w:highlight w:val="none"/>
                      <w:lang w:val="en-US" w:bidi="ar"/>
                    </w:rPr>
                  </w:pPr>
                  <w:r>
                    <w:rPr>
                      <w:rFonts w:hint="eastAsia" w:cs="Times New Roman"/>
                      <w:sz w:val="21"/>
                      <w:szCs w:val="21"/>
                      <w:highlight w:val="none"/>
                      <w:lang w:val="en-US" w:eastAsia="zh-CN" w:bidi="ar"/>
                    </w:rPr>
                    <w:t>酒头</w:t>
                  </w:r>
                  <w:r>
                    <w:rPr>
                      <w:rFonts w:hint="eastAsia" w:cs="Times New Roman"/>
                      <w:sz w:val="21"/>
                      <w:szCs w:val="21"/>
                      <w:highlight w:val="none"/>
                      <w:lang w:val="en-US" w:bidi="ar"/>
                    </w:rPr>
                    <w:t>酒尾水</w:t>
                  </w:r>
                </w:p>
              </w:tc>
              <w:tc>
                <w:tcPr>
                  <w:tcW w:w="824" w:type="pct"/>
                  <w:vMerge w:val="continue"/>
                  <w:tcBorders>
                    <w:tl2br w:val="nil"/>
                    <w:tr2bl w:val="nil"/>
                  </w:tcBorders>
                  <w:vAlign w:val="center"/>
                </w:tcPr>
                <w:p w14:paraId="07465965">
                  <w:pPr>
                    <w:tabs>
                      <w:tab w:val="left" w:pos="2604"/>
                    </w:tabs>
                    <w:spacing w:line="240" w:lineRule="exact"/>
                    <w:rPr>
                      <w:rFonts w:cs="Times New Roman"/>
                      <w:sz w:val="21"/>
                      <w:szCs w:val="21"/>
                      <w:highlight w:val="none"/>
                      <w:lang w:val="en-US"/>
                    </w:rPr>
                  </w:pPr>
                </w:p>
              </w:tc>
              <w:tc>
                <w:tcPr>
                  <w:tcW w:w="2188" w:type="pct"/>
                  <w:gridSpan w:val="2"/>
                  <w:tcBorders>
                    <w:tl2br w:val="nil"/>
                    <w:tr2bl w:val="nil"/>
                  </w:tcBorders>
                  <w:vAlign w:val="center"/>
                </w:tcPr>
                <w:p w14:paraId="4A9EC7AA">
                  <w:pPr>
                    <w:autoSpaceDE/>
                    <w:autoSpaceDN/>
                    <w:spacing w:line="240" w:lineRule="auto"/>
                    <w:rPr>
                      <w:rFonts w:cs="Times New Roman"/>
                      <w:bCs/>
                      <w:sz w:val="21"/>
                      <w:szCs w:val="21"/>
                      <w:highlight w:val="none"/>
                      <w:lang w:val="en-US"/>
                    </w:rPr>
                  </w:pPr>
                  <w:r>
                    <w:rPr>
                      <w:rFonts w:hint="eastAsia" w:cs="Times New Roman"/>
                      <w:bCs/>
                      <w:sz w:val="21"/>
                      <w:szCs w:val="21"/>
                      <w:highlight w:val="none"/>
                      <w:lang w:val="en-US"/>
                    </w:rPr>
                    <w:t>用于润料及回甑重蒸</w:t>
                  </w:r>
                </w:p>
              </w:tc>
            </w:tr>
            <w:tr w14:paraId="75535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7F440670">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5A5B73FA">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W5</w:t>
                  </w:r>
                </w:p>
              </w:tc>
              <w:tc>
                <w:tcPr>
                  <w:tcW w:w="1121" w:type="pct"/>
                  <w:tcBorders>
                    <w:tl2br w:val="nil"/>
                    <w:tr2bl w:val="nil"/>
                  </w:tcBorders>
                  <w:vAlign w:val="center"/>
                </w:tcPr>
                <w:p w14:paraId="420D1F85">
                  <w:pPr>
                    <w:tabs>
                      <w:tab w:val="left" w:pos="2604"/>
                    </w:tabs>
                    <w:autoSpaceDE/>
                    <w:autoSpaceDN/>
                    <w:spacing w:line="240" w:lineRule="exact"/>
                    <w:rPr>
                      <w:rFonts w:ascii="宋体" w:hAnsi="宋体"/>
                      <w:sz w:val="21"/>
                      <w:szCs w:val="21"/>
                      <w:highlight w:val="none"/>
                      <w:lang w:val="en-US" w:bidi="ar"/>
                    </w:rPr>
                  </w:pPr>
                  <w:r>
                    <w:rPr>
                      <w:rFonts w:hint="eastAsia" w:cs="Times New Roman"/>
                      <w:sz w:val="21"/>
                      <w:szCs w:val="21"/>
                      <w:highlight w:val="none"/>
                      <w:lang w:val="en-US" w:bidi="ar"/>
                    </w:rPr>
                    <w:t>蒸料冷却水</w:t>
                  </w:r>
                </w:p>
              </w:tc>
              <w:tc>
                <w:tcPr>
                  <w:tcW w:w="824" w:type="pct"/>
                  <w:tcBorders>
                    <w:tl2br w:val="nil"/>
                    <w:tr2bl w:val="nil"/>
                  </w:tcBorders>
                  <w:vAlign w:val="center"/>
                </w:tcPr>
                <w:p w14:paraId="16CFCB31">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rPr>
                    <w:t>SS</w:t>
                  </w:r>
                </w:p>
              </w:tc>
              <w:tc>
                <w:tcPr>
                  <w:tcW w:w="2188" w:type="pct"/>
                  <w:gridSpan w:val="2"/>
                  <w:tcBorders>
                    <w:tl2br w:val="nil"/>
                    <w:tr2bl w:val="nil"/>
                  </w:tcBorders>
                  <w:vAlign w:val="center"/>
                </w:tcPr>
                <w:p w14:paraId="2A5F6A81">
                  <w:pPr>
                    <w:autoSpaceDE/>
                    <w:autoSpaceDN/>
                    <w:spacing w:line="240" w:lineRule="auto"/>
                    <w:rPr>
                      <w:rFonts w:cs="Times New Roman"/>
                      <w:sz w:val="21"/>
                      <w:szCs w:val="21"/>
                      <w:highlight w:val="none"/>
                      <w:lang w:val="en-US"/>
                    </w:rPr>
                  </w:pPr>
                  <w:r>
                    <w:rPr>
                      <w:rFonts w:hint="eastAsia" w:cs="Times New Roman"/>
                      <w:sz w:val="21"/>
                      <w:szCs w:val="21"/>
                      <w:highlight w:val="none"/>
                      <w:lang w:val="en-US" w:bidi="ar"/>
                    </w:rPr>
                    <w:t>回收进入锅炉房储水池，循环用于锅炉内</w:t>
                  </w:r>
                </w:p>
              </w:tc>
            </w:tr>
            <w:tr w14:paraId="27202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15" w:hRule="atLeast"/>
                <w:jc w:val="center"/>
              </w:trPr>
              <w:tc>
                <w:tcPr>
                  <w:tcW w:w="384" w:type="pct"/>
                  <w:vMerge w:val="continue"/>
                  <w:tcBorders>
                    <w:tl2br w:val="nil"/>
                    <w:tr2bl w:val="nil"/>
                  </w:tcBorders>
                  <w:vAlign w:val="center"/>
                </w:tcPr>
                <w:p w14:paraId="2901173A">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258A9CA4">
                  <w:pPr>
                    <w:tabs>
                      <w:tab w:val="left" w:pos="2604"/>
                    </w:tabs>
                    <w:autoSpaceDE/>
                    <w:autoSpaceDN/>
                    <w:spacing w:line="240" w:lineRule="exact"/>
                    <w:rPr>
                      <w:kern w:val="24"/>
                      <w:sz w:val="21"/>
                      <w:szCs w:val="21"/>
                      <w:highlight w:val="none"/>
                      <w:lang w:val="en-US"/>
                    </w:rPr>
                  </w:pPr>
                  <w:r>
                    <w:rPr>
                      <w:rFonts w:hint="eastAsia"/>
                      <w:kern w:val="24"/>
                      <w:sz w:val="21"/>
                      <w:szCs w:val="21"/>
                      <w:highlight w:val="none"/>
                      <w:lang w:val="en-US"/>
                    </w:rPr>
                    <w:t>W4</w:t>
                  </w:r>
                </w:p>
              </w:tc>
              <w:tc>
                <w:tcPr>
                  <w:tcW w:w="1121" w:type="pct"/>
                  <w:tcBorders>
                    <w:tl2br w:val="nil"/>
                    <w:tr2bl w:val="nil"/>
                  </w:tcBorders>
                  <w:vAlign w:val="center"/>
                </w:tcPr>
                <w:p w14:paraId="16055A4A">
                  <w:pPr>
                    <w:tabs>
                      <w:tab w:val="left" w:pos="2604"/>
                    </w:tabs>
                    <w:autoSpaceDE/>
                    <w:autoSpaceDN/>
                    <w:spacing w:line="240" w:lineRule="exact"/>
                    <w:rPr>
                      <w:rFonts w:cs="Times New Roman"/>
                      <w:sz w:val="21"/>
                      <w:szCs w:val="21"/>
                      <w:highlight w:val="none"/>
                      <w:lang w:val="en-US"/>
                    </w:rPr>
                  </w:pPr>
                  <w:r>
                    <w:rPr>
                      <w:rFonts w:hint="eastAsia" w:ascii="宋体" w:hAnsi="宋体"/>
                      <w:sz w:val="21"/>
                      <w:szCs w:val="21"/>
                      <w:highlight w:val="none"/>
                      <w:lang w:val="en-US" w:bidi="ar"/>
                    </w:rPr>
                    <w:t>蒸料锅底淘汰水</w:t>
                  </w:r>
                </w:p>
              </w:tc>
              <w:tc>
                <w:tcPr>
                  <w:tcW w:w="824" w:type="pct"/>
                  <w:vMerge w:val="restart"/>
                  <w:tcBorders>
                    <w:tl2br w:val="nil"/>
                    <w:tr2bl w:val="nil"/>
                  </w:tcBorders>
                  <w:vAlign w:val="center"/>
                </w:tcPr>
                <w:p w14:paraId="78466F1A">
                  <w:pPr>
                    <w:tabs>
                      <w:tab w:val="left" w:pos="2604"/>
                    </w:tabs>
                    <w:spacing w:line="240" w:lineRule="exact"/>
                    <w:rPr>
                      <w:rFonts w:hint="eastAsia" w:eastAsia="宋体" w:cs="Times New Roman"/>
                      <w:sz w:val="21"/>
                      <w:szCs w:val="21"/>
                      <w:highlight w:val="none"/>
                      <w:lang w:val="en-US" w:eastAsia="zh-CN"/>
                    </w:rPr>
                  </w:pPr>
                  <w:r>
                    <w:rPr>
                      <w:rFonts w:hint="eastAsia"/>
                      <w:sz w:val="21"/>
                      <w:szCs w:val="21"/>
                      <w:highlight w:val="none"/>
                      <w:lang w:val="en-US" w:eastAsia="zh-CN"/>
                    </w:rPr>
                    <w:t>pH、</w:t>
                  </w:r>
                  <w:r>
                    <w:rPr>
                      <w:rFonts w:hint="eastAsia"/>
                      <w:sz w:val="21"/>
                      <w:szCs w:val="21"/>
                      <w:highlight w:val="none"/>
                      <w:lang w:val="en-US"/>
                    </w:rPr>
                    <w:t>COD</w:t>
                  </w:r>
                  <w:r>
                    <w:rPr>
                      <w:sz w:val="21"/>
                      <w:szCs w:val="21"/>
                      <w:highlight w:val="none"/>
                    </w:rPr>
                    <w:t>、</w:t>
                  </w:r>
                  <w:r>
                    <w:rPr>
                      <w:sz w:val="21"/>
                      <w:szCs w:val="21"/>
                      <w:highlight w:val="none"/>
                      <w:lang w:val="en-US"/>
                    </w:rPr>
                    <w:t>BOD</w:t>
                  </w:r>
                  <w:r>
                    <w:rPr>
                      <w:sz w:val="21"/>
                      <w:szCs w:val="21"/>
                      <w:highlight w:val="none"/>
                      <w:vertAlign w:val="subscript"/>
                      <w:lang w:val="en-US"/>
                    </w:rPr>
                    <w:t>5</w:t>
                  </w:r>
                  <w:r>
                    <w:rPr>
                      <w:sz w:val="21"/>
                      <w:szCs w:val="21"/>
                      <w:highlight w:val="none"/>
                    </w:rPr>
                    <w:t>、</w:t>
                  </w:r>
                  <w:r>
                    <w:rPr>
                      <w:sz w:val="21"/>
                      <w:szCs w:val="21"/>
                      <w:highlight w:val="none"/>
                      <w:lang w:val="en-US"/>
                    </w:rPr>
                    <w:t>SS</w:t>
                  </w:r>
                  <w:r>
                    <w:rPr>
                      <w:sz w:val="21"/>
                      <w:szCs w:val="21"/>
                      <w:highlight w:val="none"/>
                    </w:rPr>
                    <w:t>、</w:t>
                  </w:r>
                  <w:r>
                    <w:rPr>
                      <w:sz w:val="21"/>
                      <w:szCs w:val="21"/>
                      <w:highlight w:val="none"/>
                      <w:lang w:val="en-US"/>
                    </w:rPr>
                    <w:t>NH</w:t>
                  </w:r>
                  <w:r>
                    <w:rPr>
                      <w:sz w:val="21"/>
                      <w:szCs w:val="21"/>
                      <w:highlight w:val="none"/>
                      <w:vertAlign w:val="subscript"/>
                      <w:lang w:val="en-US"/>
                    </w:rPr>
                    <w:t>3</w:t>
                  </w:r>
                  <w:r>
                    <w:rPr>
                      <w:sz w:val="21"/>
                      <w:szCs w:val="21"/>
                      <w:highlight w:val="none"/>
                      <w:lang w:val="en-US"/>
                    </w:rPr>
                    <w:t>-N</w:t>
                  </w:r>
                  <w:r>
                    <w:rPr>
                      <w:rFonts w:hint="eastAsia"/>
                      <w:sz w:val="21"/>
                      <w:szCs w:val="21"/>
                      <w:highlight w:val="none"/>
                    </w:rPr>
                    <w:t>、</w:t>
                  </w:r>
                  <w:r>
                    <w:rPr>
                      <w:rFonts w:hint="eastAsia"/>
                      <w:sz w:val="21"/>
                      <w:szCs w:val="21"/>
                      <w:highlight w:val="none"/>
                      <w:lang w:val="en-US"/>
                    </w:rPr>
                    <w:t>TP、TN</w:t>
                  </w:r>
                  <w:r>
                    <w:rPr>
                      <w:rFonts w:hint="eastAsia"/>
                      <w:sz w:val="21"/>
                      <w:szCs w:val="21"/>
                      <w:highlight w:val="none"/>
                      <w:lang w:val="en-US" w:eastAsia="zh-CN"/>
                    </w:rPr>
                    <w:t>、色度</w:t>
                  </w:r>
                </w:p>
              </w:tc>
              <w:tc>
                <w:tcPr>
                  <w:tcW w:w="1250" w:type="pct"/>
                  <w:vMerge w:val="restart"/>
                  <w:tcBorders>
                    <w:tl2br w:val="nil"/>
                    <w:tr2bl w:val="nil"/>
                  </w:tcBorders>
                  <w:vAlign w:val="center"/>
                </w:tcPr>
                <w:p w14:paraId="7FC10252">
                  <w:pPr>
                    <w:autoSpaceDE/>
                    <w:autoSpaceDN/>
                    <w:spacing w:line="240" w:lineRule="auto"/>
                    <w:rPr>
                      <w:rFonts w:cs="Times New Roman"/>
                      <w:sz w:val="21"/>
                      <w:szCs w:val="21"/>
                      <w:highlight w:val="none"/>
                      <w:lang w:val="en-US"/>
                    </w:rPr>
                  </w:pPr>
                  <w:r>
                    <w:rPr>
                      <w:rFonts w:hint="eastAsia"/>
                      <w:sz w:val="21"/>
                      <w:szCs w:val="21"/>
                      <w:highlight w:val="none"/>
                      <w:lang w:val="en-US"/>
                    </w:rPr>
                    <w:t>经污水管网排入厂内污水处理站处理</w:t>
                  </w:r>
                </w:p>
              </w:tc>
              <w:tc>
                <w:tcPr>
                  <w:tcW w:w="938" w:type="pct"/>
                  <w:vMerge w:val="restart"/>
                  <w:tcBorders>
                    <w:tl2br w:val="nil"/>
                    <w:tr2bl w:val="nil"/>
                  </w:tcBorders>
                  <w:vAlign w:val="center"/>
                </w:tcPr>
                <w:p w14:paraId="7602A2B9">
                  <w:pPr>
                    <w:autoSpaceDE/>
                    <w:autoSpaceDN/>
                    <w:spacing w:line="240" w:lineRule="auto"/>
                    <w:rPr>
                      <w:sz w:val="21"/>
                      <w:szCs w:val="21"/>
                      <w:highlight w:val="none"/>
                      <w:lang w:val="en-US"/>
                    </w:rPr>
                  </w:pPr>
                  <w:r>
                    <w:rPr>
                      <w:rFonts w:hint="eastAsia"/>
                      <w:sz w:val="21"/>
                      <w:szCs w:val="21"/>
                      <w:highlight w:val="none"/>
                    </w:rPr>
                    <w:t>处理合格后定期运至</w:t>
                  </w:r>
                  <w:r>
                    <w:rPr>
                      <w:rFonts w:hint="eastAsia"/>
                      <w:sz w:val="21"/>
                      <w:szCs w:val="21"/>
                      <w:highlight w:val="none"/>
                      <w:lang w:eastAsia="zh-CN"/>
                    </w:rPr>
                    <w:t>兴隆县国投置业有限公司</w:t>
                  </w:r>
                  <w:r>
                    <w:rPr>
                      <w:rFonts w:hint="eastAsia"/>
                      <w:sz w:val="21"/>
                      <w:szCs w:val="21"/>
                      <w:highlight w:val="none"/>
                    </w:rPr>
                    <w:t>处理厂</w:t>
                  </w:r>
                </w:p>
              </w:tc>
            </w:tr>
            <w:tr w14:paraId="727F7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45" w:hRule="atLeast"/>
                <w:jc w:val="center"/>
              </w:trPr>
              <w:tc>
                <w:tcPr>
                  <w:tcW w:w="384" w:type="pct"/>
                  <w:vMerge w:val="continue"/>
                  <w:tcBorders>
                    <w:tl2br w:val="nil"/>
                    <w:tr2bl w:val="nil"/>
                  </w:tcBorders>
                  <w:vAlign w:val="center"/>
                </w:tcPr>
                <w:p w14:paraId="3B701FEE">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3B052EFE">
                  <w:pPr>
                    <w:tabs>
                      <w:tab w:val="left" w:pos="2604"/>
                    </w:tabs>
                    <w:autoSpaceDE/>
                    <w:autoSpaceDN/>
                    <w:spacing w:line="240" w:lineRule="exact"/>
                    <w:rPr>
                      <w:rFonts w:hint="eastAsia"/>
                      <w:kern w:val="24"/>
                      <w:sz w:val="21"/>
                      <w:szCs w:val="21"/>
                      <w:highlight w:val="none"/>
                      <w:lang w:val="en-US"/>
                    </w:rPr>
                  </w:pPr>
                  <w:r>
                    <w:rPr>
                      <w:rFonts w:hint="eastAsia" w:cs="Times New Roman"/>
                      <w:sz w:val="21"/>
                      <w:szCs w:val="21"/>
                      <w:highlight w:val="none"/>
                      <w:lang w:val="en-US"/>
                    </w:rPr>
                    <w:t>W6</w:t>
                  </w:r>
                </w:p>
              </w:tc>
              <w:tc>
                <w:tcPr>
                  <w:tcW w:w="1121" w:type="pct"/>
                  <w:tcBorders>
                    <w:tl2br w:val="nil"/>
                    <w:tr2bl w:val="nil"/>
                  </w:tcBorders>
                  <w:vAlign w:val="center"/>
                </w:tcPr>
                <w:p w14:paraId="3F6E8D4C">
                  <w:pPr>
                    <w:tabs>
                      <w:tab w:val="left" w:pos="2604"/>
                    </w:tabs>
                    <w:autoSpaceDE/>
                    <w:autoSpaceDN/>
                    <w:spacing w:line="240" w:lineRule="exact"/>
                    <w:rPr>
                      <w:rFonts w:hint="eastAsia" w:ascii="宋体" w:hAnsi="宋体" w:eastAsia="宋体"/>
                      <w:sz w:val="21"/>
                      <w:szCs w:val="21"/>
                      <w:highlight w:val="none"/>
                      <w:lang w:val="en-US" w:eastAsia="zh-CN" w:bidi="ar"/>
                    </w:rPr>
                  </w:pPr>
                  <w:r>
                    <w:rPr>
                      <w:rFonts w:hint="eastAsia" w:ascii="宋体" w:hAnsi="宋体"/>
                      <w:sz w:val="21"/>
                      <w:szCs w:val="21"/>
                      <w:highlight w:val="none"/>
                      <w:lang w:val="en-US" w:eastAsia="zh-CN" w:bidi="ar"/>
                    </w:rPr>
                    <w:t>酒糟水</w:t>
                  </w:r>
                </w:p>
              </w:tc>
              <w:tc>
                <w:tcPr>
                  <w:tcW w:w="824" w:type="pct"/>
                  <w:vMerge w:val="continue"/>
                  <w:tcBorders>
                    <w:tl2br w:val="nil"/>
                    <w:tr2bl w:val="nil"/>
                  </w:tcBorders>
                  <w:vAlign w:val="center"/>
                </w:tcPr>
                <w:p w14:paraId="3834F2F4">
                  <w:pPr>
                    <w:tabs>
                      <w:tab w:val="left" w:pos="2604"/>
                    </w:tabs>
                    <w:spacing w:line="240" w:lineRule="exact"/>
                    <w:rPr>
                      <w:rFonts w:hint="eastAsia"/>
                      <w:sz w:val="21"/>
                      <w:szCs w:val="21"/>
                      <w:highlight w:val="none"/>
                      <w:lang w:val="en-US"/>
                    </w:rPr>
                  </w:pPr>
                </w:p>
              </w:tc>
              <w:tc>
                <w:tcPr>
                  <w:tcW w:w="1250" w:type="pct"/>
                  <w:vMerge w:val="continue"/>
                  <w:tcBorders>
                    <w:tl2br w:val="nil"/>
                    <w:tr2bl w:val="nil"/>
                  </w:tcBorders>
                  <w:vAlign w:val="center"/>
                </w:tcPr>
                <w:p w14:paraId="4E5ACDCA">
                  <w:pPr>
                    <w:autoSpaceDE/>
                    <w:autoSpaceDN/>
                    <w:spacing w:line="240" w:lineRule="auto"/>
                    <w:rPr>
                      <w:rFonts w:hint="eastAsia"/>
                      <w:sz w:val="21"/>
                      <w:szCs w:val="21"/>
                      <w:highlight w:val="none"/>
                      <w:lang w:val="en-US"/>
                    </w:rPr>
                  </w:pPr>
                </w:p>
              </w:tc>
              <w:tc>
                <w:tcPr>
                  <w:tcW w:w="938" w:type="pct"/>
                  <w:vMerge w:val="continue"/>
                  <w:tcBorders>
                    <w:tl2br w:val="nil"/>
                    <w:tr2bl w:val="nil"/>
                  </w:tcBorders>
                  <w:vAlign w:val="center"/>
                </w:tcPr>
                <w:p w14:paraId="30887E58">
                  <w:pPr>
                    <w:autoSpaceDE/>
                    <w:autoSpaceDN/>
                    <w:spacing w:line="240" w:lineRule="auto"/>
                    <w:rPr>
                      <w:rFonts w:hint="eastAsia"/>
                      <w:sz w:val="21"/>
                      <w:szCs w:val="21"/>
                      <w:highlight w:val="none"/>
                    </w:rPr>
                  </w:pPr>
                </w:p>
              </w:tc>
            </w:tr>
            <w:tr w14:paraId="3BE8D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19" w:hRule="atLeast"/>
                <w:jc w:val="center"/>
              </w:trPr>
              <w:tc>
                <w:tcPr>
                  <w:tcW w:w="384" w:type="pct"/>
                  <w:vMerge w:val="continue"/>
                  <w:tcBorders>
                    <w:tl2br w:val="nil"/>
                    <w:tr2bl w:val="nil"/>
                  </w:tcBorders>
                  <w:vAlign w:val="center"/>
                </w:tcPr>
                <w:p w14:paraId="306BEBCF">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761339B8">
                  <w:pPr>
                    <w:tabs>
                      <w:tab w:val="left" w:pos="2604"/>
                    </w:tabs>
                    <w:autoSpaceDE/>
                    <w:autoSpaceDN/>
                    <w:spacing w:line="240" w:lineRule="exact"/>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W7</w:t>
                  </w:r>
                </w:p>
              </w:tc>
              <w:tc>
                <w:tcPr>
                  <w:tcW w:w="1121" w:type="pct"/>
                  <w:tcBorders>
                    <w:tl2br w:val="nil"/>
                    <w:tr2bl w:val="nil"/>
                  </w:tcBorders>
                  <w:vAlign w:val="center"/>
                </w:tcPr>
                <w:p w14:paraId="2E894941">
                  <w:pPr>
                    <w:tabs>
                      <w:tab w:val="left" w:pos="2604"/>
                    </w:tabs>
                    <w:autoSpaceDE/>
                    <w:autoSpaceDN/>
                    <w:spacing w:line="240" w:lineRule="exact"/>
                    <w:rPr>
                      <w:rFonts w:ascii="宋体" w:hAnsi="宋体"/>
                      <w:sz w:val="21"/>
                      <w:szCs w:val="21"/>
                      <w:highlight w:val="none"/>
                      <w:lang w:val="en-US" w:bidi="ar"/>
                    </w:rPr>
                  </w:pPr>
                  <w:r>
                    <w:rPr>
                      <w:rFonts w:hint="eastAsia" w:cs="Times New Roman"/>
                      <w:sz w:val="21"/>
                      <w:szCs w:val="21"/>
                      <w:highlight w:val="none"/>
                      <w:lang w:val="en-US" w:bidi="ar"/>
                    </w:rPr>
                    <w:t>洗瓶废水</w:t>
                  </w:r>
                </w:p>
              </w:tc>
              <w:tc>
                <w:tcPr>
                  <w:tcW w:w="824" w:type="pct"/>
                  <w:vMerge w:val="continue"/>
                  <w:tcBorders>
                    <w:tl2br w:val="nil"/>
                    <w:tr2bl w:val="nil"/>
                  </w:tcBorders>
                  <w:vAlign w:val="center"/>
                </w:tcPr>
                <w:p w14:paraId="1EC983F4">
                  <w:pPr>
                    <w:tabs>
                      <w:tab w:val="left" w:pos="2604"/>
                    </w:tabs>
                    <w:spacing w:line="240" w:lineRule="exact"/>
                    <w:rPr>
                      <w:sz w:val="21"/>
                      <w:szCs w:val="21"/>
                      <w:highlight w:val="none"/>
                    </w:rPr>
                  </w:pPr>
                </w:p>
              </w:tc>
              <w:tc>
                <w:tcPr>
                  <w:tcW w:w="1250" w:type="pct"/>
                  <w:tcBorders>
                    <w:tl2br w:val="nil"/>
                    <w:tr2bl w:val="nil"/>
                  </w:tcBorders>
                  <w:vAlign w:val="center"/>
                </w:tcPr>
                <w:p w14:paraId="0D18E1A4">
                  <w:pPr>
                    <w:autoSpaceDE/>
                    <w:autoSpaceDN/>
                    <w:spacing w:line="240" w:lineRule="auto"/>
                    <w:rPr>
                      <w:rFonts w:cs="Times New Roman"/>
                      <w:sz w:val="21"/>
                      <w:szCs w:val="21"/>
                      <w:highlight w:val="none"/>
                      <w:lang w:val="en-US"/>
                    </w:rPr>
                  </w:pPr>
                  <w:r>
                    <w:rPr>
                      <w:rFonts w:hint="eastAsia" w:cs="Times New Roman"/>
                      <w:sz w:val="21"/>
                      <w:szCs w:val="21"/>
                      <w:highlight w:val="none"/>
                      <w:lang w:val="en-US" w:bidi="ar"/>
                    </w:rPr>
                    <w:t>循环利用，定期经污水管网</w:t>
                  </w:r>
                  <w:r>
                    <w:rPr>
                      <w:rFonts w:cs="Times New Roman"/>
                      <w:sz w:val="21"/>
                      <w:szCs w:val="21"/>
                      <w:highlight w:val="none"/>
                      <w:lang w:val="en-US" w:bidi="ar"/>
                    </w:rPr>
                    <w:t>排入厂区内现有污水处理站</w:t>
                  </w:r>
                </w:p>
              </w:tc>
              <w:tc>
                <w:tcPr>
                  <w:tcW w:w="938" w:type="pct"/>
                  <w:vMerge w:val="continue"/>
                  <w:tcBorders>
                    <w:tl2br w:val="nil"/>
                    <w:tr2bl w:val="nil"/>
                  </w:tcBorders>
                  <w:vAlign w:val="center"/>
                </w:tcPr>
                <w:p w14:paraId="1F64BC34">
                  <w:pPr>
                    <w:autoSpaceDE/>
                    <w:autoSpaceDN/>
                    <w:spacing w:line="240" w:lineRule="auto"/>
                    <w:rPr>
                      <w:sz w:val="21"/>
                      <w:szCs w:val="21"/>
                      <w:highlight w:val="none"/>
                    </w:rPr>
                  </w:pPr>
                </w:p>
              </w:tc>
            </w:tr>
            <w:tr w14:paraId="6827F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784681DF">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0591FA03">
                  <w:pPr>
                    <w:tabs>
                      <w:tab w:val="left" w:pos="2604"/>
                    </w:tabs>
                    <w:autoSpaceDE/>
                    <w:autoSpaceDN/>
                    <w:spacing w:line="240" w:lineRule="exact"/>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W8</w:t>
                  </w:r>
                </w:p>
              </w:tc>
              <w:tc>
                <w:tcPr>
                  <w:tcW w:w="1121" w:type="pct"/>
                  <w:tcBorders>
                    <w:tl2br w:val="nil"/>
                    <w:tr2bl w:val="nil"/>
                  </w:tcBorders>
                  <w:vAlign w:val="center"/>
                </w:tcPr>
                <w:p w14:paraId="29CD3E4B">
                  <w:pPr>
                    <w:tabs>
                      <w:tab w:val="left" w:pos="2604"/>
                    </w:tabs>
                    <w:autoSpaceDE/>
                    <w:autoSpaceDN/>
                    <w:spacing w:line="240" w:lineRule="exact"/>
                    <w:rPr>
                      <w:rFonts w:cs="Times New Roman"/>
                      <w:sz w:val="21"/>
                      <w:szCs w:val="21"/>
                      <w:highlight w:val="none"/>
                      <w:lang w:val="en-US" w:bidi="ar"/>
                    </w:rPr>
                  </w:pPr>
                  <w:r>
                    <w:rPr>
                      <w:rFonts w:hint="eastAsia" w:cs="Times New Roman"/>
                      <w:sz w:val="21"/>
                      <w:szCs w:val="21"/>
                      <w:highlight w:val="none"/>
                      <w:lang w:val="en-US" w:bidi="ar"/>
                    </w:rPr>
                    <w:t>设备清洗废水</w:t>
                  </w:r>
                </w:p>
              </w:tc>
              <w:tc>
                <w:tcPr>
                  <w:tcW w:w="824" w:type="pct"/>
                  <w:vMerge w:val="continue"/>
                  <w:tcBorders>
                    <w:tl2br w:val="nil"/>
                    <w:tr2bl w:val="nil"/>
                  </w:tcBorders>
                  <w:vAlign w:val="center"/>
                </w:tcPr>
                <w:p w14:paraId="5D37A804">
                  <w:pPr>
                    <w:tabs>
                      <w:tab w:val="left" w:pos="2604"/>
                    </w:tabs>
                    <w:spacing w:line="240" w:lineRule="exact"/>
                    <w:rPr>
                      <w:rFonts w:cs="Times New Roman"/>
                      <w:sz w:val="21"/>
                      <w:szCs w:val="21"/>
                      <w:highlight w:val="none"/>
                      <w:lang w:val="en-US"/>
                    </w:rPr>
                  </w:pPr>
                </w:p>
              </w:tc>
              <w:tc>
                <w:tcPr>
                  <w:tcW w:w="1250" w:type="pct"/>
                  <w:vMerge w:val="restart"/>
                  <w:tcBorders>
                    <w:right w:val="single" w:color="auto" w:sz="4" w:space="0"/>
                    <w:tl2br w:val="nil"/>
                    <w:tr2bl w:val="nil"/>
                  </w:tcBorders>
                  <w:vAlign w:val="center"/>
                </w:tcPr>
                <w:p w14:paraId="53782E8C">
                  <w:pPr>
                    <w:autoSpaceDE/>
                    <w:autoSpaceDN/>
                    <w:spacing w:line="240" w:lineRule="auto"/>
                    <w:rPr>
                      <w:rFonts w:cs="Times New Roman"/>
                      <w:sz w:val="21"/>
                      <w:szCs w:val="21"/>
                      <w:highlight w:val="none"/>
                      <w:lang w:val="en-US"/>
                    </w:rPr>
                  </w:pPr>
                  <w:r>
                    <w:rPr>
                      <w:rFonts w:hint="eastAsia"/>
                      <w:sz w:val="21"/>
                      <w:szCs w:val="21"/>
                      <w:highlight w:val="none"/>
                      <w:lang w:val="en-US"/>
                    </w:rPr>
                    <w:t>经污水管网排入厂内污水处理站处理</w:t>
                  </w:r>
                </w:p>
              </w:tc>
              <w:tc>
                <w:tcPr>
                  <w:tcW w:w="938" w:type="pct"/>
                  <w:vMerge w:val="continue"/>
                  <w:tcBorders>
                    <w:tl2br w:val="nil"/>
                    <w:tr2bl w:val="nil"/>
                  </w:tcBorders>
                  <w:vAlign w:val="center"/>
                </w:tcPr>
                <w:p w14:paraId="38C39AC5">
                  <w:pPr>
                    <w:autoSpaceDE/>
                    <w:autoSpaceDN/>
                    <w:spacing w:line="240" w:lineRule="auto"/>
                    <w:rPr>
                      <w:sz w:val="21"/>
                      <w:szCs w:val="21"/>
                      <w:highlight w:val="none"/>
                      <w:lang w:val="en-US"/>
                    </w:rPr>
                  </w:pPr>
                </w:p>
              </w:tc>
            </w:tr>
            <w:tr w14:paraId="3514E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6B78664E">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7B67B2BE">
                  <w:pPr>
                    <w:tabs>
                      <w:tab w:val="left" w:pos="2604"/>
                    </w:tabs>
                    <w:autoSpaceDE/>
                    <w:autoSpaceDN/>
                    <w:spacing w:line="240" w:lineRule="exact"/>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W9</w:t>
                  </w:r>
                </w:p>
              </w:tc>
              <w:tc>
                <w:tcPr>
                  <w:tcW w:w="1121" w:type="pct"/>
                  <w:tcBorders>
                    <w:tl2br w:val="nil"/>
                    <w:tr2bl w:val="nil"/>
                  </w:tcBorders>
                  <w:vAlign w:val="center"/>
                </w:tcPr>
                <w:p w14:paraId="64301E52">
                  <w:pPr>
                    <w:tabs>
                      <w:tab w:val="left" w:pos="2604"/>
                    </w:tabs>
                    <w:autoSpaceDE/>
                    <w:autoSpaceDN/>
                    <w:spacing w:line="240" w:lineRule="exact"/>
                    <w:rPr>
                      <w:rFonts w:cs="Times New Roman"/>
                      <w:sz w:val="21"/>
                      <w:szCs w:val="21"/>
                      <w:highlight w:val="none"/>
                      <w:lang w:val="en-US" w:bidi="ar"/>
                    </w:rPr>
                  </w:pPr>
                  <w:r>
                    <w:rPr>
                      <w:rFonts w:hint="eastAsia" w:ascii="宋体" w:hAnsi="宋体"/>
                      <w:sz w:val="21"/>
                      <w:szCs w:val="21"/>
                      <w:highlight w:val="none"/>
                      <w:lang w:val="en-US" w:bidi="ar"/>
                    </w:rPr>
                    <w:t>车间地面清洗废水</w:t>
                  </w:r>
                </w:p>
              </w:tc>
              <w:tc>
                <w:tcPr>
                  <w:tcW w:w="824" w:type="pct"/>
                  <w:vMerge w:val="continue"/>
                  <w:tcBorders>
                    <w:tl2br w:val="nil"/>
                    <w:tr2bl w:val="nil"/>
                  </w:tcBorders>
                  <w:vAlign w:val="center"/>
                </w:tcPr>
                <w:p w14:paraId="21EF90F5">
                  <w:pPr>
                    <w:tabs>
                      <w:tab w:val="left" w:pos="2604"/>
                    </w:tabs>
                    <w:spacing w:line="240" w:lineRule="exact"/>
                    <w:rPr>
                      <w:rFonts w:cs="Times New Roman"/>
                      <w:sz w:val="21"/>
                      <w:szCs w:val="21"/>
                      <w:highlight w:val="none"/>
                      <w:lang w:val="en-US"/>
                    </w:rPr>
                  </w:pPr>
                </w:p>
              </w:tc>
              <w:tc>
                <w:tcPr>
                  <w:tcW w:w="1250" w:type="pct"/>
                  <w:vMerge w:val="continue"/>
                  <w:tcBorders>
                    <w:right w:val="single" w:color="auto" w:sz="4" w:space="0"/>
                    <w:tl2br w:val="nil"/>
                    <w:tr2bl w:val="nil"/>
                  </w:tcBorders>
                  <w:vAlign w:val="center"/>
                </w:tcPr>
                <w:p w14:paraId="528AC27C">
                  <w:pPr>
                    <w:autoSpaceDE/>
                    <w:autoSpaceDN/>
                    <w:spacing w:line="240" w:lineRule="auto"/>
                    <w:rPr>
                      <w:rFonts w:cs="Times New Roman"/>
                      <w:sz w:val="21"/>
                      <w:szCs w:val="21"/>
                      <w:highlight w:val="none"/>
                      <w:lang w:val="en-US"/>
                    </w:rPr>
                  </w:pPr>
                </w:p>
              </w:tc>
              <w:tc>
                <w:tcPr>
                  <w:tcW w:w="938" w:type="pct"/>
                  <w:vMerge w:val="continue"/>
                  <w:tcBorders>
                    <w:tl2br w:val="nil"/>
                    <w:tr2bl w:val="nil"/>
                  </w:tcBorders>
                  <w:vAlign w:val="center"/>
                </w:tcPr>
                <w:p w14:paraId="1FE4B197">
                  <w:pPr>
                    <w:autoSpaceDE/>
                    <w:autoSpaceDN/>
                    <w:spacing w:line="240" w:lineRule="auto"/>
                    <w:rPr>
                      <w:color w:val="2E75B6" w:themeColor="accent1" w:themeShade="BF"/>
                      <w:sz w:val="21"/>
                      <w:szCs w:val="21"/>
                      <w:highlight w:val="none"/>
                      <w:lang w:val="en-US"/>
                    </w:rPr>
                  </w:pPr>
                </w:p>
              </w:tc>
            </w:tr>
            <w:tr w14:paraId="7D0B7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7F79FE8B">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6D519638">
                  <w:pPr>
                    <w:tabs>
                      <w:tab w:val="left" w:pos="2604"/>
                    </w:tabs>
                    <w:autoSpaceDE/>
                    <w:autoSpaceDN/>
                    <w:spacing w:line="240" w:lineRule="exact"/>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W10</w:t>
                  </w:r>
                </w:p>
              </w:tc>
              <w:tc>
                <w:tcPr>
                  <w:tcW w:w="1121" w:type="pct"/>
                  <w:tcBorders>
                    <w:tl2br w:val="nil"/>
                    <w:tr2bl w:val="nil"/>
                  </w:tcBorders>
                  <w:vAlign w:val="center"/>
                </w:tcPr>
                <w:p w14:paraId="674A7D2C">
                  <w:pPr>
                    <w:tabs>
                      <w:tab w:val="left" w:pos="2604"/>
                    </w:tabs>
                    <w:autoSpaceDE/>
                    <w:autoSpaceDN/>
                    <w:spacing w:line="240" w:lineRule="exact"/>
                    <w:rPr>
                      <w:rFonts w:ascii="宋体" w:hAnsi="宋体"/>
                      <w:sz w:val="21"/>
                      <w:szCs w:val="21"/>
                      <w:highlight w:val="none"/>
                      <w:lang w:val="en-US" w:bidi="ar"/>
                    </w:rPr>
                  </w:pPr>
                  <w:r>
                    <w:rPr>
                      <w:rFonts w:hint="eastAsia" w:cs="Times New Roman"/>
                      <w:sz w:val="21"/>
                      <w:szCs w:val="21"/>
                      <w:highlight w:val="none"/>
                      <w:lang w:val="en-US" w:bidi="ar"/>
                    </w:rPr>
                    <w:t>食堂废水</w:t>
                  </w:r>
                </w:p>
              </w:tc>
              <w:tc>
                <w:tcPr>
                  <w:tcW w:w="824" w:type="pct"/>
                  <w:tcBorders>
                    <w:tl2br w:val="nil"/>
                    <w:tr2bl w:val="nil"/>
                  </w:tcBorders>
                  <w:vAlign w:val="center"/>
                </w:tcPr>
                <w:p w14:paraId="21824D9B">
                  <w:pPr>
                    <w:tabs>
                      <w:tab w:val="left" w:pos="2604"/>
                    </w:tabs>
                    <w:spacing w:line="240" w:lineRule="exact"/>
                    <w:rPr>
                      <w:rFonts w:cs="Times New Roman"/>
                      <w:sz w:val="21"/>
                      <w:szCs w:val="21"/>
                      <w:highlight w:val="none"/>
                      <w:lang w:val="en-US"/>
                    </w:rPr>
                  </w:pPr>
                  <w:r>
                    <w:rPr>
                      <w:rFonts w:hint="eastAsia"/>
                      <w:sz w:val="21"/>
                      <w:szCs w:val="21"/>
                      <w:highlight w:val="none"/>
                    </w:rPr>
                    <w:t>COD</w:t>
                  </w:r>
                  <w:r>
                    <w:rPr>
                      <w:sz w:val="21"/>
                      <w:szCs w:val="21"/>
                      <w:highlight w:val="none"/>
                    </w:rPr>
                    <w:t>、BOD</w:t>
                  </w:r>
                  <w:r>
                    <w:rPr>
                      <w:sz w:val="21"/>
                      <w:szCs w:val="21"/>
                      <w:highlight w:val="none"/>
                      <w:vertAlign w:val="subscript"/>
                    </w:rPr>
                    <w:t>5</w:t>
                  </w:r>
                  <w:r>
                    <w:rPr>
                      <w:sz w:val="21"/>
                      <w:szCs w:val="21"/>
                      <w:highlight w:val="none"/>
                    </w:rPr>
                    <w:t>、SS、NH</w:t>
                  </w:r>
                  <w:r>
                    <w:rPr>
                      <w:sz w:val="21"/>
                      <w:szCs w:val="21"/>
                      <w:highlight w:val="none"/>
                      <w:vertAlign w:val="subscript"/>
                    </w:rPr>
                    <w:t>3</w:t>
                  </w:r>
                  <w:r>
                    <w:rPr>
                      <w:sz w:val="21"/>
                      <w:szCs w:val="21"/>
                      <w:highlight w:val="none"/>
                    </w:rPr>
                    <w:t>-N</w:t>
                  </w:r>
                  <w:r>
                    <w:rPr>
                      <w:rFonts w:hint="eastAsia"/>
                      <w:sz w:val="21"/>
                      <w:szCs w:val="21"/>
                      <w:highlight w:val="none"/>
                    </w:rPr>
                    <w:t>、动植物油</w:t>
                  </w:r>
                </w:p>
              </w:tc>
              <w:tc>
                <w:tcPr>
                  <w:tcW w:w="1250" w:type="pct"/>
                  <w:tcBorders>
                    <w:tl2br w:val="nil"/>
                    <w:tr2bl w:val="nil"/>
                  </w:tcBorders>
                  <w:vAlign w:val="center"/>
                </w:tcPr>
                <w:p w14:paraId="7EF560D4">
                  <w:pPr>
                    <w:autoSpaceDE/>
                    <w:autoSpaceDN/>
                    <w:spacing w:line="240" w:lineRule="auto"/>
                    <w:rPr>
                      <w:color w:val="2E75B6" w:themeColor="accent1" w:themeShade="BF"/>
                      <w:sz w:val="21"/>
                      <w:szCs w:val="21"/>
                      <w:highlight w:val="none"/>
                      <w:lang w:val="en-US"/>
                    </w:rPr>
                  </w:pPr>
                  <w:r>
                    <w:rPr>
                      <w:rFonts w:hint="eastAsia"/>
                      <w:sz w:val="21"/>
                      <w:szCs w:val="21"/>
                      <w:highlight w:val="none"/>
                      <w:lang w:val="en-US"/>
                    </w:rPr>
                    <w:t>通过污水管网排入</w:t>
                  </w:r>
                  <w:r>
                    <w:rPr>
                      <w:rFonts w:hint="eastAsia" w:ascii="Times New Roman" w:hAnsi="Times New Roman" w:eastAsia="宋体" w:cs="宋体"/>
                      <w:sz w:val="21"/>
                      <w:szCs w:val="21"/>
                      <w:highlight w:val="none"/>
                      <w:lang w:val="en-US"/>
                    </w:rPr>
                    <w:t>化粪池，</w:t>
                  </w:r>
                  <w:r>
                    <w:rPr>
                      <w:rFonts w:hint="eastAsia" w:ascii="Times New Roman" w:hAnsi="Times New Roman" w:eastAsia="宋体" w:cs="宋体"/>
                      <w:sz w:val="21"/>
                      <w:szCs w:val="21"/>
                      <w:highlight w:val="none"/>
                      <w:lang w:val="en-US" w:eastAsia="zh-CN"/>
                    </w:rPr>
                    <w:t>沉淀后进入厂区内污水处理站</w:t>
                  </w:r>
                </w:p>
              </w:tc>
              <w:tc>
                <w:tcPr>
                  <w:tcW w:w="938" w:type="pct"/>
                  <w:vMerge w:val="continue"/>
                  <w:tcBorders>
                    <w:tl2br w:val="nil"/>
                    <w:tr2bl w:val="nil"/>
                  </w:tcBorders>
                  <w:vAlign w:val="center"/>
                </w:tcPr>
                <w:p w14:paraId="1512DF5B">
                  <w:pPr>
                    <w:autoSpaceDE/>
                    <w:autoSpaceDN/>
                    <w:spacing w:line="240" w:lineRule="auto"/>
                    <w:rPr>
                      <w:rFonts w:hint="eastAsia"/>
                      <w:sz w:val="21"/>
                      <w:szCs w:val="21"/>
                      <w:highlight w:val="none"/>
                      <w:lang w:val="en-US"/>
                    </w:rPr>
                  </w:pPr>
                </w:p>
              </w:tc>
            </w:tr>
            <w:tr w14:paraId="4ADCC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384" w:type="pct"/>
                  <w:vMerge w:val="continue"/>
                  <w:tcBorders>
                    <w:tl2br w:val="nil"/>
                    <w:tr2bl w:val="nil"/>
                  </w:tcBorders>
                  <w:vAlign w:val="center"/>
                </w:tcPr>
                <w:p w14:paraId="51741177">
                  <w:pPr>
                    <w:tabs>
                      <w:tab w:val="left" w:pos="2604"/>
                    </w:tabs>
                    <w:spacing w:line="240" w:lineRule="exact"/>
                    <w:rPr>
                      <w:rFonts w:cs="Times New Roman"/>
                      <w:color w:val="000000"/>
                      <w:sz w:val="21"/>
                      <w:szCs w:val="21"/>
                      <w:highlight w:val="none"/>
                    </w:rPr>
                  </w:pPr>
                </w:p>
              </w:tc>
              <w:tc>
                <w:tcPr>
                  <w:tcW w:w="482" w:type="pct"/>
                  <w:tcBorders>
                    <w:tl2br w:val="nil"/>
                    <w:tr2bl w:val="nil"/>
                  </w:tcBorders>
                  <w:vAlign w:val="center"/>
                </w:tcPr>
                <w:p w14:paraId="17B2F680">
                  <w:pPr>
                    <w:tabs>
                      <w:tab w:val="left" w:pos="2604"/>
                    </w:tabs>
                    <w:autoSpaceDE/>
                    <w:autoSpaceDN/>
                    <w:spacing w:line="240" w:lineRule="exact"/>
                    <w:rPr>
                      <w:rFonts w:hint="default" w:eastAsia="宋体" w:cs="Times New Roman"/>
                      <w:sz w:val="21"/>
                      <w:szCs w:val="21"/>
                      <w:highlight w:val="none"/>
                      <w:lang w:val="en-US" w:eastAsia="zh-CN"/>
                    </w:rPr>
                  </w:pPr>
                  <w:r>
                    <w:rPr>
                      <w:rFonts w:hint="eastAsia" w:cs="Times New Roman"/>
                      <w:sz w:val="21"/>
                      <w:szCs w:val="21"/>
                      <w:highlight w:val="none"/>
                      <w:lang w:val="en-US" w:eastAsia="zh-CN"/>
                    </w:rPr>
                    <w:t>W11</w:t>
                  </w:r>
                </w:p>
              </w:tc>
              <w:tc>
                <w:tcPr>
                  <w:tcW w:w="1121" w:type="pct"/>
                  <w:tcBorders>
                    <w:tl2br w:val="nil"/>
                    <w:tr2bl w:val="nil"/>
                  </w:tcBorders>
                  <w:vAlign w:val="center"/>
                </w:tcPr>
                <w:p w14:paraId="1C3E663F">
                  <w:pPr>
                    <w:tabs>
                      <w:tab w:val="left" w:pos="2604"/>
                    </w:tabs>
                    <w:autoSpaceDE/>
                    <w:autoSpaceDN/>
                    <w:spacing w:line="240" w:lineRule="exact"/>
                    <w:rPr>
                      <w:rFonts w:cs="Times New Roman"/>
                      <w:sz w:val="21"/>
                      <w:szCs w:val="21"/>
                      <w:highlight w:val="none"/>
                    </w:rPr>
                  </w:pPr>
                  <w:r>
                    <w:rPr>
                      <w:rFonts w:hint="eastAsia" w:cs="Times New Roman"/>
                      <w:sz w:val="21"/>
                      <w:szCs w:val="21"/>
                      <w:highlight w:val="none"/>
                    </w:rPr>
                    <w:t>职工</w:t>
                  </w:r>
                  <w:r>
                    <w:rPr>
                      <w:rFonts w:hint="eastAsia" w:cs="Times New Roman"/>
                      <w:sz w:val="21"/>
                      <w:szCs w:val="21"/>
                      <w:highlight w:val="none"/>
                      <w:lang w:eastAsia="zh-CN"/>
                    </w:rPr>
                    <w:t>生活污水</w:t>
                  </w:r>
                </w:p>
              </w:tc>
              <w:tc>
                <w:tcPr>
                  <w:tcW w:w="824" w:type="pct"/>
                  <w:tcBorders>
                    <w:tl2br w:val="nil"/>
                    <w:tr2bl w:val="nil"/>
                  </w:tcBorders>
                  <w:vAlign w:val="center"/>
                </w:tcPr>
                <w:p w14:paraId="582A40E0">
                  <w:pPr>
                    <w:tabs>
                      <w:tab w:val="left" w:pos="2604"/>
                    </w:tabs>
                    <w:spacing w:line="240" w:lineRule="exact"/>
                    <w:rPr>
                      <w:rFonts w:cs="Times New Roman"/>
                      <w:sz w:val="21"/>
                      <w:szCs w:val="21"/>
                      <w:highlight w:val="none"/>
                    </w:rPr>
                  </w:pPr>
                  <w:r>
                    <w:rPr>
                      <w:rFonts w:hint="eastAsia"/>
                      <w:sz w:val="21"/>
                      <w:szCs w:val="21"/>
                      <w:highlight w:val="none"/>
                    </w:rPr>
                    <w:t>pH、COD</w:t>
                  </w:r>
                  <w:r>
                    <w:rPr>
                      <w:sz w:val="21"/>
                      <w:szCs w:val="21"/>
                      <w:highlight w:val="none"/>
                    </w:rPr>
                    <w:t>、BOD</w:t>
                  </w:r>
                  <w:r>
                    <w:rPr>
                      <w:sz w:val="21"/>
                      <w:szCs w:val="21"/>
                      <w:highlight w:val="none"/>
                      <w:vertAlign w:val="subscript"/>
                    </w:rPr>
                    <w:t>5</w:t>
                  </w:r>
                  <w:r>
                    <w:rPr>
                      <w:sz w:val="21"/>
                      <w:szCs w:val="21"/>
                      <w:highlight w:val="none"/>
                    </w:rPr>
                    <w:t>、SS、NH</w:t>
                  </w:r>
                  <w:r>
                    <w:rPr>
                      <w:sz w:val="21"/>
                      <w:szCs w:val="21"/>
                      <w:highlight w:val="none"/>
                      <w:vertAlign w:val="subscript"/>
                    </w:rPr>
                    <w:t>3</w:t>
                  </w:r>
                  <w:r>
                    <w:rPr>
                      <w:sz w:val="21"/>
                      <w:szCs w:val="21"/>
                      <w:highlight w:val="none"/>
                    </w:rPr>
                    <w:t>-N</w:t>
                  </w:r>
                </w:p>
              </w:tc>
              <w:tc>
                <w:tcPr>
                  <w:tcW w:w="1250" w:type="pct"/>
                  <w:tcBorders>
                    <w:tl2br w:val="nil"/>
                    <w:tr2bl w:val="nil"/>
                  </w:tcBorders>
                  <w:vAlign w:val="center"/>
                </w:tcPr>
                <w:p w14:paraId="6B6536B0">
                  <w:pPr>
                    <w:autoSpaceDE/>
                    <w:autoSpaceDN/>
                    <w:spacing w:line="320" w:lineRule="exact"/>
                    <w:rPr>
                      <w:color w:val="2E75B6" w:themeColor="accent1" w:themeShade="BF"/>
                      <w:sz w:val="21"/>
                      <w:szCs w:val="21"/>
                      <w:highlight w:val="none"/>
                      <w:lang w:val="en-US"/>
                    </w:rPr>
                  </w:pPr>
                  <w:r>
                    <w:rPr>
                      <w:rFonts w:hint="eastAsia"/>
                      <w:sz w:val="21"/>
                      <w:szCs w:val="21"/>
                      <w:highlight w:val="none"/>
                      <w:lang w:val="en-US"/>
                    </w:rPr>
                    <w:t>通过污水管网排入</w:t>
                  </w:r>
                  <w:r>
                    <w:rPr>
                      <w:rFonts w:hint="eastAsia" w:ascii="Times New Roman" w:hAnsi="Times New Roman" w:eastAsia="宋体" w:cs="宋体"/>
                      <w:sz w:val="21"/>
                      <w:szCs w:val="21"/>
                      <w:highlight w:val="none"/>
                      <w:lang w:val="en-US"/>
                    </w:rPr>
                    <w:t>化粪池，</w:t>
                  </w:r>
                  <w:r>
                    <w:rPr>
                      <w:rFonts w:hint="eastAsia" w:ascii="Times New Roman" w:hAnsi="Times New Roman" w:eastAsia="宋体" w:cs="宋体"/>
                      <w:sz w:val="21"/>
                      <w:szCs w:val="21"/>
                      <w:highlight w:val="none"/>
                      <w:lang w:val="en-US" w:eastAsia="zh-CN"/>
                    </w:rPr>
                    <w:t>沉淀后进入厂区内污水处理站</w:t>
                  </w:r>
                </w:p>
              </w:tc>
              <w:tc>
                <w:tcPr>
                  <w:tcW w:w="938" w:type="pct"/>
                  <w:vMerge w:val="continue"/>
                  <w:tcBorders>
                    <w:tl2br w:val="nil"/>
                    <w:tr2bl w:val="nil"/>
                  </w:tcBorders>
                  <w:vAlign w:val="center"/>
                </w:tcPr>
                <w:p w14:paraId="0CB435B8">
                  <w:pPr>
                    <w:autoSpaceDE/>
                    <w:autoSpaceDN/>
                    <w:spacing w:line="320" w:lineRule="exact"/>
                    <w:rPr>
                      <w:rFonts w:hint="eastAsia"/>
                      <w:sz w:val="21"/>
                      <w:szCs w:val="21"/>
                      <w:highlight w:val="none"/>
                      <w:lang w:val="en-US"/>
                    </w:rPr>
                  </w:pPr>
                </w:p>
              </w:tc>
            </w:tr>
            <w:tr w14:paraId="1547D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vAlign w:val="center"/>
                </w:tcPr>
                <w:p w14:paraId="7D5BE07C">
                  <w:pPr>
                    <w:tabs>
                      <w:tab w:val="left" w:pos="2604"/>
                    </w:tabs>
                    <w:autoSpaceDE/>
                    <w:autoSpaceDN/>
                    <w:spacing w:line="240" w:lineRule="exact"/>
                    <w:rPr>
                      <w:rFonts w:cs="Times New Roman"/>
                      <w:sz w:val="21"/>
                      <w:szCs w:val="21"/>
                      <w:highlight w:val="none"/>
                    </w:rPr>
                  </w:pPr>
                </w:p>
                <w:p w14:paraId="42CF4B8C">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p w14:paraId="55DCDC69">
                  <w:pPr>
                    <w:tabs>
                      <w:tab w:val="left" w:pos="2604"/>
                    </w:tabs>
                    <w:autoSpaceDE/>
                    <w:autoSpaceDN/>
                    <w:spacing w:line="240" w:lineRule="exact"/>
                    <w:rPr>
                      <w:rFonts w:cs="Times New Roman"/>
                      <w:sz w:val="21"/>
                      <w:szCs w:val="21"/>
                      <w:highlight w:val="none"/>
                    </w:rPr>
                  </w:pPr>
                </w:p>
              </w:tc>
              <w:tc>
                <w:tcPr>
                  <w:tcW w:w="482" w:type="pct"/>
                  <w:tcBorders>
                    <w:tl2br w:val="nil"/>
                    <w:tr2bl w:val="nil"/>
                  </w:tcBorders>
                  <w:vAlign w:val="center"/>
                </w:tcPr>
                <w:p w14:paraId="43E5E215">
                  <w:pPr>
                    <w:autoSpaceDE/>
                    <w:autoSpaceDN/>
                    <w:spacing w:line="240" w:lineRule="exact"/>
                    <w:rPr>
                      <w:rFonts w:cs="Times New Roman"/>
                      <w:sz w:val="21"/>
                      <w:szCs w:val="21"/>
                      <w:highlight w:val="none"/>
                      <w:lang w:val="en-US"/>
                    </w:rPr>
                  </w:pPr>
                  <w:r>
                    <w:rPr>
                      <w:rFonts w:hint="eastAsia" w:cs="Times New Roman"/>
                      <w:sz w:val="21"/>
                      <w:szCs w:val="21"/>
                      <w:highlight w:val="none"/>
                      <w:lang w:val="en-US"/>
                    </w:rPr>
                    <w:t>/</w:t>
                  </w:r>
                </w:p>
              </w:tc>
              <w:tc>
                <w:tcPr>
                  <w:tcW w:w="1121" w:type="pct"/>
                  <w:tcBorders>
                    <w:tl2br w:val="nil"/>
                    <w:tr2bl w:val="nil"/>
                  </w:tcBorders>
                  <w:vAlign w:val="center"/>
                </w:tcPr>
                <w:p w14:paraId="5CA29781">
                  <w:pPr>
                    <w:autoSpaceDE/>
                    <w:autoSpaceDN/>
                    <w:spacing w:line="240" w:lineRule="exact"/>
                    <w:rPr>
                      <w:rFonts w:cs="Times New Roman"/>
                      <w:sz w:val="21"/>
                      <w:szCs w:val="21"/>
                      <w:highlight w:val="none"/>
                    </w:rPr>
                  </w:pPr>
                  <w:r>
                    <w:rPr>
                      <w:rFonts w:hint="eastAsia" w:cs="Times New Roman"/>
                      <w:sz w:val="21"/>
                      <w:szCs w:val="21"/>
                      <w:highlight w:val="none"/>
                    </w:rPr>
                    <w:t>生产设备</w:t>
                  </w:r>
                </w:p>
              </w:tc>
              <w:tc>
                <w:tcPr>
                  <w:tcW w:w="824" w:type="pct"/>
                  <w:tcBorders>
                    <w:tl2br w:val="nil"/>
                    <w:tr2bl w:val="nil"/>
                  </w:tcBorders>
                  <w:vAlign w:val="center"/>
                </w:tcPr>
                <w:p w14:paraId="4D744E94">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tc>
              <w:tc>
                <w:tcPr>
                  <w:tcW w:w="2188" w:type="pct"/>
                  <w:gridSpan w:val="2"/>
                  <w:tcBorders>
                    <w:tl2br w:val="nil"/>
                    <w:tr2bl w:val="nil"/>
                  </w:tcBorders>
                  <w:vAlign w:val="center"/>
                </w:tcPr>
                <w:p w14:paraId="73BDABC9">
                  <w:pPr>
                    <w:autoSpaceDE/>
                    <w:autoSpaceDN/>
                    <w:spacing w:line="240" w:lineRule="exact"/>
                    <w:rPr>
                      <w:rFonts w:cs="Times New Roman"/>
                      <w:sz w:val="21"/>
                      <w:szCs w:val="21"/>
                      <w:highlight w:val="none"/>
                    </w:rPr>
                  </w:pPr>
                  <w:r>
                    <w:rPr>
                      <w:rFonts w:hint="eastAsia" w:cs="Times New Roman"/>
                      <w:sz w:val="21"/>
                      <w:szCs w:val="21"/>
                      <w:highlight w:val="none"/>
                    </w:rPr>
                    <w:t>厂房封闭、基础减振</w:t>
                  </w:r>
                </w:p>
              </w:tc>
            </w:tr>
            <w:tr w14:paraId="762E1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0" w:hRule="atLeast"/>
                <w:jc w:val="center"/>
              </w:trPr>
              <w:tc>
                <w:tcPr>
                  <w:tcW w:w="384" w:type="pct"/>
                  <w:vMerge w:val="continue"/>
                  <w:tcBorders>
                    <w:tl2br w:val="nil"/>
                    <w:tr2bl w:val="nil"/>
                  </w:tcBorders>
                  <w:vAlign w:val="center"/>
                </w:tcPr>
                <w:p w14:paraId="7E65C47A">
                  <w:pPr>
                    <w:tabs>
                      <w:tab w:val="left" w:pos="2604"/>
                    </w:tabs>
                    <w:autoSpaceDE/>
                    <w:autoSpaceDN/>
                    <w:spacing w:line="240" w:lineRule="exact"/>
                    <w:rPr>
                      <w:rFonts w:cs="Times New Roman"/>
                      <w:sz w:val="21"/>
                      <w:szCs w:val="21"/>
                      <w:highlight w:val="none"/>
                    </w:rPr>
                  </w:pPr>
                </w:p>
              </w:tc>
              <w:tc>
                <w:tcPr>
                  <w:tcW w:w="482" w:type="pct"/>
                  <w:tcBorders>
                    <w:tl2br w:val="nil"/>
                    <w:tr2bl w:val="nil"/>
                  </w:tcBorders>
                  <w:vAlign w:val="center"/>
                </w:tcPr>
                <w:p w14:paraId="0695270C">
                  <w:pPr>
                    <w:autoSpaceDE/>
                    <w:autoSpaceDN/>
                    <w:spacing w:line="240" w:lineRule="exact"/>
                    <w:rPr>
                      <w:rFonts w:cs="Times New Roman"/>
                      <w:kern w:val="24"/>
                      <w:sz w:val="21"/>
                      <w:szCs w:val="21"/>
                      <w:highlight w:val="none"/>
                      <w:lang w:val="en-US"/>
                    </w:rPr>
                  </w:pPr>
                  <w:r>
                    <w:rPr>
                      <w:rFonts w:hint="eastAsia" w:cs="Times New Roman"/>
                      <w:kern w:val="24"/>
                      <w:sz w:val="21"/>
                      <w:szCs w:val="21"/>
                      <w:highlight w:val="none"/>
                      <w:lang w:val="en-US"/>
                    </w:rPr>
                    <w:t>/</w:t>
                  </w:r>
                </w:p>
              </w:tc>
              <w:tc>
                <w:tcPr>
                  <w:tcW w:w="1121" w:type="pct"/>
                  <w:tcBorders>
                    <w:tl2br w:val="nil"/>
                    <w:tr2bl w:val="nil"/>
                  </w:tcBorders>
                  <w:vAlign w:val="center"/>
                </w:tcPr>
                <w:p w14:paraId="3620497E">
                  <w:pPr>
                    <w:autoSpaceDE/>
                    <w:autoSpaceDN/>
                    <w:spacing w:line="240" w:lineRule="exact"/>
                    <w:rPr>
                      <w:rFonts w:cs="Times New Roman"/>
                      <w:sz w:val="21"/>
                      <w:szCs w:val="21"/>
                      <w:highlight w:val="none"/>
                    </w:rPr>
                  </w:pPr>
                  <w:r>
                    <w:rPr>
                      <w:rFonts w:hint="eastAsia" w:cs="Times New Roman"/>
                      <w:kern w:val="24"/>
                      <w:sz w:val="21"/>
                      <w:szCs w:val="21"/>
                      <w:highlight w:val="none"/>
                    </w:rPr>
                    <w:t>运输车辆</w:t>
                  </w:r>
                </w:p>
              </w:tc>
              <w:tc>
                <w:tcPr>
                  <w:tcW w:w="824" w:type="pct"/>
                  <w:tcBorders>
                    <w:tl2br w:val="nil"/>
                    <w:tr2bl w:val="nil"/>
                  </w:tcBorders>
                  <w:vAlign w:val="center"/>
                </w:tcPr>
                <w:p w14:paraId="1ABDB9AF">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tc>
              <w:tc>
                <w:tcPr>
                  <w:tcW w:w="2188" w:type="pct"/>
                  <w:gridSpan w:val="2"/>
                  <w:tcBorders>
                    <w:tl2br w:val="nil"/>
                    <w:tr2bl w:val="nil"/>
                  </w:tcBorders>
                  <w:vAlign w:val="center"/>
                </w:tcPr>
                <w:p w14:paraId="691D0B1D">
                  <w:pPr>
                    <w:autoSpaceDE/>
                    <w:autoSpaceDN/>
                    <w:spacing w:line="240" w:lineRule="exact"/>
                    <w:rPr>
                      <w:rFonts w:cs="Times New Roman"/>
                      <w:sz w:val="21"/>
                      <w:szCs w:val="21"/>
                      <w:highlight w:val="none"/>
                    </w:rPr>
                  </w:pPr>
                  <w:r>
                    <w:rPr>
                      <w:rFonts w:hint="eastAsia" w:cs="Times New Roman"/>
                      <w:sz w:val="21"/>
                      <w:szCs w:val="21"/>
                      <w:highlight w:val="none"/>
                    </w:rPr>
                    <w:t>减速，禁止鸣笛</w:t>
                  </w:r>
                </w:p>
              </w:tc>
            </w:tr>
            <w:tr w14:paraId="524F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vAlign w:val="center"/>
                </w:tcPr>
                <w:p w14:paraId="57CC8E1D">
                  <w:pPr>
                    <w:tabs>
                      <w:tab w:val="left" w:pos="2604"/>
                    </w:tabs>
                    <w:spacing w:line="240" w:lineRule="exact"/>
                    <w:rPr>
                      <w:rFonts w:cs="Times New Roman"/>
                      <w:sz w:val="21"/>
                      <w:szCs w:val="21"/>
                      <w:highlight w:val="none"/>
                    </w:rPr>
                  </w:pPr>
                  <w:r>
                    <w:rPr>
                      <w:rFonts w:cs="Times New Roman"/>
                      <w:sz w:val="21"/>
                      <w:szCs w:val="21"/>
                      <w:highlight w:val="none"/>
                    </w:rPr>
                    <w:t>固体废物</w:t>
                  </w:r>
                </w:p>
              </w:tc>
              <w:tc>
                <w:tcPr>
                  <w:tcW w:w="482" w:type="pct"/>
                  <w:tcBorders>
                    <w:tl2br w:val="nil"/>
                    <w:tr2bl w:val="nil"/>
                  </w:tcBorders>
                  <w:vAlign w:val="center"/>
                </w:tcPr>
                <w:p w14:paraId="3B523B2B">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S1</w:t>
                  </w:r>
                </w:p>
              </w:tc>
              <w:tc>
                <w:tcPr>
                  <w:tcW w:w="1121" w:type="pct"/>
                  <w:tcBorders>
                    <w:tl2br w:val="nil"/>
                    <w:tr2bl w:val="nil"/>
                  </w:tcBorders>
                  <w:vAlign w:val="center"/>
                </w:tcPr>
                <w:p w14:paraId="0C15AEC3">
                  <w:pPr>
                    <w:spacing w:line="320" w:lineRule="exact"/>
                    <w:rPr>
                      <w:rFonts w:cs="Times New Roman"/>
                      <w:bCs/>
                      <w:kern w:val="24"/>
                      <w:sz w:val="21"/>
                      <w:szCs w:val="21"/>
                      <w:highlight w:val="none"/>
                    </w:rPr>
                  </w:pPr>
                  <w:r>
                    <w:rPr>
                      <w:rFonts w:hint="eastAsia" w:cs="Times New Roman"/>
                      <w:bCs/>
                      <w:sz w:val="21"/>
                      <w:szCs w:val="21"/>
                      <w:highlight w:val="none"/>
                      <w:lang w:val="en-US"/>
                    </w:rPr>
                    <w:t>酒糟</w:t>
                  </w:r>
                </w:p>
              </w:tc>
              <w:tc>
                <w:tcPr>
                  <w:tcW w:w="824" w:type="pct"/>
                  <w:tcBorders>
                    <w:tl2br w:val="nil"/>
                    <w:tr2bl w:val="nil"/>
                  </w:tcBorders>
                  <w:vAlign w:val="center"/>
                </w:tcPr>
                <w:p w14:paraId="5C7E93F4">
                  <w:pPr>
                    <w:spacing w:line="320" w:lineRule="exact"/>
                    <w:rPr>
                      <w:rFonts w:cs="Times New Roman"/>
                      <w:sz w:val="21"/>
                      <w:szCs w:val="21"/>
                      <w:highlight w:val="none"/>
                    </w:rPr>
                  </w:pPr>
                  <w:r>
                    <w:rPr>
                      <w:rFonts w:hint="eastAsia" w:cs="Times New Roman"/>
                      <w:sz w:val="21"/>
                      <w:szCs w:val="21"/>
                      <w:highlight w:val="none"/>
                    </w:rPr>
                    <w:t>稻壳、残粮等</w:t>
                  </w:r>
                </w:p>
              </w:tc>
              <w:tc>
                <w:tcPr>
                  <w:tcW w:w="2188" w:type="pct"/>
                  <w:gridSpan w:val="2"/>
                  <w:vMerge w:val="restart"/>
                  <w:tcBorders>
                    <w:tl2br w:val="nil"/>
                    <w:tr2bl w:val="nil"/>
                  </w:tcBorders>
                  <w:vAlign w:val="center"/>
                </w:tcPr>
                <w:p w14:paraId="348EB437">
                  <w:pPr>
                    <w:adjustRightInd w:val="0"/>
                    <w:spacing w:line="240" w:lineRule="auto"/>
                    <w:rPr>
                      <w:rFonts w:cs="Times New Roman"/>
                      <w:sz w:val="21"/>
                      <w:szCs w:val="21"/>
                      <w:highlight w:val="none"/>
                    </w:rPr>
                  </w:pPr>
                  <w:r>
                    <w:rPr>
                      <w:rFonts w:hint="eastAsia" w:cs="Times New Roman"/>
                      <w:bCs/>
                      <w:sz w:val="21"/>
                      <w:szCs w:val="21"/>
                      <w:highlight w:val="none"/>
                      <w:lang w:val="en-US"/>
                    </w:rPr>
                    <w:t>集中收集由附近村民</w:t>
                  </w:r>
                  <w:r>
                    <w:rPr>
                      <w:rFonts w:hint="eastAsia" w:cs="Times New Roman"/>
                      <w:bCs/>
                      <w:sz w:val="21"/>
                      <w:szCs w:val="21"/>
                      <w:highlight w:val="none"/>
                      <w:lang w:val="en-US" w:eastAsia="zh-CN"/>
                    </w:rPr>
                    <w:t>运</w:t>
                  </w:r>
                  <w:r>
                    <w:rPr>
                      <w:rFonts w:hint="eastAsia" w:cs="Times New Roman"/>
                      <w:bCs/>
                      <w:sz w:val="21"/>
                      <w:szCs w:val="21"/>
                      <w:highlight w:val="none"/>
                      <w:lang w:val="en-US"/>
                    </w:rPr>
                    <w:t>走作为饲料使用</w:t>
                  </w:r>
                </w:p>
              </w:tc>
            </w:tr>
            <w:tr w14:paraId="5CAEF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034FB819">
                  <w:pPr>
                    <w:tabs>
                      <w:tab w:val="left" w:pos="2604"/>
                    </w:tabs>
                    <w:spacing w:line="240" w:lineRule="exact"/>
                    <w:rPr>
                      <w:rFonts w:cs="Times New Roman"/>
                      <w:sz w:val="21"/>
                      <w:szCs w:val="21"/>
                      <w:highlight w:val="none"/>
                    </w:rPr>
                  </w:pPr>
                </w:p>
              </w:tc>
              <w:tc>
                <w:tcPr>
                  <w:tcW w:w="482" w:type="pct"/>
                  <w:tcBorders>
                    <w:tl2br w:val="nil"/>
                    <w:tr2bl w:val="nil"/>
                  </w:tcBorders>
                  <w:vAlign w:val="center"/>
                </w:tcPr>
                <w:p w14:paraId="1989F7F4">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S7</w:t>
                  </w:r>
                </w:p>
              </w:tc>
              <w:tc>
                <w:tcPr>
                  <w:tcW w:w="1121" w:type="pct"/>
                  <w:tcBorders>
                    <w:tl2br w:val="nil"/>
                    <w:tr2bl w:val="nil"/>
                  </w:tcBorders>
                  <w:vAlign w:val="center"/>
                </w:tcPr>
                <w:p w14:paraId="111619AD">
                  <w:pPr>
                    <w:spacing w:line="320" w:lineRule="exact"/>
                    <w:rPr>
                      <w:rFonts w:cs="Times New Roman"/>
                      <w:bCs/>
                      <w:sz w:val="21"/>
                      <w:szCs w:val="21"/>
                      <w:highlight w:val="none"/>
                      <w:lang w:val="en-US"/>
                    </w:rPr>
                  </w:pPr>
                  <w:r>
                    <w:rPr>
                      <w:rFonts w:hint="eastAsia" w:cs="Times New Roman"/>
                      <w:bCs/>
                      <w:sz w:val="21"/>
                      <w:szCs w:val="21"/>
                      <w:highlight w:val="none"/>
                      <w:lang w:val="en-US"/>
                    </w:rPr>
                    <w:t>布袋除尘器除尘灰</w:t>
                  </w:r>
                </w:p>
              </w:tc>
              <w:tc>
                <w:tcPr>
                  <w:tcW w:w="824" w:type="pct"/>
                  <w:tcBorders>
                    <w:tl2br w:val="nil"/>
                    <w:tr2bl w:val="nil"/>
                  </w:tcBorders>
                  <w:vAlign w:val="center"/>
                </w:tcPr>
                <w:p w14:paraId="368DEF65">
                  <w:pPr>
                    <w:spacing w:line="320" w:lineRule="exact"/>
                    <w:rPr>
                      <w:rFonts w:cs="Times New Roman"/>
                      <w:sz w:val="21"/>
                      <w:szCs w:val="21"/>
                      <w:highlight w:val="none"/>
                    </w:rPr>
                  </w:pPr>
                  <w:r>
                    <w:rPr>
                      <w:rFonts w:hint="eastAsia" w:cs="Times New Roman"/>
                      <w:sz w:val="21"/>
                      <w:szCs w:val="21"/>
                      <w:highlight w:val="none"/>
                    </w:rPr>
                    <w:t>粮食</w:t>
                  </w:r>
                </w:p>
              </w:tc>
              <w:tc>
                <w:tcPr>
                  <w:tcW w:w="2188" w:type="pct"/>
                  <w:gridSpan w:val="2"/>
                  <w:vMerge w:val="continue"/>
                  <w:tcBorders>
                    <w:tl2br w:val="nil"/>
                    <w:tr2bl w:val="nil"/>
                  </w:tcBorders>
                  <w:vAlign w:val="center"/>
                </w:tcPr>
                <w:p w14:paraId="74578518">
                  <w:pPr>
                    <w:adjustRightInd w:val="0"/>
                    <w:spacing w:line="240" w:lineRule="auto"/>
                    <w:rPr>
                      <w:rFonts w:cs="Times New Roman"/>
                      <w:bCs/>
                      <w:sz w:val="21"/>
                      <w:szCs w:val="21"/>
                      <w:highlight w:val="none"/>
                      <w:lang w:val="en-US"/>
                    </w:rPr>
                  </w:pPr>
                </w:p>
              </w:tc>
            </w:tr>
            <w:tr w14:paraId="4B5FE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3EF50CDD">
                  <w:pPr>
                    <w:tabs>
                      <w:tab w:val="left" w:pos="2604"/>
                    </w:tabs>
                    <w:spacing w:line="240" w:lineRule="exact"/>
                    <w:rPr>
                      <w:rFonts w:cs="Times New Roman"/>
                      <w:sz w:val="21"/>
                      <w:szCs w:val="21"/>
                      <w:highlight w:val="none"/>
                    </w:rPr>
                  </w:pPr>
                </w:p>
              </w:tc>
              <w:tc>
                <w:tcPr>
                  <w:tcW w:w="482" w:type="pct"/>
                  <w:tcBorders>
                    <w:tl2br w:val="nil"/>
                    <w:tr2bl w:val="nil"/>
                  </w:tcBorders>
                  <w:vAlign w:val="center"/>
                </w:tcPr>
                <w:p w14:paraId="5727DB69">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S2</w:t>
                  </w:r>
                </w:p>
              </w:tc>
              <w:tc>
                <w:tcPr>
                  <w:tcW w:w="1121" w:type="pct"/>
                  <w:tcBorders>
                    <w:tl2br w:val="nil"/>
                    <w:tr2bl w:val="nil"/>
                  </w:tcBorders>
                  <w:vAlign w:val="center"/>
                </w:tcPr>
                <w:p w14:paraId="0BED6A37">
                  <w:pPr>
                    <w:spacing w:line="320" w:lineRule="exact"/>
                    <w:rPr>
                      <w:rFonts w:cs="Times New Roman"/>
                      <w:bCs/>
                      <w:kern w:val="24"/>
                      <w:sz w:val="21"/>
                      <w:szCs w:val="21"/>
                      <w:highlight w:val="none"/>
                      <w:lang w:val="en-US"/>
                    </w:rPr>
                  </w:pPr>
                  <w:r>
                    <w:rPr>
                      <w:rFonts w:hint="eastAsia" w:cs="Times New Roman"/>
                      <w:bCs/>
                      <w:kern w:val="24"/>
                      <w:sz w:val="21"/>
                      <w:szCs w:val="21"/>
                      <w:highlight w:val="none"/>
                      <w:lang w:val="en-US"/>
                    </w:rPr>
                    <w:t>废酒瓶</w:t>
                  </w:r>
                </w:p>
              </w:tc>
              <w:tc>
                <w:tcPr>
                  <w:tcW w:w="824" w:type="pct"/>
                  <w:tcBorders>
                    <w:tl2br w:val="nil"/>
                    <w:tr2bl w:val="nil"/>
                  </w:tcBorders>
                  <w:vAlign w:val="center"/>
                </w:tcPr>
                <w:p w14:paraId="65C56EFD">
                  <w:pPr>
                    <w:spacing w:line="320" w:lineRule="exact"/>
                    <w:rPr>
                      <w:rFonts w:cs="Times New Roman"/>
                      <w:kern w:val="24"/>
                      <w:sz w:val="21"/>
                      <w:szCs w:val="21"/>
                      <w:highlight w:val="none"/>
                    </w:rPr>
                  </w:pPr>
                  <w:r>
                    <w:rPr>
                      <w:rFonts w:hint="eastAsia" w:cs="Times New Roman"/>
                      <w:kern w:val="24"/>
                      <w:sz w:val="21"/>
                      <w:szCs w:val="21"/>
                      <w:highlight w:val="none"/>
                    </w:rPr>
                    <w:t>玻璃瓶、塑料桶等</w:t>
                  </w:r>
                </w:p>
              </w:tc>
              <w:tc>
                <w:tcPr>
                  <w:tcW w:w="2188" w:type="pct"/>
                  <w:gridSpan w:val="2"/>
                  <w:vMerge w:val="restart"/>
                  <w:tcBorders>
                    <w:tl2br w:val="nil"/>
                    <w:tr2bl w:val="nil"/>
                  </w:tcBorders>
                  <w:vAlign w:val="center"/>
                </w:tcPr>
                <w:p w14:paraId="6F4E114D">
                  <w:pPr>
                    <w:adjustRightInd w:val="0"/>
                    <w:spacing w:line="240" w:lineRule="auto"/>
                    <w:rPr>
                      <w:sz w:val="21"/>
                      <w:szCs w:val="21"/>
                      <w:highlight w:val="none"/>
                    </w:rPr>
                  </w:pPr>
                  <w:r>
                    <w:rPr>
                      <w:rFonts w:hint="eastAsia"/>
                      <w:sz w:val="21"/>
                      <w:szCs w:val="21"/>
                      <w:highlight w:val="none"/>
                    </w:rPr>
                    <w:t>集中收集，外售至废品收购站</w:t>
                  </w:r>
                </w:p>
              </w:tc>
            </w:tr>
            <w:tr w14:paraId="422BF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0E4E935E">
                  <w:pPr>
                    <w:tabs>
                      <w:tab w:val="left" w:pos="2604"/>
                    </w:tabs>
                    <w:spacing w:line="240" w:lineRule="exact"/>
                    <w:rPr>
                      <w:rFonts w:cs="Times New Roman"/>
                      <w:sz w:val="21"/>
                      <w:szCs w:val="21"/>
                      <w:highlight w:val="none"/>
                    </w:rPr>
                  </w:pPr>
                </w:p>
              </w:tc>
              <w:tc>
                <w:tcPr>
                  <w:tcW w:w="482" w:type="pct"/>
                  <w:tcBorders>
                    <w:tl2br w:val="nil"/>
                    <w:tr2bl w:val="nil"/>
                  </w:tcBorders>
                  <w:vAlign w:val="center"/>
                </w:tcPr>
                <w:p w14:paraId="2D804AE6">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S3</w:t>
                  </w:r>
                </w:p>
              </w:tc>
              <w:tc>
                <w:tcPr>
                  <w:tcW w:w="1121" w:type="pct"/>
                  <w:tcBorders>
                    <w:tl2br w:val="nil"/>
                    <w:tr2bl w:val="nil"/>
                  </w:tcBorders>
                  <w:vAlign w:val="center"/>
                </w:tcPr>
                <w:p w14:paraId="1873C836">
                  <w:pPr>
                    <w:spacing w:line="320" w:lineRule="exact"/>
                    <w:rPr>
                      <w:rFonts w:cs="Times New Roman"/>
                      <w:bCs/>
                      <w:kern w:val="24"/>
                      <w:sz w:val="21"/>
                      <w:szCs w:val="21"/>
                      <w:highlight w:val="none"/>
                    </w:rPr>
                  </w:pPr>
                  <w:r>
                    <w:rPr>
                      <w:rFonts w:hint="eastAsia" w:cs="Times New Roman"/>
                      <w:bCs/>
                      <w:kern w:val="24"/>
                      <w:sz w:val="21"/>
                      <w:szCs w:val="21"/>
                      <w:highlight w:val="none"/>
                    </w:rPr>
                    <w:t>废包装物</w:t>
                  </w:r>
                </w:p>
              </w:tc>
              <w:tc>
                <w:tcPr>
                  <w:tcW w:w="824" w:type="pct"/>
                  <w:tcBorders>
                    <w:tl2br w:val="nil"/>
                    <w:tr2bl w:val="nil"/>
                  </w:tcBorders>
                  <w:vAlign w:val="center"/>
                </w:tcPr>
                <w:p w14:paraId="3B6D449C">
                  <w:pPr>
                    <w:spacing w:line="320" w:lineRule="exact"/>
                    <w:rPr>
                      <w:rFonts w:cs="Times New Roman"/>
                      <w:kern w:val="24"/>
                      <w:sz w:val="21"/>
                      <w:szCs w:val="21"/>
                      <w:highlight w:val="none"/>
                    </w:rPr>
                  </w:pPr>
                  <w:r>
                    <w:rPr>
                      <w:rFonts w:hint="eastAsia" w:cs="Times New Roman"/>
                      <w:kern w:val="24"/>
                      <w:sz w:val="21"/>
                      <w:szCs w:val="21"/>
                      <w:highlight w:val="none"/>
                    </w:rPr>
                    <w:t>纸箱等</w:t>
                  </w:r>
                </w:p>
              </w:tc>
              <w:tc>
                <w:tcPr>
                  <w:tcW w:w="2188" w:type="pct"/>
                  <w:gridSpan w:val="2"/>
                  <w:vMerge w:val="continue"/>
                  <w:tcBorders>
                    <w:tl2br w:val="nil"/>
                    <w:tr2bl w:val="nil"/>
                  </w:tcBorders>
                  <w:vAlign w:val="center"/>
                </w:tcPr>
                <w:p w14:paraId="34FCB4EB">
                  <w:pPr>
                    <w:adjustRightInd w:val="0"/>
                    <w:spacing w:line="240" w:lineRule="auto"/>
                    <w:rPr>
                      <w:sz w:val="21"/>
                      <w:szCs w:val="21"/>
                      <w:highlight w:val="none"/>
                    </w:rPr>
                  </w:pPr>
                </w:p>
              </w:tc>
            </w:tr>
            <w:tr w14:paraId="42004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30" w:hRule="atLeast"/>
                <w:jc w:val="center"/>
              </w:trPr>
              <w:tc>
                <w:tcPr>
                  <w:tcW w:w="384" w:type="pct"/>
                  <w:vMerge w:val="continue"/>
                  <w:tcBorders>
                    <w:tl2br w:val="nil"/>
                    <w:tr2bl w:val="nil"/>
                  </w:tcBorders>
                  <w:vAlign w:val="center"/>
                </w:tcPr>
                <w:p w14:paraId="2C2595D7">
                  <w:pPr>
                    <w:tabs>
                      <w:tab w:val="left" w:pos="2604"/>
                    </w:tabs>
                    <w:spacing w:line="240" w:lineRule="exact"/>
                    <w:rPr>
                      <w:rFonts w:cs="Times New Roman"/>
                      <w:sz w:val="21"/>
                      <w:szCs w:val="21"/>
                      <w:highlight w:val="none"/>
                    </w:rPr>
                  </w:pPr>
                </w:p>
              </w:tc>
              <w:tc>
                <w:tcPr>
                  <w:tcW w:w="482" w:type="pct"/>
                  <w:tcBorders>
                    <w:tl2br w:val="nil"/>
                    <w:tr2bl w:val="nil"/>
                  </w:tcBorders>
                  <w:vAlign w:val="center"/>
                </w:tcPr>
                <w:p w14:paraId="0191D797">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S4</w:t>
                  </w:r>
                </w:p>
              </w:tc>
              <w:tc>
                <w:tcPr>
                  <w:tcW w:w="1121" w:type="pct"/>
                  <w:tcBorders>
                    <w:tl2br w:val="nil"/>
                    <w:tr2bl w:val="nil"/>
                  </w:tcBorders>
                  <w:vAlign w:val="center"/>
                </w:tcPr>
                <w:p w14:paraId="2BBE344C">
                  <w:pPr>
                    <w:spacing w:line="320" w:lineRule="exact"/>
                    <w:rPr>
                      <w:rFonts w:cs="Times New Roman"/>
                      <w:bCs/>
                      <w:kern w:val="24"/>
                      <w:sz w:val="21"/>
                      <w:szCs w:val="21"/>
                      <w:highlight w:val="none"/>
                    </w:rPr>
                  </w:pPr>
                  <w:r>
                    <w:rPr>
                      <w:rFonts w:hint="eastAsia" w:cs="Times New Roman"/>
                      <w:bCs/>
                      <w:kern w:val="24"/>
                      <w:sz w:val="21"/>
                      <w:szCs w:val="21"/>
                      <w:highlight w:val="none"/>
                    </w:rPr>
                    <w:t>污水处理站</w:t>
                  </w:r>
                </w:p>
              </w:tc>
              <w:tc>
                <w:tcPr>
                  <w:tcW w:w="824" w:type="pct"/>
                  <w:tcBorders>
                    <w:tl2br w:val="nil"/>
                    <w:tr2bl w:val="nil"/>
                  </w:tcBorders>
                  <w:vAlign w:val="center"/>
                </w:tcPr>
                <w:p w14:paraId="73220050">
                  <w:pPr>
                    <w:spacing w:line="320" w:lineRule="exact"/>
                    <w:rPr>
                      <w:rFonts w:cs="Times New Roman"/>
                      <w:kern w:val="24"/>
                      <w:sz w:val="21"/>
                      <w:szCs w:val="21"/>
                      <w:highlight w:val="none"/>
                    </w:rPr>
                  </w:pPr>
                  <w:r>
                    <w:rPr>
                      <w:rFonts w:hint="eastAsia" w:cs="Times New Roman"/>
                      <w:bCs/>
                      <w:kern w:val="24"/>
                      <w:sz w:val="21"/>
                      <w:szCs w:val="21"/>
                      <w:highlight w:val="none"/>
                    </w:rPr>
                    <w:t>污泥</w:t>
                  </w:r>
                </w:p>
              </w:tc>
              <w:tc>
                <w:tcPr>
                  <w:tcW w:w="2188" w:type="pct"/>
                  <w:gridSpan w:val="2"/>
                  <w:tcBorders>
                    <w:tl2br w:val="nil"/>
                    <w:tr2bl w:val="nil"/>
                  </w:tcBorders>
                  <w:vAlign w:val="center"/>
                </w:tcPr>
                <w:p w14:paraId="00785CF3">
                  <w:pPr>
                    <w:adjustRightInd w:val="0"/>
                    <w:spacing w:line="240" w:lineRule="auto"/>
                    <w:rPr>
                      <w:rFonts w:cs="Times New Roman"/>
                      <w:sz w:val="21"/>
                      <w:szCs w:val="21"/>
                      <w:highlight w:val="none"/>
                    </w:rPr>
                  </w:pPr>
                  <w:r>
                    <w:rPr>
                      <w:rFonts w:hint="eastAsia" w:cs="Times New Roman"/>
                      <w:sz w:val="21"/>
                      <w:szCs w:val="21"/>
                      <w:highlight w:val="none"/>
                      <w:lang w:eastAsia="zh-CN"/>
                    </w:rPr>
                    <w:t>脱水压滤后，</w:t>
                  </w:r>
                  <w:r>
                    <w:rPr>
                      <w:rFonts w:hint="eastAsia" w:cs="Times New Roman"/>
                      <w:sz w:val="21"/>
                      <w:szCs w:val="21"/>
                      <w:highlight w:val="none"/>
                    </w:rPr>
                    <w:t>环卫部门定期清运</w:t>
                  </w:r>
                </w:p>
              </w:tc>
            </w:tr>
            <w:tr w14:paraId="3FF9A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6D3EE8C0">
                  <w:pPr>
                    <w:tabs>
                      <w:tab w:val="left" w:pos="2604"/>
                    </w:tabs>
                    <w:spacing w:line="240" w:lineRule="exact"/>
                    <w:rPr>
                      <w:rFonts w:cs="Times New Roman"/>
                      <w:sz w:val="21"/>
                      <w:szCs w:val="21"/>
                      <w:highlight w:val="none"/>
                    </w:rPr>
                  </w:pPr>
                </w:p>
              </w:tc>
              <w:tc>
                <w:tcPr>
                  <w:tcW w:w="482" w:type="pct"/>
                  <w:tcBorders>
                    <w:tl2br w:val="nil"/>
                    <w:tr2bl w:val="nil"/>
                  </w:tcBorders>
                  <w:vAlign w:val="center"/>
                </w:tcPr>
                <w:p w14:paraId="5CD00FCF">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S5</w:t>
                  </w:r>
                </w:p>
              </w:tc>
              <w:tc>
                <w:tcPr>
                  <w:tcW w:w="1121" w:type="pct"/>
                  <w:tcBorders>
                    <w:tl2br w:val="nil"/>
                    <w:tr2bl w:val="nil"/>
                  </w:tcBorders>
                  <w:vAlign w:val="center"/>
                </w:tcPr>
                <w:p w14:paraId="7631EED4">
                  <w:pPr>
                    <w:spacing w:line="320" w:lineRule="exact"/>
                    <w:rPr>
                      <w:rFonts w:cs="Times New Roman"/>
                      <w:bCs/>
                      <w:kern w:val="24"/>
                      <w:sz w:val="21"/>
                      <w:szCs w:val="21"/>
                      <w:highlight w:val="none"/>
                    </w:rPr>
                  </w:pPr>
                  <w:r>
                    <w:rPr>
                      <w:rFonts w:hint="eastAsia" w:cs="Times New Roman"/>
                      <w:bCs/>
                      <w:kern w:val="24"/>
                      <w:sz w:val="21"/>
                      <w:szCs w:val="21"/>
                      <w:highlight w:val="none"/>
                    </w:rPr>
                    <w:t>餐厨垃圾</w:t>
                  </w:r>
                </w:p>
              </w:tc>
              <w:tc>
                <w:tcPr>
                  <w:tcW w:w="824" w:type="pct"/>
                  <w:tcBorders>
                    <w:tl2br w:val="nil"/>
                    <w:tr2bl w:val="nil"/>
                  </w:tcBorders>
                  <w:vAlign w:val="center"/>
                </w:tcPr>
                <w:p w14:paraId="74F5393D">
                  <w:pPr>
                    <w:spacing w:line="320" w:lineRule="exact"/>
                    <w:rPr>
                      <w:rFonts w:cs="Times New Roman"/>
                      <w:kern w:val="24"/>
                      <w:sz w:val="21"/>
                      <w:szCs w:val="21"/>
                      <w:highlight w:val="none"/>
                    </w:rPr>
                  </w:pPr>
                  <w:r>
                    <w:rPr>
                      <w:rFonts w:hint="eastAsia" w:cs="Times New Roman"/>
                      <w:kern w:val="24"/>
                      <w:sz w:val="21"/>
                      <w:szCs w:val="21"/>
                      <w:highlight w:val="none"/>
                    </w:rPr>
                    <w:t>厨余垃圾</w:t>
                  </w:r>
                </w:p>
              </w:tc>
              <w:tc>
                <w:tcPr>
                  <w:tcW w:w="2188" w:type="pct"/>
                  <w:gridSpan w:val="2"/>
                  <w:tcBorders>
                    <w:tl2br w:val="nil"/>
                    <w:tr2bl w:val="nil"/>
                  </w:tcBorders>
                  <w:vAlign w:val="center"/>
                </w:tcPr>
                <w:p w14:paraId="275CB9DE">
                  <w:pPr>
                    <w:adjustRightInd w:val="0"/>
                    <w:spacing w:line="240" w:lineRule="auto"/>
                    <w:rPr>
                      <w:rFonts w:cs="Times New Roman"/>
                      <w:sz w:val="21"/>
                      <w:szCs w:val="21"/>
                      <w:highlight w:val="none"/>
                    </w:rPr>
                  </w:pPr>
                  <w:r>
                    <w:rPr>
                      <w:rFonts w:cs="Times New Roman"/>
                      <w:kern w:val="24"/>
                      <w:sz w:val="21"/>
                      <w:szCs w:val="21"/>
                      <w:highlight w:val="none"/>
                    </w:rPr>
                    <w:t>袋装化，集中收集，送往村垃圾收集站</w:t>
                  </w:r>
                </w:p>
              </w:tc>
            </w:tr>
            <w:tr w14:paraId="57B7F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vAlign w:val="center"/>
                </w:tcPr>
                <w:p w14:paraId="0489494B">
                  <w:pPr>
                    <w:tabs>
                      <w:tab w:val="left" w:pos="2604"/>
                    </w:tabs>
                    <w:spacing w:line="240" w:lineRule="exact"/>
                    <w:rPr>
                      <w:rFonts w:cs="Times New Roman"/>
                      <w:sz w:val="21"/>
                      <w:szCs w:val="21"/>
                      <w:highlight w:val="none"/>
                    </w:rPr>
                  </w:pPr>
                </w:p>
              </w:tc>
              <w:tc>
                <w:tcPr>
                  <w:tcW w:w="482" w:type="pct"/>
                  <w:tcBorders>
                    <w:tl2br w:val="nil"/>
                    <w:tr2bl w:val="nil"/>
                  </w:tcBorders>
                  <w:vAlign w:val="center"/>
                </w:tcPr>
                <w:p w14:paraId="3A3F97C0">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S6</w:t>
                  </w:r>
                </w:p>
              </w:tc>
              <w:tc>
                <w:tcPr>
                  <w:tcW w:w="1121" w:type="pct"/>
                  <w:tcBorders>
                    <w:tl2br w:val="nil"/>
                    <w:tr2bl w:val="nil"/>
                  </w:tcBorders>
                  <w:vAlign w:val="center"/>
                </w:tcPr>
                <w:p w14:paraId="68019EA1">
                  <w:pPr>
                    <w:spacing w:line="320" w:lineRule="exact"/>
                    <w:rPr>
                      <w:rFonts w:cs="Times New Roman"/>
                      <w:kern w:val="24"/>
                      <w:sz w:val="21"/>
                      <w:szCs w:val="21"/>
                      <w:highlight w:val="none"/>
                    </w:rPr>
                  </w:pPr>
                  <w:r>
                    <w:rPr>
                      <w:rFonts w:cs="Times New Roman"/>
                      <w:kern w:val="24"/>
                      <w:sz w:val="21"/>
                      <w:szCs w:val="21"/>
                      <w:highlight w:val="none"/>
                    </w:rPr>
                    <w:t>职工生活</w:t>
                  </w:r>
                  <w:r>
                    <w:rPr>
                      <w:rFonts w:hint="eastAsia" w:cs="Times New Roman"/>
                      <w:kern w:val="24"/>
                      <w:sz w:val="21"/>
                      <w:szCs w:val="21"/>
                      <w:highlight w:val="none"/>
                    </w:rPr>
                    <w:t>垃圾</w:t>
                  </w:r>
                </w:p>
              </w:tc>
              <w:tc>
                <w:tcPr>
                  <w:tcW w:w="824" w:type="pct"/>
                  <w:tcBorders>
                    <w:tl2br w:val="nil"/>
                    <w:tr2bl w:val="nil"/>
                  </w:tcBorders>
                  <w:vAlign w:val="center"/>
                </w:tcPr>
                <w:p w14:paraId="62F0BCB5">
                  <w:pPr>
                    <w:spacing w:line="320" w:lineRule="exact"/>
                    <w:rPr>
                      <w:rFonts w:cs="Times New Roman"/>
                      <w:sz w:val="21"/>
                      <w:szCs w:val="21"/>
                      <w:highlight w:val="none"/>
                    </w:rPr>
                  </w:pPr>
                  <w:r>
                    <w:rPr>
                      <w:rFonts w:hint="eastAsia" w:cs="Times New Roman"/>
                      <w:kern w:val="24"/>
                      <w:sz w:val="21"/>
                      <w:szCs w:val="21"/>
                      <w:highlight w:val="none"/>
                    </w:rPr>
                    <w:t>果壳、纸屑等</w:t>
                  </w:r>
                </w:p>
              </w:tc>
              <w:tc>
                <w:tcPr>
                  <w:tcW w:w="2188" w:type="pct"/>
                  <w:gridSpan w:val="2"/>
                  <w:tcBorders>
                    <w:tl2br w:val="nil"/>
                    <w:tr2bl w:val="nil"/>
                  </w:tcBorders>
                  <w:vAlign w:val="center"/>
                </w:tcPr>
                <w:p w14:paraId="39CCCFBD">
                  <w:pPr>
                    <w:adjustRightInd w:val="0"/>
                    <w:spacing w:line="240" w:lineRule="auto"/>
                    <w:rPr>
                      <w:rFonts w:cs="Times New Roman"/>
                      <w:kern w:val="24"/>
                      <w:sz w:val="21"/>
                      <w:szCs w:val="21"/>
                      <w:highlight w:val="none"/>
                    </w:rPr>
                  </w:pPr>
                  <w:r>
                    <w:rPr>
                      <w:rFonts w:cs="Times New Roman"/>
                      <w:kern w:val="24"/>
                      <w:sz w:val="21"/>
                      <w:szCs w:val="21"/>
                      <w:highlight w:val="none"/>
                    </w:rPr>
                    <w:t>袋装化，集中收集，送往村垃圾收集站</w:t>
                  </w:r>
                </w:p>
              </w:tc>
            </w:tr>
          </w:tbl>
          <w:p w14:paraId="5E600013">
            <w:pPr>
              <w:spacing w:line="360" w:lineRule="auto"/>
              <w:jc w:val="both"/>
              <w:rPr>
                <w:b/>
                <w:bCs/>
                <w:sz w:val="30"/>
                <w:szCs w:val="30"/>
                <w:highlight w:val="none"/>
                <w:lang w:val="en-US"/>
              </w:rPr>
            </w:pPr>
            <w:r>
              <w:rPr>
                <w:rFonts w:hint="eastAsia"/>
                <w:b/>
                <w:bCs/>
                <w:sz w:val="30"/>
                <w:szCs w:val="30"/>
                <w:highlight w:val="none"/>
                <w:lang w:val="en-US"/>
              </w:rPr>
              <w:t>二、本次扩建项目概况</w:t>
            </w:r>
          </w:p>
          <w:p w14:paraId="48D8B977">
            <w:pPr>
              <w:spacing w:line="360" w:lineRule="auto"/>
              <w:ind w:left="120" w:leftChars="50"/>
              <w:jc w:val="both"/>
              <w:rPr>
                <w:b/>
                <w:bCs/>
                <w:highlight w:val="none"/>
                <w:lang w:val="en-US"/>
              </w:rPr>
            </w:pPr>
            <w:r>
              <w:rPr>
                <w:rFonts w:hint="eastAsia"/>
                <w:b/>
                <w:bCs/>
                <w:highlight w:val="none"/>
                <w:lang w:val="en-US"/>
              </w:rPr>
              <w:t>1、建设内容及规模</w:t>
            </w:r>
          </w:p>
          <w:p w14:paraId="05A76BEA">
            <w:pPr>
              <w:spacing w:line="360" w:lineRule="auto"/>
              <w:ind w:firstLine="480" w:firstLineChars="200"/>
              <w:jc w:val="both"/>
              <w:rPr>
                <w:b/>
                <w:bCs/>
                <w:sz w:val="21"/>
                <w:szCs w:val="21"/>
                <w:highlight w:val="none"/>
                <w:lang w:val="en-US"/>
              </w:rPr>
            </w:pPr>
            <w:r>
              <w:rPr>
                <w:rFonts w:hint="eastAsia"/>
                <w:highlight w:val="none"/>
                <w:lang w:val="en-US"/>
              </w:rPr>
              <w:t>本项目为扩建项目，在现承德猎苑酒业有限公司厂区内部新增一条山楂酒生产线，年产90吨山楂酒，新建2座生产车间，其他工程均依托厂区现有。本次扩建项目主要工程组成及建设内容见下表。</w:t>
            </w:r>
          </w:p>
          <w:p w14:paraId="3D43D1D1">
            <w:pPr>
              <w:spacing w:line="240" w:lineRule="auto"/>
              <w:rPr>
                <w:b/>
                <w:bCs/>
                <w:sz w:val="21"/>
                <w:szCs w:val="21"/>
                <w:highlight w:val="none"/>
                <w:lang w:val="en-US"/>
              </w:rPr>
            </w:pPr>
            <w:r>
              <w:rPr>
                <w:rFonts w:hint="eastAsia"/>
                <w:b/>
                <w:bCs/>
                <w:sz w:val="21"/>
                <w:szCs w:val="21"/>
                <w:highlight w:val="none"/>
                <w:lang w:val="en-US"/>
              </w:rPr>
              <w:t>表2-</w:t>
            </w:r>
            <w:r>
              <w:rPr>
                <w:rFonts w:hint="eastAsia"/>
                <w:b/>
                <w:bCs/>
                <w:sz w:val="21"/>
                <w:szCs w:val="21"/>
                <w:highlight w:val="none"/>
                <w:lang w:val="en-US" w:eastAsia="zh-CN"/>
              </w:rPr>
              <w:t>8</w:t>
            </w:r>
            <w:r>
              <w:rPr>
                <w:rFonts w:hint="eastAsia"/>
                <w:b/>
                <w:bCs/>
                <w:sz w:val="21"/>
                <w:szCs w:val="21"/>
                <w:highlight w:val="none"/>
                <w:lang w:val="en-US"/>
              </w:rPr>
              <w:t xml:space="preserve">   扩建项目主要工程组成及建设内容表</w:t>
            </w:r>
          </w:p>
          <w:tbl>
            <w:tblPr>
              <w:tblStyle w:val="22"/>
              <w:tblW w:w="8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734"/>
              <w:gridCol w:w="4101"/>
              <w:gridCol w:w="1148"/>
            </w:tblGrid>
            <w:tr w14:paraId="7777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76" w:type="dxa"/>
                  <w:tcBorders>
                    <w:tl2br w:val="nil"/>
                    <w:tr2bl w:val="nil"/>
                  </w:tcBorders>
                  <w:vAlign w:val="center"/>
                </w:tcPr>
                <w:p w14:paraId="765D3BDD">
                  <w:pPr>
                    <w:autoSpaceDE/>
                    <w:autoSpaceDN/>
                    <w:adjustRightInd w:val="0"/>
                    <w:snapToGrid w:val="0"/>
                    <w:spacing w:line="240" w:lineRule="auto"/>
                    <w:rPr>
                      <w:rFonts w:cs="Times New Roman"/>
                      <w:b/>
                      <w:bCs/>
                      <w:color w:val="000000"/>
                      <w:sz w:val="21"/>
                      <w:szCs w:val="21"/>
                      <w:highlight w:val="none"/>
                    </w:rPr>
                  </w:pPr>
                  <w:r>
                    <w:rPr>
                      <w:rFonts w:cs="Times New Roman"/>
                      <w:b/>
                      <w:bCs/>
                      <w:color w:val="000000"/>
                      <w:sz w:val="21"/>
                      <w:szCs w:val="21"/>
                      <w:highlight w:val="none"/>
                    </w:rPr>
                    <w:t>工程名称</w:t>
                  </w:r>
                </w:p>
              </w:tc>
              <w:tc>
                <w:tcPr>
                  <w:tcW w:w="1734" w:type="dxa"/>
                  <w:tcBorders>
                    <w:tl2br w:val="nil"/>
                    <w:tr2bl w:val="nil"/>
                  </w:tcBorders>
                  <w:vAlign w:val="center"/>
                </w:tcPr>
                <w:p w14:paraId="36473C7D">
                  <w:pPr>
                    <w:autoSpaceDE/>
                    <w:autoSpaceDN/>
                    <w:adjustRightInd w:val="0"/>
                    <w:snapToGrid w:val="0"/>
                    <w:spacing w:line="240" w:lineRule="auto"/>
                    <w:ind w:right="-120" w:rightChars="-50"/>
                    <w:rPr>
                      <w:rFonts w:cs="Times New Roman"/>
                      <w:b/>
                      <w:bCs/>
                      <w:color w:val="000000"/>
                      <w:sz w:val="21"/>
                      <w:szCs w:val="21"/>
                      <w:highlight w:val="none"/>
                    </w:rPr>
                  </w:pPr>
                  <w:r>
                    <w:rPr>
                      <w:rFonts w:hint="eastAsia" w:cs="Times New Roman"/>
                      <w:b/>
                      <w:bCs/>
                      <w:color w:val="000000"/>
                      <w:sz w:val="21"/>
                      <w:szCs w:val="21"/>
                      <w:highlight w:val="none"/>
                    </w:rPr>
                    <w:t>工程</w:t>
                  </w:r>
                  <w:r>
                    <w:rPr>
                      <w:rFonts w:cs="Times New Roman"/>
                      <w:b/>
                      <w:bCs/>
                      <w:color w:val="000000"/>
                      <w:sz w:val="21"/>
                      <w:szCs w:val="21"/>
                      <w:highlight w:val="none"/>
                    </w:rPr>
                    <w:t>名称</w:t>
                  </w:r>
                </w:p>
              </w:tc>
              <w:tc>
                <w:tcPr>
                  <w:tcW w:w="4101" w:type="dxa"/>
                  <w:tcBorders>
                    <w:tl2br w:val="nil"/>
                    <w:tr2bl w:val="nil"/>
                  </w:tcBorders>
                  <w:vAlign w:val="center"/>
                </w:tcPr>
                <w:p w14:paraId="51B2AB82">
                  <w:pPr>
                    <w:autoSpaceDE/>
                    <w:autoSpaceDN/>
                    <w:adjustRightInd w:val="0"/>
                    <w:snapToGrid w:val="0"/>
                    <w:spacing w:line="240" w:lineRule="auto"/>
                    <w:ind w:right="-120" w:rightChars="-50"/>
                    <w:rPr>
                      <w:rFonts w:cs="Times New Roman"/>
                      <w:b/>
                      <w:bCs/>
                      <w:color w:val="000000"/>
                      <w:sz w:val="21"/>
                      <w:szCs w:val="21"/>
                      <w:highlight w:val="none"/>
                    </w:rPr>
                  </w:pPr>
                  <w:r>
                    <w:rPr>
                      <w:rFonts w:hint="eastAsia" w:cs="Times New Roman"/>
                      <w:b/>
                      <w:bCs/>
                      <w:color w:val="000000"/>
                      <w:sz w:val="21"/>
                      <w:szCs w:val="21"/>
                      <w:highlight w:val="none"/>
                    </w:rPr>
                    <w:t>主要建设内容</w:t>
                  </w:r>
                </w:p>
              </w:tc>
              <w:tc>
                <w:tcPr>
                  <w:tcW w:w="1148" w:type="dxa"/>
                  <w:tcBorders>
                    <w:tl2br w:val="nil"/>
                    <w:tr2bl w:val="nil"/>
                  </w:tcBorders>
                  <w:vAlign w:val="center"/>
                </w:tcPr>
                <w:p w14:paraId="35DEE952">
                  <w:pPr>
                    <w:autoSpaceDE/>
                    <w:autoSpaceDN/>
                    <w:adjustRightInd w:val="0"/>
                    <w:snapToGrid w:val="0"/>
                    <w:spacing w:line="240" w:lineRule="auto"/>
                    <w:ind w:right="-120" w:rightChars="-50"/>
                    <w:rPr>
                      <w:rFonts w:cs="Times New Roman"/>
                      <w:b/>
                      <w:bCs/>
                      <w:color w:val="000000"/>
                      <w:sz w:val="21"/>
                      <w:szCs w:val="21"/>
                      <w:highlight w:val="none"/>
                    </w:rPr>
                  </w:pPr>
                  <w:r>
                    <w:rPr>
                      <w:rFonts w:hint="eastAsia" w:cs="Times New Roman"/>
                      <w:b/>
                      <w:bCs/>
                      <w:color w:val="000000"/>
                      <w:sz w:val="21"/>
                      <w:szCs w:val="21"/>
                      <w:highlight w:val="none"/>
                    </w:rPr>
                    <w:t>备注</w:t>
                  </w:r>
                </w:p>
              </w:tc>
            </w:tr>
            <w:tr w14:paraId="1089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276" w:type="dxa"/>
                  <w:vMerge w:val="restart"/>
                  <w:tcBorders>
                    <w:tl2br w:val="nil"/>
                    <w:tr2bl w:val="nil"/>
                  </w:tcBorders>
                  <w:vAlign w:val="center"/>
                </w:tcPr>
                <w:p w14:paraId="0D41BD90">
                  <w:pPr>
                    <w:autoSpaceDE/>
                    <w:autoSpaceDN/>
                    <w:adjustRightInd w:val="0"/>
                    <w:snapToGrid w:val="0"/>
                    <w:spacing w:line="240" w:lineRule="auto"/>
                    <w:rPr>
                      <w:rFonts w:cs="Times New Roman"/>
                      <w:color w:val="000000"/>
                      <w:sz w:val="21"/>
                      <w:szCs w:val="21"/>
                      <w:highlight w:val="none"/>
                    </w:rPr>
                  </w:pPr>
                  <w:r>
                    <w:rPr>
                      <w:rFonts w:cs="Times New Roman"/>
                      <w:color w:val="000000"/>
                      <w:sz w:val="21"/>
                      <w:szCs w:val="21"/>
                      <w:highlight w:val="none"/>
                    </w:rPr>
                    <w:t>主体工程</w:t>
                  </w:r>
                </w:p>
              </w:tc>
              <w:tc>
                <w:tcPr>
                  <w:tcW w:w="1734" w:type="dxa"/>
                  <w:tcBorders>
                    <w:tl2br w:val="nil"/>
                    <w:tr2bl w:val="nil"/>
                  </w:tcBorders>
                  <w:vAlign w:val="center"/>
                </w:tcPr>
                <w:p w14:paraId="23E60504">
                  <w:pPr>
                    <w:autoSpaceDE/>
                    <w:autoSpaceDN/>
                    <w:adjustRightInd w:val="0"/>
                    <w:snapToGrid w:val="0"/>
                    <w:spacing w:line="240" w:lineRule="auto"/>
                    <w:rPr>
                      <w:rFonts w:cs="Times New Roman"/>
                      <w:color w:val="000000"/>
                      <w:sz w:val="21"/>
                      <w:szCs w:val="21"/>
                      <w:highlight w:val="none"/>
                    </w:rPr>
                  </w:pPr>
                  <w:r>
                    <w:rPr>
                      <w:rFonts w:hint="eastAsia" w:cs="Times New Roman"/>
                      <w:sz w:val="21"/>
                      <w:szCs w:val="21"/>
                      <w:highlight w:val="none"/>
                    </w:rPr>
                    <w:t>生产线</w:t>
                  </w:r>
                </w:p>
              </w:tc>
              <w:tc>
                <w:tcPr>
                  <w:tcW w:w="4101" w:type="dxa"/>
                  <w:tcBorders>
                    <w:tl2br w:val="nil"/>
                    <w:tr2bl w:val="nil"/>
                  </w:tcBorders>
                  <w:vAlign w:val="center"/>
                </w:tcPr>
                <w:p w14:paraId="6EB932D7">
                  <w:pPr>
                    <w:autoSpaceDE/>
                    <w:autoSpaceDN/>
                    <w:spacing w:line="240" w:lineRule="auto"/>
                    <w:rPr>
                      <w:rFonts w:cs="Times New Roman"/>
                      <w:sz w:val="21"/>
                      <w:szCs w:val="21"/>
                      <w:highlight w:val="none"/>
                      <w:lang w:val="en-US"/>
                    </w:rPr>
                  </w:pPr>
                  <w:r>
                    <w:rPr>
                      <w:rFonts w:hint="eastAsia"/>
                      <w:sz w:val="21"/>
                      <w:szCs w:val="21"/>
                      <w:highlight w:val="none"/>
                      <w:lang w:val="en-US"/>
                    </w:rPr>
                    <w:t>年产90吨山楂酒生产线</w:t>
                  </w:r>
                </w:p>
              </w:tc>
              <w:tc>
                <w:tcPr>
                  <w:tcW w:w="1148" w:type="dxa"/>
                  <w:tcBorders>
                    <w:tl2br w:val="nil"/>
                    <w:tr2bl w:val="nil"/>
                  </w:tcBorders>
                  <w:vAlign w:val="center"/>
                </w:tcPr>
                <w:p w14:paraId="67D73E05">
                  <w:pPr>
                    <w:autoSpaceDE/>
                    <w:autoSpaceDN/>
                    <w:spacing w:line="240" w:lineRule="auto"/>
                    <w:rPr>
                      <w:rFonts w:cs="Times New Roman"/>
                      <w:sz w:val="21"/>
                      <w:szCs w:val="21"/>
                      <w:highlight w:val="none"/>
                    </w:rPr>
                  </w:pPr>
                  <w:r>
                    <w:rPr>
                      <w:rFonts w:hint="eastAsia" w:cs="Times New Roman"/>
                      <w:sz w:val="21"/>
                      <w:szCs w:val="21"/>
                      <w:highlight w:val="none"/>
                    </w:rPr>
                    <w:t>新建</w:t>
                  </w:r>
                </w:p>
              </w:tc>
            </w:tr>
            <w:tr w14:paraId="4CC6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276" w:type="dxa"/>
                  <w:vMerge w:val="continue"/>
                  <w:tcBorders>
                    <w:tl2br w:val="nil"/>
                    <w:tr2bl w:val="nil"/>
                  </w:tcBorders>
                  <w:vAlign w:val="center"/>
                </w:tcPr>
                <w:p w14:paraId="5ACFCA9E">
                  <w:pPr>
                    <w:autoSpaceDE/>
                    <w:autoSpaceDN/>
                    <w:adjustRightInd w:val="0"/>
                    <w:snapToGrid w:val="0"/>
                    <w:spacing w:line="240" w:lineRule="auto"/>
                    <w:rPr>
                      <w:rFonts w:cs="Times New Roman"/>
                      <w:color w:val="000000"/>
                      <w:sz w:val="21"/>
                      <w:szCs w:val="21"/>
                      <w:highlight w:val="none"/>
                    </w:rPr>
                  </w:pPr>
                </w:p>
              </w:tc>
              <w:tc>
                <w:tcPr>
                  <w:tcW w:w="1734" w:type="dxa"/>
                  <w:tcBorders>
                    <w:tl2br w:val="nil"/>
                    <w:tr2bl w:val="nil"/>
                  </w:tcBorders>
                  <w:vAlign w:val="center"/>
                </w:tcPr>
                <w:p w14:paraId="1345DD76">
                  <w:pPr>
                    <w:autoSpaceDE/>
                    <w:autoSpaceDN/>
                    <w:adjustRightInd w:val="0"/>
                    <w:snapToGrid w:val="0"/>
                    <w:spacing w:line="240" w:lineRule="auto"/>
                    <w:rPr>
                      <w:rFonts w:cs="Times New Roman"/>
                      <w:color w:val="000000"/>
                      <w:sz w:val="21"/>
                      <w:szCs w:val="21"/>
                      <w:highlight w:val="none"/>
                    </w:rPr>
                  </w:pPr>
                  <w:r>
                    <w:rPr>
                      <w:rFonts w:hint="eastAsia" w:cs="Times New Roman"/>
                      <w:color w:val="000000"/>
                      <w:sz w:val="21"/>
                      <w:szCs w:val="21"/>
                      <w:highlight w:val="none"/>
                      <w:lang w:val="en-US"/>
                    </w:rPr>
                    <w:t>1#</w:t>
                  </w:r>
                  <w:r>
                    <w:rPr>
                      <w:rFonts w:hint="eastAsia" w:cs="Times New Roman"/>
                      <w:color w:val="000000"/>
                      <w:sz w:val="21"/>
                      <w:szCs w:val="21"/>
                      <w:highlight w:val="none"/>
                    </w:rPr>
                    <w:t>生产车间</w:t>
                  </w:r>
                </w:p>
              </w:tc>
              <w:tc>
                <w:tcPr>
                  <w:tcW w:w="4101" w:type="dxa"/>
                  <w:tcBorders>
                    <w:tl2br w:val="nil"/>
                    <w:tr2bl w:val="nil"/>
                  </w:tcBorders>
                  <w:vAlign w:val="center"/>
                </w:tcPr>
                <w:p w14:paraId="08821D6A">
                  <w:pPr>
                    <w:autoSpaceDE/>
                    <w:autoSpaceDN/>
                    <w:spacing w:line="240" w:lineRule="auto"/>
                    <w:rPr>
                      <w:rFonts w:cs="Times New Roman"/>
                      <w:sz w:val="21"/>
                      <w:szCs w:val="21"/>
                      <w:highlight w:val="none"/>
                      <w:lang w:val="en-US"/>
                    </w:rPr>
                  </w:pPr>
                  <w:r>
                    <w:rPr>
                      <w:rFonts w:hint="eastAsia" w:cs="Times New Roman"/>
                      <w:sz w:val="21"/>
                      <w:szCs w:val="21"/>
                      <w:highlight w:val="none"/>
                      <w:lang w:val="en-US"/>
                    </w:rPr>
                    <w:t>2F，建筑面积2027.7</w:t>
                  </w:r>
                  <w:r>
                    <w:rPr>
                      <w:rFonts w:cs="Times New Roman"/>
                      <w:sz w:val="21"/>
                      <w:szCs w:val="21"/>
                      <w:highlight w:val="none"/>
                      <w:lang w:val="en-US"/>
                    </w:rPr>
                    <w:t>m</w:t>
                  </w:r>
                  <w:r>
                    <w:rPr>
                      <w:rFonts w:cs="Times New Roman"/>
                      <w:sz w:val="21"/>
                      <w:szCs w:val="21"/>
                      <w:highlight w:val="none"/>
                      <w:vertAlign w:val="superscript"/>
                      <w:lang w:val="en-US"/>
                    </w:rPr>
                    <w:t>2</w:t>
                  </w:r>
                  <w:r>
                    <w:rPr>
                      <w:rFonts w:cs="Times New Roman"/>
                      <w:sz w:val="21"/>
                      <w:szCs w:val="21"/>
                      <w:highlight w:val="none"/>
                      <w:lang w:val="en-US"/>
                    </w:rPr>
                    <w:t>，</w:t>
                  </w:r>
                  <w:r>
                    <w:rPr>
                      <w:rFonts w:hint="eastAsia" w:cs="Times New Roman"/>
                      <w:sz w:val="21"/>
                      <w:szCs w:val="21"/>
                      <w:highlight w:val="none"/>
                      <w:lang w:val="en-US"/>
                    </w:rPr>
                    <w:t>作为储物库房</w:t>
                  </w:r>
                </w:p>
              </w:tc>
              <w:tc>
                <w:tcPr>
                  <w:tcW w:w="1148" w:type="dxa"/>
                  <w:tcBorders>
                    <w:tl2br w:val="nil"/>
                    <w:tr2bl w:val="nil"/>
                  </w:tcBorders>
                  <w:vAlign w:val="center"/>
                </w:tcPr>
                <w:p w14:paraId="01A22B80">
                  <w:pPr>
                    <w:autoSpaceDE/>
                    <w:autoSpaceDN/>
                    <w:spacing w:line="240" w:lineRule="auto"/>
                    <w:rPr>
                      <w:rFonts w:cs="Times New Roman"/>
                      <w:sz w:val="21"/>
                      <w:szCs w:val="21"/>
                      <w:highlight w:val="none"/>
                    </w:rPr>
                  </w:pPr>
                  <w:r>
                    <w:rPr>
                      <w:rFonts w:hint="eastAsia" w:cs="Times New Roman"/>
                      <w:sz w:val="21"/>
                      <w:szCs w:val="21"/>
                      <w:highlight w:val="none"/>
                    </w:rPr>
                    <w:t>新建</w:t>
                  </w:r>
                </w:p>
              </w:tc>
            </w:tr>
            <w:tr w14:paraId="602C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276" w:type="dxa"/>
                  <w:vMerge w:val="continue"/>
                  <w:tcBorders>
                    <w:tl2br w:val="nil"/>
                    <w:tr2bl w:val="nil"/>
                  </w:tcBorders>
                  <w:vAlign w:val="center"/>
                </w:tcPr>
                <w:p w14:paraId="0C71B315">
                  <w:pPr>
                    <w:autoSpaceDE/>
                    <w:autoSpaceDN/>
                    <w:adjustRightInd w:val="0"/>
                    <w:snapToGrid w:val="0"/>
                    <w:spacing w:line="240" w:lineRule="auto"/>
                    <w:rPr>
                      <w:rFonts w:cs="Times New Roman"/>
                      <w:color w:val="000000"/>
                      <w:sz w:val="21"/>
                      <w:szCs w:val="21"/>
                      <w:highlight w:val="none"/>
                    </w:rPr>
                  </w:pPr>
                </w:p>
              </w:tc>
              <w:tc>
                <w:tcPr>
                  <w:tcW w:w="1734" w:type="dxa"/>
                  <w:tcBorders>
                    <w:tl2br w:val="nil"/>
                    <w:tr2bl w:val="nil"/>
                  </w:tcBorders>
                  <w:vAlign w:val="center"/>
                </w:tcPr>
                <w:p w14:paraId="10BD9C4B">
                  <w:pPr>
                    <w:autoSpaceDE/>
                    <w:autoSpaceDN/>
                    <w:adjustRightInd w:val="0"/>
                    <w:snapToGri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2#生产车间</w:t>
                  </w:r>
                </w:p>
              </w:tc>
              <w:tc>
                <w:tcPr>
                  <w:tcW w:w="4101" w:type="dxa"/>
                  <w:tcBorders>
                    <w:tl2br w:val="nil"/>
                    <w:tr2bl w:val="nil"/>
                  </w:tcBorders>
                  <w:vAlign w:val="center"/>
                </w:tcPr>
                <w:p w14:paraId="20BAD8FE">
                  <w:pPr>
                    <w:autoSpaceDE/>
                    <w:autoSpaceDN/>
                    <w:spacing w:line="240" w:lineRule="auto"/>
                    <w:rPr>
                      <w:rFonts w:cs="Times New Roman"/>
                      <w:sz w:val="21"/>
                      <w:szCs w:val="21"/>
                      <w:highlight w:val="none"/>
                    </w:rPr>
                  </w:pPr>
                  <w:r>
                    <w:rPr>
                      <w:rFonts w:hint="eastAsia" w:cs="Times New Roman"/>
                      <w:sz w:val="21"/>
                      <w:szCs w:val="21"/>
                      <w:highlight w:val="none"/>
                      <w:lang w:val="en-US"/>
                    </w:rPr>
                    <w:t>1F，建筑面积775.31</w:t>
                  </w:r>
                  <w:r>
                    <w:rPr>
                      <w:rFonts w:cs="Times New Roman"/>
                      <w:sz w:val="21"/>
                      <w:szCs w:val="21"/>
                      <w:highlight w:val="none"/>
                      <w:lang w:val="en-US"/>
                    </w:rPr>
                    <w:t>m</w:t>
                  </w:r>
                  <w:r>
                    <w:rPr>
                      <w:rFonts w:cs="Times New Roman"/>
                      <w:sz w:val="21"/>
                      <w:szCs w:val="21"/>
                      <w:highlight w:val="none"/>
                      <w:vertAlign w:val="superscript"/>
                      <w:lang w:val="en-US"/>
                    </w:rPr>
                    <w:t>2</w:t>
                  </w:r>
                  <w:r>
                    <w:rPr>
                      <w:rFonts w:cs="Times New Roman"/>
                      <w:sz w:val="21"/>
                      <w:szCs w:val="21"/>
                      <w:highlight w:val="none"/>
                      <w:lang w:val="en-US"/>
                    </w:rPr>
                    <w:t>，</w:t>
                  </w:r>
                  <w:r>
                    <w:rPr>
                      <w:rFonts w:hint="eastAsia" w:cs="Times New Roman"/>
                      <w:sz w:val="21"/>
                      <w:szCs w:val="21"/>
                      <w:highlight w:val="none"/>
                      <w:lang w:val="en-US"/>
                    </w:rPr>
                    <w:t>内置</w:t>
                  </w:r>
                  <w:r>
                    <w:rPr>
                      <w:rFonts w:hint="eastAsia"/>
                      <w:sz w:val="21"/>
                      <w:szCs w:val="21"/>
                      <w:highlight w:val="none"/>
                    </w:rPr>
                    <w:t>洗果机、</w:t>
                  </w:r>
                  <w:r>
                    <w:rPr>
                      <w:rFonts w:hint="eastAsia" w:cs="Times New Roman"/>
                      <w:sz w:val="21"/>
                      <w:szCs w:val="21"/>
                      <w:highlight w:val="none"/>
                      <w:lang w:val="en-US"/>
                    </w:rPr>
                    <w:t>粉碎机、</w:t>
                  </w:r>
                  <w:r>
                    <w:rPr>
                      <w:rFonts w:hint="eastAsia"/>
                      <w:sz w:val="21"/>
                      <w:szCs w:val="21"/>
                      <w:highlight w:val="none"/>
                      <w:lang w:val="en-US"/>
                    </w:rPr>
                    <w:t>打浆机、压滤机</w:t>
                  </w:r>
                  <w:r>
                    <w:rPr>
                      <w:rFonts w:hint="eastAsia"/>
                      <w:sz w:val="21"/>
                      <w:szCs w:val="21"/>
                      <w:highlight w:val="none"/>
                      <w:lang w:val="en-US" w:eastAsia="zh-CN"/>
                    </w:rPr>
                    <w:t>（压滤、过滤一体机）</w:t>
                  </w:r>
                  <w:r>
                    <w:rPr>
                      <w:rFonts w:hint="eastAsia"/>
                      <w:sz w:val="21"/>
                      <w:szCs w:val="21"/>
                      <w:highlight w:val="none"/>
                      <w:lang w:val="en-US"/>
                    </w:rPr>
                    <w:t>等，主要</w:t>
                  </w:r>
                  <w:r>
                    <w:rPr>
                      <w:rFonts w:hint="eastAsia"/>
                      <w:sz w:val="21"/>
                      <w:szCs w:val="21"/>
                      <w:highlight w:val="none"/>
                      <w:lang w:val="en-US" w:eastAsia="zh-CN"/>
                    </w:rPr>
                    <w:t>为</w:t>
                  </w:r>
                  <w:r>
                    <w:rPr>
                      <w:rFonts w:hint="eastAsia"/>
                      <w:sz w:val="21"/>
                      <w:szCs w:val="21"/>
                      <w:highlight w:val="none"/>
                      <w:lang w:val="en-US"/>
                    </w:rPr>
                    <w:t>山楂酒生产车间</w:t>
                  </w:r>
                </w:p>
              </w:tc>
              <w:tc>
                <w:tcPr>
                  <w:tcW w:w="1148" w:type="dxa"/>
                  <w:tcBorders>
                    <w:tl2br w:val="nil"/>
                    <w:tr2bl w:val="nil"/>
                  </w:tcBorders>
                  <w:vAlign w:val="center"/>
                </w:tcPr>
                <w:p w14:paraId="7E485342">
                  <w:pPr>
                    <w:autoSpaceDE/>
                    <w:autoSpaceDN/>
                    <w:spacing w:line="240" w:lineRule="auto"/>
                    <w:rPr>
                      <w:rFonts w:cs="Times New Roman"/>
                      <w:sz w:val="21"/>
                      <w:szCs w:val="21"/>
                      <w:highlight w:val="none"/>
                    </w:rPr>
                  </w:pPr>
                  <w:r>
                    <w:rPr>
                      <w:rFonts w:hint="eastAsia" w:cs="Times New Roman"/>
                      <w:sz w:val="21"/>
                      <w:szCs w:val="21"/>
                      <w:highlight w:val="none"/>
                    </w:rPr>
                    <w:t>新建</w:t>
                  </w:r>
                </w:p>
              </w:tc>
            </w:tr>
            <w:tr w14:paraId="7F19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76" w:type="dxa"/>
                  <w:vMerge w:val="continue"/>
                  <w:tcBorders>
                    <w:tl2br w:val="nil"/>
                    <w:tr2bl w:val="nil"/>
                  </w:tcBorders>
                  <w:vAlign w:val="center"/>
                </w:tcPr>
                <w:p w14:paraId="2CC53078">
                  <w:pPr>
                    <w:autoSpaceDE/>
                    <w:autoSpaceDN/>
                    <w:adjustRightInd w:val="0"/>
                    <w:snapToGrid w:val="0"/>
                    <w:spacing w:line="240" w:lineRule="auto"/>
                    <w:rPr>
                      <w:rFonts w:cs="Times New Roman"/>
                      <w:color w:val="000000"/>
                      <w:sz w:val="21"/>
                      <w:szCs w:val="21"/>
                      <w:highlight w:val="none"/>
                    </w:rPr>
                  </w:pPr>
                </w:p>
              </w:tc>
              <w:tc>
                <w:tcPr>
                  <w:tcW w:w="1734" w:type="dxa"/>
                  <w:tcBorders>
                    <w:tl2br w:val="nil"/>
                    <w:tr2bl w:val="nil"/>
                  </w:tcBorders>
                  <w:vAlign w:val="center"/>
                </w:tcPr>
                <w:p w14:paraId="56682870">
                  <w:pPr>
                    <w:autoSpaceDE/>
                    <w:autoSpaceDN/>
                    <w:adjustRightInd w:val="0"/>
                    <w:snapToGrid w:val="0"/>
                    <w:spacing w:line="240" w:lineRule="auto"/>
                    <w:rPr>
                      <w:rFonts w:cs="Times New Roman"/>
                      <w:color w:val="000000"/>
                      <w:sz w:val="21"/>
                      <w:szCs w:val="21"/>
                      <w:highlight w:val="none"/>
                    </w:rPr>
                  </w:pPr>
                  <w:r>
                    <w:rPr>
                      <w:rFonts w:hint="eastAsia" w:cs="Times New Roman"/>
                      <w:color w:val="000000"/>
                      <w:sz w:val="21"/>
                      <w:szCs w:val="21"/>
                      <w:highlight w:val="none"/>
                    </w:rPr>
                    <w:t>成品酒罐</w:t>
                  </w:r>
                </w:p>
              </w:tc>
              <w:tc>
                <w:tcPr>
                  <w:tcW w:w="4101" w:type="dxa"/>
                  <w:tcBorders>
                    <w:tl2br w:val="nil"/>
                    <w:tr2bl w:val="nil"/>
                  </w:tcBorders>
                  <w:vAlign w:val="center"/>
                </w:tcPr>
                <w:p w14:paraId="5534F147">
                  <w:pPr>
                    <w:autoSpaceDE/>
                    <w:autoSpaceDN/>
                    <w:spacing w:line="240" w:lineRule="auto"/>
                    <w:rPr>
                      <w:rFonts w:cs="Times New Roman"/>
                      <w:sz w:val="21"/>
                      <w:szCs w:val="21"/>
                      <w:highlight w:val="none"/>
                    </w:rPr>
                  </w:pPr>
                  <w:r>
                    <w:rPr>
                      <w:rFonts w:hint="eastAsia" w:cs="Times New Roman"/>
                      <w:sz w:val="21"/>
                      <w:szCs w:val="21"/>
                      <w:highlight w:val="none"/>
                    </w:rPr>
                    <w:t>依托厂区现有</w:t>
                  </w:r>
                  <w:r>
                    <w:rPr>
                      <w:rFonts w:hint="eastAsia" w:cs="Times New Roman"/>
                      <w:sz w:val="21"/>
                      <w:szCs w:val="21"/>
                      <w:highlight w:val="none"/>
                      <w:lang w:val="en-US"/>
                    </w:rPr>
                    <w:t>3个40m</w:t>
                  </w:r>
                  <w:r>
                    <w:rPr>
                      <w:rFonts w:hint="eastAsia" w:cs="Times New Roman"/>
                      <w:sz w:val="21"/>
                      <w:szCs w:val="21"/>
                      <w:highlight w:val="none"/>
                      <w:vertAlign w:val="superscript"/>
                      <w:lang w:val="en-US"/>
                    </w:rPr>
                    <w:t>3</w:t>
                  </w:r>
                  <w:r>
                    <w:rPr>
                      <w:rFonts w:hint="eastAsia" w:cs="Times New Roman"/>
                      <w:sz w:val="21"/>
                      <w:szCs w:val="21"/>
                      <w:highlight w:val="none"/>
                    </w:rPr>
                    <w:t>成品酒罐存储山楂酒</w:t>
                  </w:r>
                </w:p>
              </w:tc>
              <w:tc>
                <w:tcPr>
                  <w:tcW w:w="1148" w:type="dxa"/>
                  <w:tcBorders>
                    <w:tl2br w:val="nil"/>
                    <w:tr2bl w:val="nil"/>
                  </w:tcBorders>
                  <w:vAlign w:val="center"/>
                </w:tcPr>
                <w:p w14:paraId="07F4F953">
                  <w:pPr>
                    <w:autoSpaceDE/>
                    <w:autoSpaceDN/>
                    <w:spacing w:line="240" w:lineRule="auto"/>
                    <w:rPr>
                      <w:rFonts w:cs="Times New Roman"/>
                      <w:sz w:val="21"/>
                      <w:szCs w:val="21"/>
                      <w:highlight w:val="none"/>
                    </w:rPr>
                  </w:pPr>
                  <w:r>
                    <w:rPr>
                      <w:rFonts w:hint="eastAsia" w:cs="Times New Roman"/>
                      <w:sz w:val="21"/>
                      <w:szCs w:val="21"/>
                      <w:highlight w:val="none"/>
                    </w:rPr>
                    <w:t>依托现有</w:t>
                  </w:r>
                </w:p>
              </w:tc>
            </w:tr>
            <w:tr w14:paraId="3849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276" w:type="dxa"/>
                  <w:vMerge w:val="restart"/>
                  <w:tcBorders>
                    <w:tl2br w:val="nil"/>
                    <w:tr2bl w:val="nil"/>
                  </w:tcBorders>
                  <w:vAlign w:val="center"/>
                </w:tcPr>
                <w:p w14:paraId="1007AAEB">
                  <w:pPr>
                    <w:autoSpaceDE/>
                    <w:autoSpaceDN/>
                    <w:adjustRightInd w:val="0"/>
                    <w:snapToGrid w:val="0"/>
                    <w:spacing w:line="240" w:lineRule="auto"/>
                    <w:rPr>
                      <w:rFonts w:cs="Times New Roman"/>
                      <w:color w:val="000000"/>
                      <w:sz w:val="21"/>
                      <w:szCs w:val="21"/>
                      <w:highlight w:val="none"/>
                    </w:rPr>
                  </w:pPr>
                  <w:r>
                    <w:rPr>
                      <w:rFonts w:hint="eastAsia" w:cs="Times New Roman"/>
                      <w:color w:val="000000"/>
                      <w:sz w:val="21"/>
                      <w:szCs w:val="21"/>
                      <w:highlight w:val="none"/>
                    </w:rPr>
                    <w:t>配套工程</w:t>
                  </w:r>
                </w:p>
              </w:tc>
              <w:tc>
                <w:tcPr>
                  <w:tcW w:w="1734" w:type="dxa"/>
                  <w:tcBorders>
                    <w:tl2br w:val="nil"/>
                    <w:tr2bl w:val="nil"/>
                  </w:tcBorders>
                  <w:vAlign w:val="center"/>
                </w:tcPr>
                <w:p w14:paraId="77CBCED9">
                  <w:pPr>
                    <w:pStyle w:val="40"/>
                    <w:spacing w:line="240" w:lineRule="auto"/>
                    <w:rPr>
                      <w:rFonts w:cs="Times New Roman"/>
                      <w:szCs w:val="21"/>
                      <w:highlight w:val="none"/>
                      <w:lang w:val="en-US"/>
                    </w:rPr>
                  </w:pPr>
                  <w:r>
                    <w:rPr>
                      <w:rFonts w:hint="eastAsia" w:cs="Times New Roman"/>
                      <w:szCs w:val="21"/>
                      <w:highlight w:val="none"/>
                    </w:rPr>
                    <w:t>污水处理间</w:t>
                  </w:r>
                </w:p>
              </w:tc>
              <w:tc>
                <w:tcPr>
                  <w:tcW w:w="4101" w:type="dxa"/>
                  <w:tcBorders>
                    <w:tl2br w:val="nil"/>
                    <w:tr2bl w:val="nil"/>
                  </w:tcBorders>
                  <w:vAlign w:val="center"/>
                </w:tcPr>
                <w:p w14:paraId="03DBED81">
                  <w:pPr>
                    <w:pStyle w:val="40"/>
                    <w:spacing w:line="240" w:lineRule="auto"/>
                    <w:rPr>
                      <w:rFonts w:cs="Times New Roman"/>
                      <w:szCs w:val="21"/>
                      <w:highlight w:val="none"/>
                      <w:lang w:val="en-US"/>
                    </w:rPr>
                  </w:pPr>
                  <w:r>
                    <w:rPr>
                      <w:rFonts w:hint="eastAsia"/>
                      <w:szCs w:val="21"/>
                      <w:highlight w:val="none"/>
                    </w:rPr>
                    <w:t>建筑面积</w:t>
                  </w:r>
                  <w:r>
                    <w:rPr>
                      <w:rFonts w:hint="eastAsia" w:cs="Times New Roman"/>
                      <w:szCs w:val="21"/>
                      <w:highlight w:val="none"/>
                      <w:lang w:val="en-US"/>
                    </w:rPr>
                    <w:t>69.03</w:t>
                  </w:r>
                  <w:r>
                    <w:rPr>
                      <w:rFonts w:cs="Times New Roman"/>
                      <w:szCs w:val="21"/>
                      <w:highlight w:val="none"/>
                      <w:lang w:val="en-US"/>
                    </w:rPr>
                    <w:t>m</w:t>
                  </w:r>
                  <w:r>
                    <w:rPr>
                      <w:rFonts w:cs="Times New Roman"/>
                      <w:szCs w:val="21"/>
                      <w:highlight w:val="none"/>
                      <w:vertAlign w:val="superscript"/>
                      <w:lang w:val="en-US"/>
                    </w:rPr>
                    <w:t>2</w:t>
                  </w:r>
                  <w:r>
                    <w:rPr>
                      <w:rFonts w:cs="Times New Roman"/>
                      <w:szCs w:val="21"/>
                      <w:highlight w:val="none"/>
                      <w:lang w:val="en-US"/>
                    </w:rPr>
                    <w:t>，</w:t>
                  </w:r>
                  <w:r>
                    <w:rPr>
                      <w:rFonts w:hint="eastAsia" w:cs="Times New Roman"/>
                      <w:szCs w:val="21"/>
                      <w:highlight w:val="none"/>
                      <w:lang w:val="en-US"/>
                    </w:rPr>
                    <w:t>砖混结构；内置污水处理设施，采用</w:t>
                  </w:r>
                  <w:r>
                    <w:rPr>
                      <w:rFonts w:hint="eastAsia" w:cs="Times New Roman"/>
                      <w:szCs w:val="21"/>
                      <w:highlight w:val="none"/>
                      <w:lang w:val="en-US" w:eastAsia="zh-CN"/>
                    </w:rPr>
                    <w:t>“预处理+化学氧化+厌氧好氧”</w:t>
                  </w:r>
                  <w:r>
                    <w:rPr>
                      <w:rFonts w:hint="eastAsia" w:cs="Times New Roman"/>
                      <w:szCs w:val="21"/>
                      <w:highlight w:val="none"/>
                      <w:lang w:val="en-US"/>
                    </w:rPr>
                    <w:t>污水处理工艺处理生产及生活废水，处理能力50t/d</w:t>
                  </w:r>
                </w:p>
              </w:tc>
              <w:tc>
                <w:tcPr>
                  <w:tcW w:w="1148" w:type="dxa"/>
                  <w:tcBorders>
                    <w:tl2br w:val="nil"/>
                    <w:tr2bl w:val="nil"/>
                  </w:tcBorders>
                  <w:vAlign w:val="center"/>
                </w:tcPr>
                <w:p w14:paraId="6340D3A4">
                  <w:pPr>
                    <w:autoSpaceDE/>
                    <w:autoSpaceDN/>
                    <w:spacing w:line="240" w:lineRule="auto"/>
                    <w:rPr>
                      <w:rFonts w:cs="Times New Roman"/>
                      <w:sz w:val="21"/>
                      <w:szCs w:val="21"/>
                      <w:highlight w:val="none"/>
                      <w:lang w:val="en-US"/>
                    </w:rPr>
                  </w:pPr>
                  <w:r>
                    <w:rPr>
                      <w:rFonts w:hint="eastAsia" w:cs="Times New Roman"/>
                      <w:sz w:val="21"/>
                      <w:szCs w:val="21"/>
                      <w:highlight w:val="none"/>
                    </w:rPr>
                    <w:t>依托现有</w:t>
                  </w:r>
                </w:p>
              </w:tc>
            </w:tr>
            <w:tr w14:paraId="1DDE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276" w:type="dxa"/>
                  <w:vMerge w:val="continue"/>
                  <w:tcBorders>
                    <w:tl2br w:val="nil"/>
                    <w:tr2bl w:val="nil"/>
                  </w:tcBorders>
                  <w:vAlign w:val="center"/>
                </w:tcPr>
                <w:p w14:paraId="266428EC">
                  <w:pPr>
                    <w:autoSpaceDE/>
                    <w:autoSpaceDN/>
                    <w:adjustRightInd w:val="0"/>
                    <w:snapToGrid w:val="0"/>
                    <w:spacing w:line="240" w:lineRule="auto"/>
                    <w:rPr>
                      <w:rFonts w:hint="eastAsia" w:cs="Times New Roman"/>
                      <w:color w:val="000000"/>
                      <w:sz w:val="21"/>
                      <w:szCs w:val="21"/>
                      <w:highlight w:val="none"/>
                    </w:rPr>
                  </w:pPr>
                </w:p>
              </w:tc>
              <w:tc>
                <w:tcPr>
                  <w:tcW w:w="1734" w:type="dxa"/>
                  <w:tcBorders>
                    <w:tl2br w:val="nil"/>
                    <w:tr2bl w:val="nil"/>
                  </w:tcBorders>
                  <w:vAlign w:val="center"/>
                </w:tcPr>
                <w:p w14:paraId="54D1610A">
                  <w:pPr>
                    <w:pStyle w:val="40"/>
                    <w:spacing w:line="240" w:lineRule="auto"/>
                    <w:rPr>
                      <w:rFonts w:hint="eastAsia" w:eastAsia="宋体" w:cs="Times New Roman"/>
                      <w:szCs w:val="21"/>
                      <w:highlight w:val="none"/>
                      <w:lang w:val="en-US" w:eastAsia="zh-CN"/>
                    </w:rPr>
                  </w:pPr>
                  <w:r>
                    <w:rPr>
                      <w:rFonts w:hint="eastAsia" w:cs="Times New Roman"/>
                      <w:szCs w:val="21"/>
                      <w:highlight w:val="none"/>
                      <w:lang w:val="en-US" w:eastAsia="zh-CN"/>
                    </w:rPr>
                    <w:t>危险废物贮存间</w:t>
                  </w:r>
                </w:p>
              </w:tc>
              <w:tc>
                <w:tcPr>
                  <w:tcW w:w="4101" w:type="dxa"/>
                  <w:tcBorders>
                    <w:tl2br w:val="nil"/>
                    <w:tr2bl w:val="nil"/>
                  </w:tcBorders>
                  <w:vAlign w:val="center"/>
                </w:tcPr>
                <w:p w14:paraId="5081BC1D">
                  <w:pPr>
                    <w:pStyle w:val="40"/>
                    <w:spacing w:line="240" w:lineRule="auto"/>
                    <w:rPr>
                      <w:rFonts w:hint="eastAsia" w:eastAsia="宋体"/>
                      <w:szCs w:val="21"/>
                      <w:highlight w:val="none"/>
                      <w:lang w:eastAsia="zh-CN"/>
                    </w:rPr>
                  </w:pPr>
                  <w:r>
                    <w:rPr>
                      <w:rFonts w:hint="eastAsia"/>
                      <w:szCs w:val="21"/>
                      <w:highlight w:val="none"/>
                      <w:lang w:eastAsia="zh-CN"/>
                    </w:rPr>
                    <w:t>依托厂区现有厂房，改建为</w:t>
                  </w:r>
                  <w:r>
                    <w:rPr>
                      <w:rFonts w:hint="eastAsia" w:cs="Times New Roman"/>
                      <w:szCs w:val="21"/>
                      <w:highlight w:val="none"/>
                      <w:lang w:val="en-US" w:eastAsia="zh-CN"/>
                    </w:rPr>
                    <w:t>危险废物贮存间，建筑面积为</w:t>
                  </w:r>
                  <w:r>
                    <w:rPr>
                      <w:rFonts w:hint="eastAsia" w:cs="Times New Roman"/>
                      <w:sz w:val="21"/>
                      <w:szCs w:val="21"/>
                      <w:highlight w:val="none"/>
                      <w:lang w:val="en-US" w:eastAsia="zh-CN"/>
                    </w:rPr>
                    <w:t>20</w:t>
                  </w:r>
                  <w:r>
                    <w:rPr>
                      <w:rFonts w:cs="Times New Roman"/>
                      <w:sz w:val="21"/>
                      <w:szCs w:val="21"/>
                      <w:highlight w:val="none"/>
                      <w:lang w:val="en-US"/>
                    </w:rPr>
                    <w:t>m</w:t>
                  </w:r>
                  <w:r>
                    <w:rPr>
                      <w:rFonts w:cs="Times New Roman"/>
                      <w:sz w:val="21"/>
                      <w:szCs w:val="21"/>
                      <w:highlight w:val="none"/>
                      <w:vertAlign w:val="superscript"/>
                      <w:lang w:val="en-US"/>
                    </w:rPr>
                    <w:t>2</w:t>
                  </w:r>
                </w:p>
              </w:tc>
              <w:tc>
                <w:tcPr>
                  <w:tcW w:w="1148" w:type="dxa"/>
                  <w:tcBorders>
                    <w:tl2br w:val="nil"/>
                    <w:tr2bl w:val="nil"/>
                  </w:tcBorders>
                  <w:vAlign w:val="center"/>
                </w:tcPr>
                <w:p w14:paraId="0BBB154E">
                  <w:pPr>
                    <w:autoSpaceDE/>
                    <w:autoSpaceDN/>
                    <w:spacing w:line="240" w:lineRule="auto"/>
                    <w:rPr>
                      <w:rFonts w:hint="eastAsia" w:ascii="Times New Roman" w:hAnsi="Times New Roman" w:eastAsia="宋体" w:cs="Times New Roman"/>
                      <w:sz w:val="21"/>
                      <w:szCs w:val="21"/>
                      <w:highlight w:val="none"/>
                      <w:lang w:val="en-US" w:eastAsia="zh-CN" w:bidi="zh-CN"/>
                    </w:rPr>
                  </w:pPr>
                  <w:r>
                    <w:rPr>
                      <w:rFonts w:hint="eastAsia" w:cs="Times New Roman"/>
                      <w:sz w:val="21"/>
                      <w:szCs w:val="21"/>
                      <w:highlight w:val="none"/>
                    </w:rPr>
                    <w:t>依托现有</w:t>
                  </w:r>
                </w:p>
              </w:tc>
            </w:tr>
            <w:tr w14:paraId="7743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76" w:type="dxa"/>
                  <w:vMerge w:val="restart"/>
                  <w:tcBorders>
                    <w:tl2br w:val="nil"/>
                    <w:tr2bl w:val="nil"/>
                  </w:tcBorders>
                  <w:vAlign w:val="center"/>
                </w:tcPr>
                <w:p w14:paraId="730E64D6">
                  <w:pPr>
                    <w:widowControl/>
                    <w:autoSpaceDE/>
                    <w:autoSpaceDN/>
                    <w:adjustRightInd w:val="0"/>
                    <w:snapToGrid w:val="0"/>
                    <w:spacing w:before="100" w:after="100" w:line="240" w:lineRule="auto"/>
                    <w:rPr>
                      <w:rFonts w:cs="Times New Roman"/>
                      <w:color w:val="000000"/>
                      <w:sz w:val="21"/>
                      <w:szCs w:val="21"/>
                      <w:highlight w:val="none"/>
                    </w:rPr>
                  </w:pPr>
                  <w:r>
                    <w:rPr>
                      <w:rFonts w:hint="eastAsia" w:cs="Times New Roman"/>
                      <w:szCs w:val="21"/>
                      <w:highlight w:val="none"/>
                      <w:lang w:val="en-US"/>
                    </w:rPr>
                    <w:t>公用</w:t>
                  </w:r>
                  <w:r>
                    <w:rPr>
                      <w:rFonts w:cs="Times New Roman"/>
                      <w:szCs w:val="21"/>
                      <w:highlight w:val="none"/>
                      <w:lang w:val="en-US"/>
                    </w:rPr>
                    <w:t>工程</w:t>
                  </w:r>
                </w:p>
              </w:tc>
              <w:tc>
                <w:tcPr>
                  <w:tcW w:w="1734" w:type="dxa"/>
                  <w:tcBorders>
                    <w:tl2br w:val="nil"/>
                    <w:tr2bl w:val="nil"/>
                  </w:tcBorders>
                  <w:vAlign w:val="center"/>
                </w:tcPr>
                <w:p w14:paraId="3D2FD476">
                  <w:pPr>
                    <w:pStyle w:val="40"/>
                    <w:spacing w:line="240" w:lineRule="auto"/>
                    <w:rPr>
                      <w:rFonts w:cs="Times New Roman"/>
                      <w:szCs w:val="21"/>
                      <w:highlight w:val="none"/>
                    </w:rPr>
                  </w:pPr>
                  <w:r>
                    <w:rPr>
                      <w:rFonts w:cs="Times New Roman"/>
                      <w:szCs w:val="21"/>
                      <w:highlight w:val="none"/>
                    </w:rPr>
                    <w:t>供电</w:t>
                  </w:r>
                </w:p>
              </w:tc>
              <w:tc>
                <w:tcPr>
                  <w:tcW w:w="4101" w:type="dxa"/>
                  <w:tcBorders>
                    <w:tl2br w:val="nil"/>
                    <w:tr2bl w:val="nil"/>
                  </w:tcBorders>
                  <w:vAlign w:val="center"/>
                </w:tcPr>
                <w:p w14:paraId="751408D6">
                  <w:pPr>
                    <w:pStyle w:val="40"/>
                    <w:spacing w:line="240" w:lineRule="auto"/>
                    <w:rPr>
                      <w:rFonts w:cs="Times New Roman"/>
                      <w:szCs w:val="21"/>
                      <w:highlight w:val="none"/>
                      <w:lang w:val="en-US"/>
                    </w:rPr>
                  </w:pPr>
                  <w:r>
                    <w:rPr>
                      <w:rFonts w:cs="Times New Roman"/>
                      <w:szCs w:val="21"/>
                      <w:highlight w:val="none"/>
                    </w:rPr>
                    <w:t>自备变压器</w:t>
                  </w:r>
                </w:p>
              </w:tc>
              <w:tc>
                <w:tcPr>
                  <w:tcW w:w="1148" w:type="dxa"/>
                  <w:tcBorders>
                    <w:tl2br w:val="nil"/>
                    <w:tr2bl w:val="nil"/>
                  </w:tcBorders>
                  <w:vAlign w:val="center"/>
                </w:tcPr>
                <w:p w14:paraId="0A797FCC">
                  <w:pPr>
                    <w:adjustRightInd w:val="0"/>
                    <w:spacing w:line="240" w:lineRule="auto"/>
                    <w:rPr>
                      <w:rFonts w:cs="Times New Roman"/>
                      <w:sz w:val="21"/>
                      <w:szCs w:val="21"/>
                      <w:highlight w:val="none"/>
                    </w:rPr>
                  </w:pPr>
                  <w:r>
                    <w:rPr>
                      <w:rFonts w:hint="eastAsia" w:cs="Times New Roman"/>
                      <w:sz w:val="21"/>
                      <w:szCs w:val="21"/>
                      <w:highlight w:val="none"/>
                    </w:rPr>
                    <w:t>依托现有</w:t>
                  </w:r>
                </w:p>
              </w:tc>
            </w:tr>
            <w:tr w14:paraId="1C59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76" w:type="dxa"/>
                  <w:vMerge w:val="continue"/>
                  <w:tcBorders>
                    <w:tl2br w:val="nil"/>
                    <w:tr2bl w:val="nil"/>
                  </w:tcBorders>
                  <w:vAlign w:val="center"/>
                </w:tcPr>
                <w:p w14:paraId="1999007E">
                  <w:pPr>
                    <w:widowControl/>
                    <w:autoSpaceDE/>
                    <w:autoSpaceDN/>
                    <w:adjustRightInd w:val="0"/>
                    <w:snapToGrid w:val="0"/>
                    <w:spacing w:before="100" w:after="100" w:line="240" w:lineRule="auto"/>
                    <w:rPr>
                      <w:rFonts w:cs="Times New Roman"/>
                      <w:szCs w:val="21"/>
                      <w:highlight w:val="none"/>
                      <w:lang w:val="en-US"/>
                    </w:rPr>
                  </w:pPr>
                </w:p>
              </w:tc>
              <w:tc>
                <w:tcPr>
                  <w:tcW w:w="1734" w:type="dxa"/>
                  <w:tcBorders>
                    <w:tl2br w:val="nil"/>
                    <w:tr2bl w:val="nil"/>
                  </w:tcBorders>
                  <w:vAlign w:val="center"/>
                </w:tcPr>
                <w:p w14:paraId="78CF57AD">
                  <w:pPr>
                    <w:pStyle w:val="40"/>
                    <w:spacing w:line="240" w:lineRule="auto"/>
                    <w:rPr>
                      <w:rFonts w:cs="Times New Roman"/>
                      <w:szCs w:val="21"/>
                      <w:highlight w:val="none"/>
                    </w:rPr>
                  </w:pPr>
                  <w:r>
                    <w:rPr>
                      <w:rFonts w:cs="Times New Roman"/>
                      <w:szCs w:val="21"/>
                      <w:highlight w:val="none"/>
                    </w:rPr>
                    <w:t>供水</w:t>
                  </w:r>
                </w:p>
              </w:tc>
              <w:tc>
                <w:tcPr>
                  <w:tcW w:w="4101" w:type="dxa"/>
                  <w:tcBorders>
                    <w:tl2br w:val="nil"/>
                    <w:tr2bl w:val="nil"/>
                  </w:tcBorders>
                  <w:vAlign w:val="center"/>
                </w:tcPr>
                <w:p w14:paraId="5FF9789B">
                  <w:pPr>
                    <w:pStyle w:val="40"/>
                    <w:spacing w:line="240" w:lineRule="auto"/>
                    <w:rPr>
                      <w:rFonts w:cs="Times New Roman"/>
                      <w:szCs w:val="21"/>
                      <w:highlight w:val="none"/>
                      <w:lang w:val="en-US"/>
                    </w:rPr>
                  </w:pPr>
                  <w:r>
                    <w:rPr>
                      <w:rFonts w:cs="Times New Roman"/>
                      <w:szCs w:val="21"/>
                      <w:highlight w:val="none"/>
                    </w:rPr>
                    <w:t>自备水井</w:t>
                  </w:r>
                </w:p>
              </w:tc>
              <w:tc>
                <w:tcPr>
                  <w:tcW w:w="1148" w:type="dxa"/>
                  <w:tcBorders>
                    <w:tl2br w:val="nil"/>
                    <w:tr2bl w:val="nil"/>
                  </w:tcBorders>
                  <w:vAlign w:val="center"/>
                </w:tcPr>
                <w:p w14:paraId="283D58D6">
                  <w:pPr>
                    <w:adjustRightInd w:val="0"/>
                    <w:spacing w:line="240" w:lineRule="auto"/>
                    <w:rPr>
                      <w:rFonts w:cs="Times New Roman"/>
                      <w:sz w:val="21"/>
                      <w:szCs w:val="21"/>
                      <w:highlight w:val="none"/>
                    </w:rPr>
                  </w:pPr>
                  <w:r>
                    <w:rPr>
                      <w:rFonts w:hint="eastAsia" w:cs="Times New Roman"/>
                      <w:sz w:val="21"/>
                      <w:szCs w:val="21"/>
                      <w:highlight w:val="none"/>
                    </w:rPr>
                    <w:t>依托现有</w:t>
                  </w:r>
                </w:p>
              </w:tc>
            </w:tr>
            <w:tr w14:paraId="22E5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76" w:type="dxa"/>
                  <w:vMerge w:val="continue"/>
                  <w:tcBorders>
                    <w:tl2br w:val="nil"/>
                    <w:tr2bl w:val="nil"/>
                  </w:tcBorders>
                  <w:vAlign w:val="center"/>
                </w:tcPr>
                <w:p w14:paraId="45B2AD35">
                  <w:pPr>
                    <w:widowControl/>
                    <w:autoSpaceDE/>
                    <w:autoSpaceDN/>
                    <w:adjustRightInd w:val="0"/>
                    <w:snapToGrid w:val="0"/>
                    <w:spacing w:before="100" w:after="100" w:line="240" w:lineRule="auto"/>
                    <w:rPr>
                      <w:highlight w:val="none"/>
                      <w:lang w:val="en-US"/>
                    </w:rPr>
                  </w:pPr>
                </w:p>
                <w:p w14:paraId="67D7C458">
                  <w:pPr>
                    <w:pStyle w:val="29"/>
                    <w:rPr>
                      <w:highlight w:val="none"/>
                    </w:rPr>
                  </w:pPr>
                </w:p>
              </w:tc>
              <w:tc>
                <w:tcPr>
                  <w:tcW w:w="1734" w:type="dxa"/>
                  <w:tcBorders>
                    <w:tl2br w:val="nil"/>
                    <w:tr2bl w:val="nil"/>
                  </w:tcBorders>
                  <w:vAlign w:val="center"/>
                </w:tcPr>
                <w:p w14:paraId="199E0307">
                  <w:pPr>
                    <w:pStyle w:val="40"/>
                    <w:spacing w:line="240" w:lineRule="auto"/>
                    <w:rPr>
                      <w:rFonts w:cs="Times New Roman"/>
                      <w:szCs w:val="21"/>
                      <w:highlight w:val="none"/>
                    </w:rPr>
                  </w:pPr>
                  <w:r>
                    <w:rPr>
                      <w:rFonts w:cs="Times New Roman"/>
                      <w:szCs w:val="21"/>
                      <w:highlight w:val="none"/>
                    </w:rPr>
                    <w:t>排水</w:t>
                  </w:r>
                </w:p>
              </w:tc>
              <w:tc>
                <w:tcPr>
                  <w:tcW w:w="4101" w:type="dxa"/>
                  <w:tcBorders>
                    <w:tl2br w:val="nil"/>
                    <w:tr2bl w:val="nil"/>
                  </w:tcBorders>
                  <w:vAlign w:val="center"/>
                </w:tcPr>
                <w:p w14:paraId="01C942E9">
                  <w:pPr>
                    <w:pStyle w:val="40"/>
                    <w:spacing w:line="240" w:lineRule="auto"/>
                    <w:rPr>
                      <w:rFonts w:cs="Times New Roman"/>
                      <w:szCs w:val="21"/>
                      <w:highlight w:val="none"/>
                      <w:lang w:val="en-US"/>
                    </w:rPr>
                  </w:pPr>
                  <w:r>
                    <w:rPr>
                      <w:rFonts w:hint="eastAsia" w:cs="Times New Roman"/>
                      <w:szCs w:val="21"/>
                      <w:highlight w:val="none"/>
                    </w:rPr>
                    <w:t>自建污水处理站</w:t>
                  </w:r>
                  <w:r>
                    <w:rPr>
                      <w:rFonts w:cs="Times New Roman"/>
                      <w:szCs w:val="21"/>
                      <w:highlight w:val="none"/>
                    </w:rPr>
                    <w:t>，</w:t>
                  </w:r>
                  <w:r>
                    <w:rPr>
                      <w:rFonts w:hint="eastAsia" w:cs="Times New Roman"/>
                      <w:szCs w:val="21"/>
                      <w:highlight w:val="none"/>
                    </w:rPr>
                    <w:t>处理达标后排入</w:t>
                  </w:r>
                  <w:r>
                    <w:rPr>
                      <w:rFonts w:hint="eastAsia"/>
                      <w:szCs w:val="21"/>
                      <w:highlight w:val="none"/>
                      <w:lang w:eastAsia="zh-CN"/>
                    </w:rPr>
                    <w:t>兴隆县国投置业有限公司</w:t>
                  </w:r>
                  <w:r>
                    <w:rPr>
                      <w:rFonts w:hint="eastAsia"/>
                      <w:szCs w:val="21"/>
                      <w:highlight w:val="none"/>
                    </w:rPr>
                    <w:t>污水处理厂</w:t>
                  </w:r>
                </w:p>
              </w:tc>
              <w:tc>
                <w:tcPr>
                  <w:tcW w:w="1148" w:type="dxa"/>
                  <w:tcBorders>
                    <w:tl2br w:val="nil"/>
                    <w:tr2bl w:val="nil"/>
                  </w:tcBorders>
                  <w:vAlign w:val="center"/>
                </w:tcPr>
                <w:p w14:paraId="0BD86E3A">
                  <w:pPr>
                    <w:adjustRightInd w:val="0"/>
                    <w:spacing w:line="240" w:lineRule="auto"/>
                    <w:rPr>
                      <w:rFonts w:cs="Times New Roman"/>
                      <w:sz w:val="21"/>
                      <w:szCs w:val="21"/>
                      <w:highlight w:val="none"/>
                    </w:rPr>
                  </w:pPr>
                  <w:r>
                    <w:rPr>
                      <w:rFonts w:hint="eastAsia" w:cs="Times New Roman"/>
                      <w:sz w:val="21"/>
                      <w:szCs w:val="21"/>
                      <w:highlight w:val="none"/>
                    </w:rPr>
                    <w:t>依托现有</w:t>
                  </w:r>
                </w:p>
              </w:tc>
            </w:tr>
            <w:tr w14:paraId="57BB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76" w:type="dxa"/>
                  <w:vMerge w:val="continue"/>
                  <w:tcBorders>
                    <w:tl2br w:val="nil"/>
                    <w:tr2bl w:val="nil"/>
                  </w:tcBorders>
                  <w:vAlign w:val="center"/>
                </w:tcPr>
                <w:p w14:paraId="5DF032F4">
                  <w:pPr>
                    <w:widowControl/>
                    <w:autoSpaceDE/>
                    <w:autoSpaceDN/>
                    <w:adjustRightInd w:val="0"/>
                    <w:snapToGrid w:val="0"/>
                    <w:spacing w:before="100" w:after="100" w:line="240" w:lineRule="auto"/>
                    <w:ind w:left="-120" w:leftChars="-50"/>
                    <w:rPr>
                      <w:rFonts w:cs="Times New Roman"/>
                      <w:color w:val="000000"/>
                      <w:sz w:val="21"/>
                      <w:szCs w:val="21"/>
                      <w:highlight w:val="none"/>
                    </w:rPr>
                  </w:pPr>
                </w:p>
              </w:tc>
              <w:tc>
                <w:tcPr>
                  <w:tcW w:w="1734" w:type="dxa"/>
                  <w:tcBorders>
                    <w:tl2br w:val="nil"/>
                    <w:tr2bl w:val="nil"/>
                  </w:tcBorders>
                  <w:vAlign w:val="center"/>
                </w:tcPr>
                <w:p w14:paraId="5D52FC2F">
                  <w:pPr>
                    <w:pStyle w:val="40"/>
                    <w:spacing w:line="240" w:lineRule="auto"/>
                    <w:rPr>
                      <w:rFonts w:cs="Times New Roman"/>
                      <w:szCs w:val="21"/>
                      <w:highlight w:val="none"/>
                    </w:rPr>
                  </w:pPr>
                  <w:r>
                    <w:rPr>
                      <w:rFonts w:hint="eastAsia" w:cs="Times New Roman"/>
                      <w:szCs w:val="21"/>
                      <w:highlight w:val="none"/>
                    </w:rPr>
                    <w:t>供热</w:t>
                  </w:r>
                </w:p>
              </w:tc>
              <w:tc>
                <w:tcPr>
                  <w:tcW w:w="4101" w:type="dxa"/>
                  <w:tcBorders>
                    <w:tl2br w:val="nil"/>
                    <w:tr2bl w:val="nil"/>
                  </w:tcBorders>
                  <w:vAlign w:val="center"/>
                </w:tcPr>
                <w:p w14:paraId="20309429">
                  <w:pPr>
                    <w:pStyle w:val="40"/>
                    <w:spacing w:line="240" w:lineRule="auto"/>
                    <w:rPr>
                      <w:rFonts w:hint="eastAsia" w:eastAsia="宋体" w:cs="Times New Roman"/>
                      <w:szCs w:val="21"/>
                      <w:highlight w:val="none"/>
                      <w:lang w:eastAsia="zh-CN"/>
                    </w:rPr>
                  </w:pPr>
                  <w:r>
                    <w:rPr>
                      <w:rFonts w:hint="eastAsia" w:cs="Times New Roman"/>
                      <w:szCs w:val="21"/>
                      <w:highlight w:val="none"/>
                      <w:lang w:eastAsia="zh-CN"/>
                    </w:rPr>
                    <w:t>本项目无需进行供热</w:t>
                  </w:r>
                </w:p>
              </w:tc>
              <w:tc>
                <w:tcPr>
                  <w:tcW w:w="1148" w:type="dxa"/>
                  <w:tcBorders>
                    <w:tl2br w:val="nil"/>
                    <w:tr2bl w:val="nil"/>
                  </w:tcBorders>
                  <w:vAlign w:val="center"/>
                </w:tcPr>
                <w:p w14:paraId="3C32BD8B">
                  <w:pPr>
                    <w:adjustRightInd w:val="0"/>
                    <w:spacing w:line="240" w:lineRule="auto"/>
                    <w:rPr>
                      <w:rFonts w:hint="eastAsia" w:eastAsia="宋体" w:cs="Times New Roman"/>
                      <w:sz w:val="21"/>
                      <w:szCs w:val="21"/>
                      <w:highlight w:val="none"/>
                      <w:lang w:eastAsia="zh-CN"/>
                    </w:rPr>
                  </w:pPr>
                  <w:r>
                    <w:rPr>
                      <w:rFonts w:hint="eastAsia" w:cs="Times New Roman"/>
                      <w:sz w:val="21"/>
                      <w:szCs w:val="21"/>
                      <w:highlight w:val="none"/>
                      <w:lang w:val="en-US" w:eastAsia="zh-CN"/>
                    </w:rPr>
                    <w:t>/</w:t>
                  </w:r>
                </w:p>
              </w:tc>
            </w:tr>
            <w:tr w14:paraId="5A16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6" w:type="dxa"/>
                  <w:vMerge w:val="restart"/>
                  <w:tcBorders>
                    <w:tl2br w:val="nil"/>
                    <w:tr2bl w:val="nil"/>
                  </w:tcBorders>
                  <w:vAlign w:val="center"/>
                </w:tcPr>
                <w:p w14:paraId="474DF43B">
                  <w:pPr>
                    <w:autoSpaceDE/>
                    <w:autoSpaceDN/>
                    <w:adjustRightInd w:val="0"/>
                    <w:snapToGrid w:val="0"/>
                    <w:spacing w:line="240" w:lineRule="auto"/>
                    <w:rPr>
                      <w:rFonts w:cs="Times New Roman"/>
                      <w:sz w:val="21"/>
                      <w:szCs w:val="21"/>
                      <w:highlight w:val="none"/>
                    </w:rPr>
                  </w:pPr>
                  <w:r>
                    <w:rPr>
                      <w:rFonts w:cs="Times New Roman"/>
                      <w:sz w:val="21"/>
                      <w:szCs w:val="21"/>
                      <w:highlight w:val="none"/>
                    </w:rPr>
                    <w:t>环保工程</w:t>
                  </w:r>
                </w:p>
              </w:tc>
              <w:tc>
                <w:tcPr>
                  <w:tcW w:w="1734" w:type="dxa"/>
                  <w:vMerge w:val="restart"/>
                  <w:tcBorders>
                    <w:tl2br w:val="nil"/>
                    <w:tr2bl w:val="nil"/>
                  </w:tcBorders>
                  <w:vAlign w:val="center"/>
                </w:tcPr>
                <w:p w14:paraId="4381492F">
                  <w:pPr>
                    <w:autoSpaceDE/>
                    <w:autoSpaceDN/>
                    <w:adjustRightInd w:val="0"/>
                    <w:snapToGrid w:val="0"/>
                    <w:spacing w:line="240" w:lineRule="auto"/>
                    <w:ind w:right="-120" w:rightChars="-50"/>
                    <w:rPr>
                      <w:rFonts w:cs="Times New Roman"/>
                      <w:sz w:val="21"/>
                      <w:szCs w:val="21"/>
                      <w:highlight w:val="none"/>
                    </w:rPr>
                  </w:pPr>
                  <w:r>
                    <w:rPr>
                      <w:rFonts w:hint="eastAsia" w:cs="Times New Roman"/>
                      <w:sz w:val="21"/>
                      <w:szCs w:val="21"/>
                      <w:highlight w:val="none"/>
                    </w:rPr>
                    <w:t>废气</w:t>
                  </w:r>
                </w:p>
              </w:tc>
              <w:tc>
                <w:tcPr>
                  <w:tcW w:w="4101" w:type="dxa"/>
                  <w:tcBorders>
                    <w:tl2br w:val="nil"/>
                    <w:tr2bl w:val="nil"/>
                  </w:tcBorders>
                  <w:vAlign w:val="center"/>
                </w:tcPr>
                <w:p w14:paraId="4132A1EE">
                  <w:pPr>
                    <w:widowControl/>
                    <w:autoSpaceDE/>
                    <w:autoSpaceDN/>
                    <w:spacing w:line="240" w:lineRule="auto"/>
                    <w:rPr>
                      <w:rFonts w:cs="Times New Roman"/>
                      <w:color w:val="0000FF"/>
                      <w:sz w:val="21"/>
                      <w:szCs w:val="21"/>
                      <w:highlight w:val="none"/>
                      <w:lang w:val="en-US"/>
                    </w:rPr>
                  </w:pPr>
                  <w:r>
                    <w:rPr>
                      <w:rFonts w:hint="eastAsia" w:cs="Times New Roman"/>
                      <w:color w:val="000000"/>
                      <w:sz w:val="21"/>
                      <w:szCs w:val="21"/>
                      <w:highlight w:val="none"/>
                      <w:lang w:val="en-US" w:eastAsia="zh-CN" w:bidi="ar"/>
                    </w:rPr>
                    <w:t>山楂处理臭气，生产车间设置通风门窗，</w:t>
                  </w:r>
                  <w:r>
                    <w:rPr>
                      <w:rFonts w:hint="default" w:cs="Times New Roman"/>
                      <w:color w:val="000000"/>
                      <w:sz w:val="21"/>
                      <w:szCs w:val="21"/>
                      <w:highlight w:val="none"/>
                      <w:lang w:val="en-US" w:bidi="ar"/>
                    </w:rPr>
                    <w:t>经车间内部扩散，以无组织形式排放</w:t>
                  </w:r>
                </w:p>
              </w:tc>
              <w:tc>
                <w:tcPr>
                  <w:tcW w:w="1148" w:type="dxa"/>
                  <w:tcBorders>
                    <w:tl2br w:val="nil"/>
                    <w:tr2bl w:val="nil"/>
                  </w:tcBorders>
                  <w:vAlign w:val="center"/>
                </w:tcPr>
                <w:p w14:paraId="1CD610D8">
                  <w:pPr>
                    <w:widowControl/>
                    <w:autoSpaceDE/>
                    <w:autoSpaceDN/>
                    <w:spacing w:line="240" w:lineRule="auto"/>
                    <w:rPr>
                      <w:rFonts w:hint="eastAsia" w:eastAsia="宋体" w:cs="Times New Roman"/>
                      <w:kern w:val="24"/>
                      <w:sz w:val="21"/>
                      <w:szCs w:val="21"/>
                      <w:highlight w:val="none"/>
                      <w:lang w:val="en-US" w:eastAsia="zh-CN"/>
                    </w:rPr>
                  </w:pPr>
                  <w:r>
                    <w:rPr>
                      <w:rFonts w:hint="eastAsia" w:cs="Times New Roman"/>
                      <w:kern w:val="24"/>
                      <w:sz w:val="21"/>
                      <w:szCs w:val="21"/>
                      <w:highlight w:val="none"/>
                      <w:lang w:val="en-US" w:eastAsia="zh-CN"/>
                    </w:rPr>
                    <w:t>新建</w:t>
                  </w:r>
                </w:p>
              </w:tc>
            </w:tr>
            <w:tr w14:paraId="6827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6" w:type="dxa"/>
                  <w:vMerge w:val="continue"/>
                  <w:tcBorders>
                    <w:tl2br w:val="nil"/>
                    <w:tr2bl w:val="nil"/>
                  </w:tcBorders>
                  <w:vAlign w:val="center"/>
                </w:tcPr>
                <w:p w14:paraId="6926F6EF">
                  <w:pPr>
                    <w:autoSpaceDE/>
                    <w:autoSpaceDN/>
                    <w:adjustRightInd w:val="0"/>
                    <w:snapToGrid w:val="0"/>
                    <w:spacing w:line="240" w:lineRule="auto"/>
                    <w:rPr>
                      <w:rFonts w:cs="Times New Roman"/>
                      <w:sz w:val="21"/>
                      <w:szCs w:val="21"/>
                      <w:highlight w:val="none"/>
                    </w:rPr>
                  </w:pPr>
                </w:p>
              </w:tc>
              <w:tc>
                <w:tcPr>
                  <w:tcW w:w="1734" w:type="dxa"/>
                  <w:vMerge w:val="continue"/>
                  <w:tcBorders>
                    <w:tl2br w:val="nil"/>
                    <w:tr2bl w:val="nil"/>
                  </w:tcBorders>
                  <w:vAlign w:val="center"/>
                </w:tcPr>
                <w:p w14:paraId="1D07B5E4">
                  <w:pPr>
                    <w:autoSpaceDE/>
                    <w:autoSpaceDN/>
                    <w:adjustRightInd w:val="0"/>
                    <w:snapToGrid w:val="0"/>
                    <w:spacing w:line="240" w:lineRule="auto"/>
                    <w:ind w:right="-120" w:rightChars="-50"/>
                    <w:rPr>
                      <w:rFonts w:hint="eastAsia" w:cs="Times New Roman"/>
                      <w:sz w:val="21"/>
                      <w:szCs w:val="21"/>
                      <w:highlight w:val="none"/>
                    </w:rPr>
                  </w:pPr>
                </w:p>
              </w:tc>
              <w:tc>
                <w:tcPr>
                  <w:tcW w:w="4101" w:type="dxa"/>
                  <w:tcBorders>
                    <w:tl2br w:val="nil"/>
                    <w:tr2bl w:val="nil"/>
                  </w:tcBorders>
                  <w:vAlign w:val="center"/>
                </w:tcPr>
                <w:p w14:paraId="5FEC7A5B">
                  <w:pPr>
                    <w:widowControl/>
                    <w:autoSpaceDE/>
                    <w:autoSpaceDN/>
                    <w:spacing w:line="240" w:lineRule="auto"/>
                    <w:rPr>
                      <w:rFonts w:hint="eastAsia" w:ascii="Times New Roman" w:hAnsi="Times New Roman" w:eastAsia="宋体" w:cs="Times New Roman"/>
                      <w:color w:val="0000FF"/>
                      <w:sz w:val="21"/>
                      <w:szCs w:val="21"/>
                      <w:highlight w:val="none"/>
                      <w:lang w:val="en-US" w:eastAsia="zh-CN" w:bidi="zh-CN"/>
                    </w:rPr>
                  </w:pPr>
                  <w:r>
                    <w:rPr>
                      <w:rFonts w:hint="eastAsia" w:cs="Times New Roman"/>
                      <w:color w:val="000000"/>
                      <w:sz w:val="21"/>
                      <w:szCs w:val="21"/>
                      <w:highlight w:val="none"/>
                      <w:lang w:val="en-US" w:bidi="ar"/>
                    </w:rPr>
                    <w:t>依托现有污水处理站，</w:t>
                  </w:r>
                  <w:r>
                    <w:rPr>
                      <w:rFonts w:cs="Times New Roman"/>
                      <w:color w:val="000000"/>
                      <w:sz w:val="21"/>
                      <w:szCs w:val="21"/>
                      <w:highlight w:val="none"/>
                      <w:lang w:val="en-US" w:bidi="ar"/>
                    </w:rPr>
                    <w:t>各处理单元均位于</w:t>
                  </w:r>
                  <w:r>
                    <w:rPr>
                      <w:rFonts w:hint="eastAsia" w:cs="Times New Roman"/>
                      <w:color w:val="000000"/>
                      <w:sz w:val="21"/>
                      <w:szCs w:val="21"/>
                      <w:highlight w:val="none"/>
                      <w:lang w:val="en-US" w:bidi="ar"/>
                    </w:rPr>
                    <w:t>地上污水处理间内</w:t>
                  </w:r>
                  <w:r>
                    <w:rPr>
                      <w:rFonts w:cs="Times New Roman"/>
                      <w:color w:val="000000"/>
                      <w:sz w:val="21"/>
                      <w:szCs w:val="21"/>
                      <w:highlight w:val="none"/>
                      <w:lang w:val="en-US" w:bidi="ar"/>
                    </w:rPr>
                    <w:t>，且各池体采取加盖措施，并定期投放除臭剂</w:t>
                  </w:r>
                </w:p>
              </w:tc>
              <w:tc>
                <w:tcPr>
                  <w:tcW w:w="1148" w:type="dxa"/>
                  <w:tcBorders>
                    <w:tl2br w:val="nil"/>
                    <w:tr2bl w:val="nil"/>
                  </w:tcBorders>
                  <w:vAlign w:val="center"/>
                </w:tcPr>
                <w:p w14:paraId="6AFFB7F6">
                  <w:pPr>
                    <w:widowControl/>
                    <w:autoSpaceDE/>
                    <w:autoSpaceDN/>
                    <w:spacing w:line="240" w:lineRule="auto"/>
                    <w:rPr>
                      <w:rFonts w:hint="eastAsia" w:ascii="Times New Roman" w:hAnsi="Times New Roman" w:eastAsia="宋体" w:cs="Times New Roman"/>
                      <w:kern w:val="24"/>
                      <w:sz w:val="21"/>
                      <w:szCs w:val="21"/>
                      <w:highlight w:val="none"/>
                      <w:lang w:val="en-US" w:eastAsia="zh-CN" w:bidi="zh-CN"/>
                    </w:rPr>
                  </w:pPr>
                  <w:r>
                    <w:rPr>
                      <w:rFonts w:hint="eastAsia" w:cs="Times New Roman"/>
                      <w:sz w:val="21"/>
                      <w:szCs w:val="21"/>
                      <w:highlight w:val="none"/>
                    </w:rPr>
                    <w:t>依托现有</w:t>
                  </w:r>
                </w:p>
              </w:tc>
            </w:tr>
            <w:tr w14:paraId="1451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276" w:type="dxa"/>
                  <w:vMerge w:val="continue"/>
                  <w:tcBorders>
                    <w:tl2br w:val="nil"/>
                    <w:tr2bl w:val="nil"/>
                  </w:tcBorders>
                  <w:vAlign w:val="center"/>
                </w:tcPr>
                <w:p w14:paraId="5B6833A5">
                  <w:pPr>
                    <w:autoSpaceDE/>
                    <w:autoSpaceDN/>
                    <w:adjustRightInd w:val="0"/>
                    <w:snapToGrid w:val="0"/>
                    <w:spacing w:line="240" w:lineRule="auto"/>
                    <w:ind w:left="-120" w:leftChars="-50" w:right="-120" w:rightChars="-50"/>
                    <w:rPr>
                      <w:rFonts w:cs="Times New Roman"/>
                      <w:sz w:val="21"/>
                      <w:szCs w:val="21"/>
                      <w:highlight w:val="none"/>
                    </w:rPr>
                  </w:pPr>
                </w:p>
              </w:tc>
              <w:tc>
                <w:tcPr>
                  <w:tcW w:w="1734" w:type="dxa"/>
                  <w:tcBorders>
                    <w:tl2br w:val="nil"/>
                    <w:tr2bl w:val="nil"/>
                  </w:tcBorders>
                  <w:vAlign w:val="center"/>
                </w:tcPr>
                <w:p w14:paraId="5AE22631">
                  <w:pPr>
                    <w:autoSpaceDE/>
                    <w:autoSpaceDN/>
                    <w:adjustRightInd w:val="0"/>
                    <w:snapToGrid w:val="0"/>
                    <w:spacing w:line="240" w:lineRule="auto"/>
                    <w:ind w:right="-120" w:rightChars="-50"/>
                    <w:rPr>
                      <w:rFonts w:cs="Times New Roman"/>
                      <w:sz w:val="21"/>
                      <w:szCs w:val="21"/>
                      <w:highlight w:val="none"/>
                    </w:rPr>
                  </w:pPr>
                  <w:r>
                    <w:rPr>
                      <w:rFonts w:hint="eastAsia" w:cs="Times New Roman"/>
                      <w:sz w:val="21"/>
                      <w:szCs w:val="21"/>
                      <w:highlight w:val="none"/>
                    </w:rPr>
                    <w:t>废水</w:t>
                  </w:r>
                </w:p>
              </w:tc>
              <w:tc>
                <w:tcPr>
                  <w:tcW w:w="4101" w:type="dxa"/>
                  <w:tcBorders>
                    <w:tl2br w:val="nil"/>
                    <w:tr2bl w:val="nil"/>
                  </w:tcBorders>
                  <w:vAlign w:val="center"/>
                </w:tcPr>
                <w:p w14:paraId="38EFD375">
                  <w:pPr>
                    <w:adjustRightInd w:val="0"/>
                    <w:spacing w:line="240" w:lineRule="auto"/>
                    <w:rPr>
                      <w:rFonts w:cs="Times New Roman"/>
                      <w:color w:val="0000FF"/>
                      <w:sz w:val="21"/>
                      <w:szCs w:val="21"/>
                      <w:highlight w:val="none"/>
                    </w:rPr>
                  </w:pPr>
                  <w:r>
                    <w:rPr>
                      <w:rFonts w:hint="eastAsia" w:cs="Times New Roman"/>
                      <w:sz w:val="21"/>
                      <w:szCs w:val="21"/>
                      <w:highlight w:val="none"/>
                      <w:lang w:val="en-US" w:bidi="ar"/>
                    </w:rPr>
                    <w:t>废水</w:t>
                  </w:r>
                  <w:r>
                    <w:rPr>
                      <w:rFonts w:hint="eastAsia"/>
                      <w:sz w:val="21"/>
                      <w:szCs w:val="21"/>
                      <w:highlight w:val="none"/>
                      <w:lang w:val="en-US"/>
                    </w:rPr>
                    <w:t>经污水管网排入厂内现有污水处理站处理，</w:t>
                  </w:r>
                  <w:r>
                    <w:rPr>
                      <w:rFonts w:hint="eastAsia"/>
                      <w:sz w:val="21"/>
                      <w:szCs w:val="21"/>
                      <w:highlight w:val="none"/>
                    </w:rPr>
                    <w:t>处理合格后定期运至</w:t>
                  </w:r>
                  <w:r>
                    <w:rPr>
                      <w:rFonts w:hint="eastAsia"/>
                      <w:sz w:val="21"/>
                      <w:szCs w:val="21"/>
                      <w:highlight w:val="none"/>
                      <w:lang w:eastAsia="zh-CN"/>
                    </w:rPr>
                    <w:t>兴隆县国投置业有限公司</w:t>
                  </w:r>
                  <w:r>
                    <w:rPr>
                      <w:rFonts w:hint="eastAsia"/>
                      <w:sz w:val="21"/>
                      <w:szCs w:val="21"/>
                      <w:highlight w:val="none"/>
                    </w:rPr>
                    <w:t>污水处理厂</w:t>
                  </w:r>
                </w:p>
              </w:tc>
              <w:tc>
                <w:tcPr>
                  <w:tcW w:w="1148" w:type="dxa"/>
                  <w:tcBorders>
                    <w:tl2br w:val="nil"/>
                    <w:tr2bl w:val="nil"/>
                  </w:tcBorders>
                  <w:vAlign w:val="center"/>
                </w:tcPr>
                <w:p w14:paraId="7F750096">
                  <w:pPr>
                    <w:widowControl/>
                    <w:autoSpaceDE/>
                    <w:autoSpaceDN/>
                    <w:spacing w:line="240" w:lineRule="auto"/>
                    <w:rPr>
                      <w:sz w:val="21"/>
                      <w:szCs w:val="21"/>
                      <w:highlight w:val="none"/>
                    </w:rPr>
                  </w:pPr>
                  <w:r>
                    <w:rPr>
                      <w:rFonts w:hint="eastAsia" w:cs="Times New Roman"/>
                      <w:sz w:val="21"/>
                      <w:szCs w:val="21"/>
                      <w:highlight w:val="none"/>
                    </w:rPr>
                    <w:t>依托现有</w:t>
                  </w:r>
                </w:p>
              </w:tc>
            </w:tr>
            <w:tr w14:paraId="31DD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276" w:type="dxa"/>
                  <w:vMerge w:val="continue"/>
                  <w:tcBorders>
                    <w:tl2br w:val="nil"/>
                    <w:tr2bl w:val="nil"/>
                  </w:tcBorders>
                  <w:vAlign w:val="center"/>
                </w:tcPr>
                <w:p w14:paraId="78DFF133">
                  <w:pPr>
                    <w:autoSpaceDE/>
                    <w:autoSpaceDN/>
                    <w:adjustRightInd w:val="0"/>
                    <w:snapToGrid w:val="0"/>
                    <w:spacing w:line="240" w:lineRule="auto"/>
                    <w:ind w:left="-120" w:leftChars="-50" w:right="-120" w:rightChars="-50"/>
                    <w:rPr>
                      <w:rFonts w:cs="Times New Roman"/>
                      <w:sz w:val="21"/>
                      <w:szCs w:val="21"/>
                      <w:highlight w:val="none"/>
                    </w:rPr>
                  </w:pPr>
                </w:p>
              </w:tc>
              <w:tc>
                <w:tcPr>
                  <w:tcW w:w="1734" w:type="dxa"/>
                  <w:tcBorders>
                    <w:tl2br w:val="nil"/>
                    <w:tr2bl w:val="nil"/>
                  </w:tcBorders>
                  <w:vAlign w:val="center"/>
                </w:tcPr>
                <w:p w14:paraId="7D0263CD">
                  <w:pPr>
                    <w:autoSpaceDE/>
                    <w:autoSpaceDN/>
                    <w:adjustRightInd w:val="0"/>
                    <w:snapToGrid w:val="0"/>
                    <w:spacing w:line="240" w:lineRule="auto"/>
                    <w:ind w:right="-120" w:rightChars="-50"/>
                    <w:rPr>
                      <w:rFonts w:cs="Times New Roman"/>
                      <w:sz w:val="21"/>
                      <w:szCs w:val="21"/>
                      <w:highlight w:val="none"/>
                    </w:rPr>
                  </w:pPr>
                  <w:r>
                    <w:rPr>
                      <w:rFonts w:hint="eastAsia" w:cs="Times New Roman"/>
                      <w:sz w:val="21"/>
                      <w:szCs w:val="21"/>
                      <w:highlight w:val="none"/>
                    </w:rPr>
                    <w:t>噪声</w:t>
                  </w:r>
                </w:p>
              </w:tc>
              <w:tc>
                <w:tcPr>
                  <w:tcW w:w="4101" w:type="dxa"/>
                  <w:tcBorders>
                    <w:tl2br w:val="nil"/>
                    <w:tr2bl w:val="nil"/>
                  </w:tcBorders>
                  <w:vAlign w:val="center"/>
                </w:tcPr>
                <w:p w14:paraId="09AA2251">
                  <w:pPr>
                    <w:autoSpaceDE/>
                    <w:autoSpaceDN/>
                    <w:spacing w:line="240" w:lineRule="auto"/>
                    <w:jc w:val="left"/>
                    <w:rPr>
                      <w:rFonts w:cs="Times New Roman"/>
                      <w:color w:val="0000FF"/>
                      <w:sz w:val="21"/>
                      <w:szCs w:val="21"/>
                      <w:highlight w:val="none"/>
                    </w:rPr>
                  </w:pPr>
                  <w:r>
                    <w:rPr>
                      <w:rFonts w:hint="eastAsia" w:cs="Times New Roman"/>
                      <w:spacing w:val="10"/>
                      <w:sz w:val="21"/>
                      <w:szCs w:val="21"/>
                      <w:highlight w:val="none"/>
                    </w:rPr>
                    <w:t>①</w:t>
                  </w:r>
                  <w:r>
                    <w:rPr>
                      <w:rFonts w:cs="Times New Roman"/>
                      <w:spacing w:val="10"/>
                      <w:sz w:val="21"/>
                      <w:szCs w:val="21"/>
                      <w:highlight w:val="none"/>
                    </w:rPr>
                    <w:t>设备选型时，选用低噪声设备；</w:t>
                  </w:r>
                  <w:r>
                    <w:rPr>
                      <w:rFonts w:hint="eastAsia" w:cs="Times New Roman"/>
                      <w:spacing w:val="10"/>
                      <w:sz w:val="21"/>
                      <w:szCs w:val="21"/>
                      <w:highlight w:val="none"/>
                    </w:rPr>
                    <w:t>②</w:t>
                  </w:r>
                  <w:r>
                    <w:rPr>
                      <w:rFonts w:cs="Times New Roman"/>
                      <w:spacing w:val="10"/>
                      <w:sz w:val="21"/>
                      <w:szCs w:val="21"/>
                      <w:highlight w:val="none"/>
                    </w:rPr>
                    <w:t>增加基础</w:t>
                  </w:r>
                  <w:r>
                    <w:rPr>
                      <w:rFonts w:hint="eastAsia" w:cs="Times New Roman"/>
                      <w:spacing w:val="10"/>
                      <w:sz w:val="21"/>
                      <w:szCs w:val="21"/>
                      <w:highlight w:val="none"/>
                    </w:rPr>
                    <w:t>减振</w:t>
                  </w:r>
                  <w:r>
                    <w:rPr>
                      <w:rFonts w:cs="Times New Roman"/>
                      <w:spacing w:val="10"/>
                      <w:sz w:val="21"/>
                      <w:szCs w:val="21"/>
                      <w:highlight w:val="none"/>
                    </w:rPr>
                    <w:t>垫：</w:t>
                  </w:r>
                  <w:r>
                    <w:rPr>
                      <w:rFonts w:hint="eastAsia" w:ascii="宋体" w:hAnsi="宋体"/>
                      <w:color w:val="000000"/>
                      <w:sz w:val="21"/>
                      <w:szCs w:val="21"/>
                      <w:highlight w:val="none"/>
                      <w:lang w:val="en-US" w:bidi="ar"/>
                    </w:rPr>
                    <w:t>粉碎机、打浆机、压滤机</w:t>
                  </w:r>
                  <w:r>
                    <w:rPr>
                      <w:rFonts w:cs="Times New Roman"/>
                      <w:sz w:val="21"/>
                      <w:szCs w:val="21"/>
                      <w:highlight w:val="none"/>
                    </w:rPr>
                    <w:t>等设备</w:t>
                  </w:r>
                  <w:r>
                    <w:rPr>
                      <w:rFonts w:hint="eastAsia" w:cs="Times New Roman"/>
                      <w:sz w:val="21"/>
                      <w:szCs w:val="21"/>
                      <w:highlight w:val="none"/>
                    </w:rPr>
                    <w:t>增</w:t>
                  </w:r>
                  <w:r>
                    <w:rPr>
                      <w:rFonts w:cs="Times New Roman"/>
                      <w:sz w:val="21"/>
                      <w:szCs w:val="21"/>
                      <w:highlight w:val="none"/>
                    </w:rPr>
                    <w:t>加基础</w:t>
                  </w:r>
                  <w:r>
                    <w:rPr>
                      <w:rFonts w:hint="eastAsia" w:cs="Times New Roman"/>
                      <w:sz w:val="21"/>
                      <w:szCs w:val="21"/>
                      <w:highlight w:val="none"/>
                    </w:rPr>
                    <w:t>减振</w:t>
                  </w:r>
                  <w:r>
                    <w:rPr>
                      <w:rFonts w:cs="Times New Roman"/>
                      <w:sz w:val="21"/>
                      <w:szCs w:val="21"/>
                      <w:highlight w:val="none"/>
                    </w:rPr>
                    <w:t>垫；</w:t>
                  </w:r>
                  <w:r>
                    <w:rPr>
                      <w:rFonts w:hint="eastAsia" w:cs="Times New Roman"/>
                      <w:sz w:val="21"/>
                      <w:szCs w:val="21"/>
                      <w:highlight w:val="none"/>
                    </w:rPr>
                    <w:t>③加强管理，</w:t>
                  </w:r>
                  <w:r>
                    <w:rPr>
                      <w:rFonts w:hint="eastAsia"/>
                      <w:sz w:val="21"/>
                      <w:szCs w:val="21"/>
                      <w:highlight w:val="none"/>
                    </w:rPr>
                    <w:t>定期检修老化机器设备；④厂房封闭隔声</w:t>
                  </w:r>
                </w:p>
              </w:tc>
              <w:tc>
                <w:tcPr>
                  <w:tcW w:w="1148" w:type="dxa"/>
                  <w:tcBorders>
                    <w:tl2br w:val="nil"/>
                    <w:tr2bl w:val="nil"/>
                  </w:tcBorders>
                  <w:vAlign w:val="center"/>
                </w:tcPr>
                <w:p w14:paraId="783BB25A">
                  <w:pPr>
                    <w:autoSpaceDE/>
                    <w:autoSpaceDN/>
                    <w:adjustRightInd w:val="0"/>
                    <w:snapToGrid w:val="0"/>
                    <w:spacing w:line="240" w:lineRule="auto"/>
                    <w:ind w:right="-120" w:rightChars="-50"/>
                    <w:rPr>
                      <w:sz w:val="21"/>
                      <w:szCs w:val="21"/>
                      <w:highlight w:val="none"/>
                    </w:rPr>
                  </w:pPr>
                  <w:r>
                    <w:rPr>
                      <w:rFonts w:hint="eastAsia"/>
                      <w:sz w:val="21"/>
                      <w:szCs w:val="21"/>
                      <w:highlight w:val="none"/>
                    </w:rPr>
                    <w:t>新建</w:t>
                  </w:r>
                </w:p>
              </w:tc>
            </w:tr>
            <w:tr w14:paraId="0034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76" w:type="dxa"/>
                  <w:vMerge w:val="continue"/>
                  <w:tcBorders>
                    <w:tl2br w:val="nil"/>
                    <w:tr2bl w:val="nil"/>
                  </w:tcBorders>
                  <w:vAlign w:val="center"/>
                </w:tcPr>
                <w:p w14:paraId="1FE1CB9E">
                  <w:pPr>
                    <w:autoSpaceDE/>
                    <w:autoSpaceDN/>
                    <w:adjustRightInd w:val="0"/>
                    <w:snapToGrid w:val="0"/>
                    <w:spacing w:line="240" w:lineRule="auto"/>
                    <w:ind w:left="-120" w:leftChars="-50" w:right="-120" w:rightChars="-50"/>
                    <w:rPr>
                      <w:rFonts w:cs="Times New Roman"/>
                      <w:sz w:val="21"/>
                      <w:szCs w:val="21"/>
                      <w:highlight w:val="none"/>
                    </w:rPr>
                  </w:pPr>
                </w:p>
              </w:tc>
              <w:tc>
                <w:tcPr>
                  <w:tcW w:w="1734" w:type="dxa"/>
                  <w:tcBorders>
                    <w:tl2br w:val="nil"/>
                    <w:tr2bl w:val="nil"/>
                  </w:tcBorders>
                  <w:vAlign w:val="center"/>
                </w:tcPr>
                <w:p w14:paraId="44E60CAF">
                  <w:pPr>
                    <w:autoSpaceDE/>
                    <w:autoSpaceDN/>
                    <w:adjustRightInd w:val="0"/>
                    <w:snapToGrid w:val="0"/>
                    <w:spacing w:line="240" w:lineRule="auto"/>
                    <w:ind w:right="-120" w:rightChars="-50"/>
                    <w:rPr>
                      <w:rFonts w:cs="Times New Roman"/>
                      <w:sz w:val="21"/>
                      <w:szCs w:val="21"/>
                      <w:highlight w:val="none"/>
                    </w:rPr>
                  </w:pPr>
                  <w:r>
                    <w:rPr>
                      <w:rFonts w:hint="eastAsia" w:cs="Times New Roman"/>
                      <w:sz w:val="21"/>
                      <w:szCs w:val="21"/>
                      <w:highlight w:val="none"/>
                    </w:rPr>
                    <w:t>固废</w:t>
                  </w:r>
                </w:p>
              </w:tc>
              <w:tc>
                <w:tcPr>
                  <w:tcW w:w="4101" w:type="dxa"/>
                  <w:tcBorders>
                    <w:tl2br w:val="nil"/>
                    <w:tr2bl w:val="nil"/>
                  </w:tcBorders>
                  <w:vAlign w:val="center"/>
                </w:tcPr>
                <w:p w14:paraId="487A8C4E">
                  <w:pPr>
                    <w:autoSpaceDE/>
                    <w:autoSpaceDN/>
                    <w:spacing w:line="240" w:lineRule="auto"/>
                    <w:jc w:val="left"/>
                    <w:rPr>
                      <w:rFonts w:cs="Times New Roman"/>
                      <w:color w:val="0000FF"/>
                      <w:sz w:val="21"/>
                      <w:szCs w:val="21"/>
                      <w:highlight w:val="none"/>
                    </w:rPr>
                  </w:pPr>
                  <w:r>
                    <w:rPr>
                      <w:rFonts w:hint="eastAsia" w:cs="Times New Roman"/>
                      <w:kern w:val="24"/>
                      <w:sz w:val="21"/>
                      <w:szCs w:val="21"/>
                      <w:highlight w:val="none"/>
                    </w:rPr>
                    <w:t>霉烂果</w:t>
                  </w:r>
                  <w:r>
                    <w:rPr>
                      <w:rFonts w:hint="eastAsia" w:cs="Times New Roman"/>
                      <w:kern w:val="24"/>
                      <w:sz w:val="21"/>
                      <w:szCs w:val="21"/>
                      <w:highlight w:val="none"/>
                      <w:lang w:val="en-US"/>
                    </w:rPr>
                    <w:t>集中收集，定期清运至垃圾收集点，由环卫清运；</w:t>
                  </w:r>
                  <w:r>
                    <w:rPr>
                      <w:rFonts w:hint="eastAsia" w:cs="Times New Roman"/>
                      <w:kern w:val="24"/>
                      <w:sz w:val="21"/>
                      <w:szCs w:val="21"/>
                      <w:highlight w:val="none"/>
                    </w:rPr>
                    <w:t>果渣</w:t>
                  </w:r>
                  <w:r>
                    <w:rPr>
                      <w:rFonts w:hint="eastAsia" w:cs="Times New Roman"/>
                      <w:kern w:val="24"/>
                      <w:sz w:val="21"/>
                      <w:szCs w:val="21"/>
                      <w:highlight w:val="none"/>
                      <w:lang w:val="en-US"/>
                    </w:rPr>
                    <w:t>，集中收集，外售加工饲料使用；</w:t>
                  </w:r>
                  <w:r>
                    <w:rPr>
                      <w:rFonts w:hint="eastAsia" w:cs="Times New Roman"/>
                      <w:kern w:val="24"/>
                      <w:sz w:val="21"/>
                      <w:szCs w:val="21"/>
                      <w:highlight w:val="none"/>
                      <w:lang w:val="en-US" w:eastAsia="zh-CN"/>
                    </w:rPr>
                    <w:t>山楂核，</w:t>
                  </w:r>
                  <w:r>
                    <w:rPr>
                      <w:rFonts w:hint="eastAsia" w:cs="Times New Roman"/>
                      <w:kern w:val="24"/>
                      <w:sz w:val="21"/>
                      <w:szCs w:val="21"/>
                      <w:highlight w:val="none"/>
                      <w:lang w:val="en-US"/>
                    </w:rPr>
                    <w:t>集中收集，</w:t>
                  </w:r>
                  <w:r>
                    <w:rPr>
                      <w:rFonts w:hint="eastAsia" w:cs="Times New Roman"/>
                      <w:kern w:val="24"/>
                      <w:sz w:val="21"/>
                      <w:szCs w:val="21"/>
                      <w:highlight w:val="none"/>
                      <w:lang w:val="en-US" w:eastAsia="zh-CN"/>
                    </w:rPr>
                    <w:t>直接</w:t>
                  </w:r>
                  <w:r>
                    <w:rPr>
                      <w:rFonts w:hint="eastAsia" w:cs="Times New Roman"/>
                      <w:kern w:val="24"/>
                      <w:sz w:val="21"/>
                      <w:szCs w:val="21"/>
                      <w:highlight w:val="none"/>
                      <w:lang w:val="en-US"/>
                    </w:rPr>
                    <w:t>外售</w:t>
                  </w:r>
                  <w:r>
                    <w:rPr>
                      <w:rFonts w:hint="eastAsia" w:cs="Times New Roman"/>
                      <w:kern w:val="24"/>
                      <w:sz w:val="21"/>
                      <w:szCs w:val="21"/>
                      <w:highlight w:val="none"/>
                      <w:lang w:val="en-US" w:eastAsia="zh-CN"/>
                    </w:rPr>
                    <w:t>作为生物质燃料或外售至山楂核再加工企业；</w:t>
                  </w:r>
                  <w:r>
                    <w:rPr>
                      <w:rFonts w:hint="eastAsia" w:cs="Times New Roman"/>
                      <w:kern w:val="24"/>
                      <w:sz w:val="21"/>
                      <w:szCs w:val="21"/>
                      <w:highlight w:val="none"/>
                    </w:rPr>
                    <w:t>废酒瓶、废包装箱</w:t>
                  </w:r>
                  <w:r>
                    <w:rPr>
                      <w:rFonts w:hint="eastAsia" w:cs="Times New Roman"/>
                      <w:kern w:val="24"/>
                      <w:sz w:val="21"/>
                      <w:szCs w:val="21"/>
                      <w:highlight w:val="none"/>
                      <w:lang w:val="en-US"/>
                    </w:rPr>
                    <w:t>，集中收集，定期清运至垃圾收集点，由环卫清运；污水处理站污泥</w:t>
                  </w:r>
                  <w:r>
                    <w:rPr>
                      <w:rFonts w:hint="eastAsia" w:cs="Times New Roman"/>
                      <w:sz w:val="21"/>
                      <w:szCs w:val="21"/>
                      <w:highlight w:val="none"/>
                      <w:lang w:val="en-US"/>
                    </w:rPr>
                    <w:t>，</w:t>
                  </w:r>
                  <w:r>
                    <w:rPr>
                      <w:rFonts w:hint="eastAsia" w:cs="Times New Roman"/>
                      <w:kern w:val="24"/>
                      <w:sz w:val="21"/>
                      <w:szCs w:val="21"/>
                      <w:highlight w:val="none"/>
                      <w:lang w:val="en-US"/>
                    </w:rPr>
                    <w:t>集中收集，</w:t>
                  </w:r>
                  <w:r>
                    <w:rPr>
                      <w:rFonts w:hint="eastAsia" w:cs="Times New Roman"/>
                      <w:kern w:val="24"/>
                      <w:sz w:val="21"/>
                      <w:szCs w:val="21"/>
                      <w:highlight w:val="none"/>
                    </w:rPr>
                    <w:t>环卫部门定期清运。</w:t>
                  </w:r>
                  <w:r>
                    <w:rPr>
                      <w:rFonts w:hint="eastAsia"/>
                      <w:sz w:val="21"/>
                      <w:szCs w:val="21"/>
                      <w:highlight w:val="none"/>
                    </w:rPr>
                    <w:t>废润滑油、</w:t>
                  </w:r>
                  <w:r>
                    <w:rPr>
                      <w:rFonts w:hint="eastAsia" w:cs="Times New Roman"/>
                      <w:sz w:val="21"/>
                      <w:szCs w:val="21"/>
                      <w:highlight w:val="none"/>
                    </w:rPr>
                    <w:t>废油桶、废旧含油抹布及劳保用品，集中收集后暂存于危险废物贮存间，委托有资质的公司进行处置。</w:t>
                  </w:r>
                </w:p>
              </w:tc>
              <w:tc>
                <w:tcPr>
                  <w:tcW w:w="1148" w:type="dxa"/>
                  <w:tcBorders>
                    <w:tl2br w:val="nil"/>
                    <w:tr2bl w:val="nil"/>
                  </w:tcBorders>
                  <w:vAlign w:val="center"/>
                </w:tcPr>
                <w:p w14:paraId="3B5EAB0C">
                  <w:pPr>
                    <w:widowControl/>
                    <w:autoSpaceDE/>
                    <w:autoSpaceDN/>
                    <w:spacing w:line="240" w:lineRule="auto"/>
                    <w:rPr>
                      <w:rFonts w:cs="Times New Roman"/>
                      <w:sz w:val="21"/>
                      <w:szCs w:val="21"/>
                      <w:highlight w:val="none"/>
                    </w:rPr>
                  </w:pPr>
                  <w:r>
                    <w:rPr>
                      <w:rFonts w:hint="eastAsia"/>
                      <w:sz w:val="21"/>
                      <w:szCs w:val="21"/>
                      <w:highlight w:val="none"/>
                    </w:rPr>
                    <w:t>新增</w:t>
                  </w:r>
                </w:p>
              </w:tc>
            </w:tr>
          </w:tbl>
          <w:p w14:paraId="199F97DC">
            <w:pPr>
              <w:spacing w:line="360" w:lineRule="auto"/>
              <w:ind w:left="120" w:leftChars="50"/>
              <w:jc w:val="left"/>
              <w:rPr>
                <w:b/>
                <w:bCs/>
                <w:highlight w:val="none"/>
                <w:lang w:val="en-US"/>
              </w:rPr>
            </w:pPr>
            <w:r>
              <w:rPr>
                <w:rFonts w:hint="eastAsia"/>
                <w:b/>
                <w:bCs/>
                <w:highlight w:val="none"/>
                <w:lang w:val="en-US"/>
              </w:rPr>
              <w:t>2、主要产品及产能</w:t>
            </w:r>
          </w:p>
          <w:p w14:paraId="552EE8BD">
            <w:pPr>
              <w:spacing w:line="360" w:lineRule="auto"/>
              <w:ind w:firstLine="480" w:firstLineChars="200"/>
              <w:jc w:val="left"/>
              <w:rPr>
                <w:b/>
                <w:bCs/>
                <w:sz w:val="21"/>
                <w:szCs w:val="21"/>
                <w:highlight w:val="none"/>
                <w:lang w:val="en-US"/>
              </w:rPr>
            </w:pPr>
            <w:r>
              <w:rPr>
                <w:highlight w:val="none"/>
              </w:rPr>
              <w:t>本</w:t>
            </w:r>
            <w:r>
              <w:rPr>
                <w:rFonts w:hint="eastAsia"/>
                <w:highlight w:val="none"/>
              </w:rPr>
              <w:t>项目新增</w:t>
            </w:r>
            <w:r>
              <w:rPr>
                <w:rFonts w:hint="eastAsia"/>
                <w:highlight w:val="none"/>
                <w:lang w:val="en-US"/>
              </w:rPr>
              <w:t>一条山楂酒生产线</w:t>
            </w:r>
            <w:r>
              <w:rPr>
                <w:rFonts w:hint="eastAsia"/>
                <w:highlight w:val="none"/>
              </w:rPr>
              <w:t>，</w:t>
            </w:r>
            <w:r>
              <w:rPr>
                <w:rFonts w:hint="eastAsia"/>
                <w:highlight w:val="none"/>
                <w:lang w:val="en-US"/>
              </w:rPr>
              <w:t>年产90吨山楂酒，</w:t>
            </w:r>
            <w:r>
              <w:rPr>
                <w:rFonts w:hint="eastAsia"/>
                <w:highlight w:val="none"/>
              </w:rPr>
              <w:t>原料主要为山楂</w:t>
            </w:r>
            <w:r>
              <w:rPr>
                <w:rFonts w:hint="eastAsia"/>
                <w:highlight w:val="none"/>
                <w:lang w:val="en-US" w:eastAsia="zh-CN"/>
              </w:rPr>
              <w:t>、白酒及水</w:t>
            </w:r>
            <w:r>
              <w:rPr>
                <w:rFonts w:hint="eastAsia"/>
                <w:highlight w:val="none"/>
              </w:rPr>
              <w:t>。</w:t>
            </w:r>
          </w:p>
          <w:p w14:paraId="4D9BA094">
            <w:pPr>
              <w:rPr>
                <w:b/>
                <w:bCs/>
                <w:sz w:val="21"/>
                <w:szCs w:val="21"/>
                <w:highlight w:val="none"/>
                <w:lang w:val="en-US"/>
              </w:rPr>
            </w:pPr>
            <w:r>
              <w:rPr>
                <w:rFonts w:hint="eastAsia"/>
                <w:b/>
                <w:bCs/>
                <w:sz w:val="21"/>
                <w:szCs w:val="21"/>
                <w:highlight w:val="none"/>
                <w:lang w:val="en-US"/>
              </w:rPr>
              <w:t>表2-</w:t>
            </w:r>
            <w:r>
              <w:rPr>
                <w:rFonts w:hint="eastAsia"/>
                <w:b/>
                <w:bCs/>
                <w:sz w:val="21"/>
                <w:szCs w:val="21"/>
                <w:highlight w:val="none"/>
                <w:lang w:val="en-US" w:eastAsia="zh-CN"/>
              </w:rPr>
              <w:t>9</w:t>
            </w:r>
            <w:r>
              <w:rPr>
                <w:rFonts w:hint="eastAsia"/>
                <w:b/>
                <w:bCs/>
                <w:sz w:val="21"/>
                <w:szCs w:val="21"/>
                <w:highlight w:val="none"/>
                <w:lang w:val="en-US"/>
              </w:rPr>
              <w:t xml:space="preserve">  生产规模及产品方案一览表</w:t>
            </w:r>
          </w:p>
          <w:tbl>
            <w:tblPr>
              <w:tblStyle w:val="23"/>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89"/>
              <w:gridCol w:w="1960"/>
              <w:gridCol w:w="1680"/>
              <w:gridCol w:w="2394"/>
            </w:tblGrid>
            <w:tr w14:paraId="6849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2" w:type="pct"/>
                  <w:tcBorders>
                    <w:tl2br w:val="nil"/>
                    <w:tr2bl w:val="nil"/>
                  </w:tcBorders>
                  <w:vAlign w:val="center"/>
                </w:tcPr>
                <w:p w14:paraId="1E9D4EB6">
                  <w:pPr>
                    <w:adjustRightInd w:val="0"/>
                    <w:spacing w:line="240" w:lineRule="auto"/>
                    <w:rPr>
                      <w:rFonts w:cs="Times New Roman"/>
                      <w:b/>
                      <w:bCs/>
                      <w:sz w:val="21"/>
                      <w:szCs w:val="21"/>
                      <w:highlight w:val="none"/>
                      <w:lang w:val="en-US"/>
                    </w:rPr>
                  </w:pPr>
                  <w:r>
                    <w:rPr>
                      <w:rFonts w:cs="Times New Roman"/>
                      <w:b/>
                      <w:bCs/>
                      <w:sz w:val="21"/>
                      <w:szCs w:val="21"/>
                      <w:highlight w:val="none"/>
                      <w:lang w:val="en-US"/>
                    </w:rPr>
                    <w:t>序号</w:t>
                  </w:r>
                </w:p>
              </w:tc>
              <w:tc>
                <w:tcPr>
                  <w:tcW w:w="904" w:type="pct"/>
                  <w:tcBorders>
                    <w:tl2br w:val="nil"/>
                    <w:tr2bl w:val="nil"/>
                  </w:tcBorders>
                  <w:vAlign w:val="center"/>
                </w:tcPr>
                <w:p w14:paraId="59D9DFF5">
                  <w:pPr>
                    <w:adjustRightInd w:val="0"/>
                    <w:spacing w:line="240" w:lineRule="auto"/>
                    <w:rPr>
                      <w:rFonts w:cs="Times New Roman"/>
                      <w:b/>
                      <w:bCs/>
                      <w:sz w:val="21"/>
                      <w:szCs w:val="21"/>
                      <w:highlight w:val="none"/>
                      <w:lang w:val="en-US"/>
                    </w:rPr>
                  </w:pPr>
                  <w:r>
                    <w:rPr>
                      <w:rFonts w:hint="eastAsia" w:cs="Times New Roman"/>
                      <w:b/>
                      <w:bCs/>
                      <w:sz w:val="21"/>
                      <w:szCs w:val="21"/>
                      <w:highlight w:val="none"/>
                      <w:lang w:val="en-US"/>
                    </w:rPr>
                    <w:t>产品</w:t>
                  </w:r>
                  <w:r>
                    <w:rPr>
                      <w:rFonts w:cs="Times New Roman"/>
                      <w:b/>
                      <w:bCs/>
                      <w:sz w:val="21"/>
                      <w:szCs w:val="21"/>
                      <w:highlight w:val="none"/>
                      <w:lang w:val="en-US"/>
                    </w:rPr>
                    <w:t>名称</w:t>
                  </w:r>
                </w:p>
              </w:tc>
              <w:tc>
                <w:tcPr>
                  <w:tcW w:w="1190" w:type="pct"/>
                  <w:tcBorders>
                    <w:tl2br w:val="nil"/>
                    <w:tr2bl w:val="nil"/>
                  </w:tcBorders>
                  <w:vAlign w:val="center"/>
                </w:tcPr>
                <w:p w14:paraId="49D26DF1">
                  <w:pPr>
                    <w:adjustRightInd w:val="0"/>
                    <w:spacing w:line="240" w:lineRule="auto"/>
                    <w:rPr>
                      <w:rFonts w:cs="Times New Roman"/>
                      <w:b/>
                      <w:bCs/>
                      <w:sz w:val="21"/>
                      <w:szCs w:val="21"/>
                      <w:highlight w:val="none"/>
                      <w:lang w:val="en-US"/>
                    </w:rPr>
                  </w:pPr>
                  <w:r>
                    <w:rPr>
                      <w:rFonts w:hint="eastAsia" w:cs="Times New Roman"/>
                      <w:b/>
                      <w:bCs/>
                      <w:sz w:val="21"/>
                      <w:szCs w:val="21"/>
                      <w:highlight w:val="none"/>
                      <w:lang w:val="en-US"/>
                    </w:rPr>
                    <w:t>生产规模</w:t>
                  </w:r>
                </w:p>
              </w:tc>
              <w:tc>
                <w:tcPr>
                  <w:tcW w:w="1020" w:type="pct"/>
                  <w:tcBorders>
                    <w:tl2br w:val="nil"/>
                    <w:tr2bl w:val="nil"/>
                  </w:tcBorders>
                  <w:vAlign w:val="center"/>
                </w:tcPr>
                <w:p w14:paraId="5411FC06">
                  <w:pPr>
                    <w:adjustRightInd w:val="0"/>
                    <w:spacing w:line="240" w:lineRule="auto"/>
                    <w:rPr>
                      <w:rFonts w:cs="Times New Roman"/>
                      <w:b/>
                      <w:bCs/>
                      <w:sz w:val="21"/>
                      <w:szCs w:val="21"/>
                      <w:highlight w:val="none"/>
                      <w:lang w:val="en-US"/>
                    </w:rPr>
                  </w:pPr>
                  <w:r>
                    <w:rPr>
                      <w:rFonts w:hint="eastAsia" w:cs="Times New Roman"/>
                      <w:b/>
                      <w:bCs/>
                      <w:sz w:val="21"/>
                      <w:szCs w:val="21"/>
                      <w:highlight w:val="none"/>
                      <w:lang w:val="en-US"/>
                    </w:rPr>
                    <w:t>包装规格</w:t>
                  </w:r>
                </w:p>
              </w:tc>
              <w:tc>
                <w:tcPr>
                  <w:tcW w:w="1453" w:type="pct"/>
                  <w:tcBorders>
                    <w:tl2br w:val="nil"/>
                    <w:tr2bl w:val="nil"/>
                  </w:tcBorders>
                  <w:vAlign w:val="center"/>
                </w:tcPr>
                <w:p w14:paraId="37DF6909">
                  <w:pPr>
                    <w:adjustRightInd w:val="0"/>
                    <w:spacing w:line="240" w:lineRule="auto"/>
                    <w:rPr>
                      <w:rFonts w:cs="Times New Roman"/>
                      <w:b/>
                      <w:bCs/>
                      <w:sz w:val="21"/>
                      <w:szCs w:val="21"/>
                      <w:highlight w:val="none"/>
                      <w:lang w:val="en-US"/>
                    </w:rPr>
                  </w:pPr>
                  <w:r>
                    <w:rPr>
                      <w:rFonts w:hint="eastAsia" w:cs="Times New Roman"/>
                      <w:b/>
                      <w:bCs/>
                      <w:sz w:val="21"/>
                      <w:szCs w:val="21"/>
                      <w:highlight w:val="none"/>
                      <w:lang w:val="en-US"/>
                    </w:rPr>
                    <w:t>酒精度</w:t>
                  </w:r>
                  <w:r>
                    <w:rPr>
                      <w:rFonts w:hint="eastAsia"/>
                      <w:b/>
                      <w:bCs/>
                      <w:highlight w:val="none"/>
                    </w:rPr>
                    <w:t>（</w:t>
                  </w:r>
                  <w:r>
                    <w:rPr>
                      <w:rFonts w:hint="eastAsia"/>
                      <w:b/>
                      <w:bCs/>
                      <w:highlight w:val="none"/>
                      <w:lang w:val="en-US"/>
                    </w:rPr>
                    <w:t>%Vol.</w:t>
                  </w:r>
                  <w:r>
                    <w:rPr>
                      <w:rFonts w:hint="eastAsia"/>
                      <w:b/>
                      <w:bCs/>
                      <w:highlight w:val="none"/>
                    </w:rPr>
                    <w:t>）</w:t>
                  </w:r>
                </w:p>
              </w:tc>
            </w:tr>
            <w:tr w14:paraId="5757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2" w:type="pct"/>
                  <w:tcBorders>
                    <w:tl2br w:val="nil"/>
                    <w:tr2bl w:val="nil"/>
                  </w:tcBorders>
                  <w:vAlign w:val="center"/>
                </w:tcPr>
                <w:p w14:paraId="3394080A">
                  <w:pPr>
                    <w:adjustRightInd w:val="0"/>
                    <w:spacing w:line="240" w:lineRule="auto"/>
                    <w:rPr>
                      <w:rFonts w:cs="Times New Roman"/>
                      <w:sz w:val="21"/>
                      <w:szCs w:val="21"/>
                      <w:highlight w:val="none"/>
                      <w:lang w:val="en-US"/>
                    </w:rPr>
                  </w:pPr>
                  <w:r>
                    <w:rPr>
                      <w:rFonts w:hint="eastAsia" w:cs="Times New Roman"/>
                      <w:sz w:val="21"/>
                      <w:szCs w:val="21"/>
                      <w:highlight w:val="none"/>
                      <w:lang w:val="en-US"/>
                    </w:rPr>
                    <w:t>1</w:t>
                  </w:r>
                </w:p>
              </w:tc>
              <w:tc>
                <w:tcPr>
                  <w:tcW w:w="904" w:type="pct"/>
                  <w:tcBorders>
                    <w:tl2br w:val="nil"/>
                    <w:tr2bl w:val="nil"/>
                  </w:tcBorders>
                  <w:vAlign w:val="center"/>
                </w:tcPr>
                <w:p w14:paraId="57CB7D92">
                  <w:pPr>
                    <w:adjustRightInd w:val="0"/>
                    <w:spacing w:line="240" w:lineRule="auto"/>
                    <w:rPr>
                      <w:rFonts w:cs="Times New Roman"/>
                      <w:sz w:val="21"/>
                      <w:szCs w:val="21"/>
                      <w:highlight w:val="none"/>
                      <w:lang w:val="en-US"/>
                    </w:rPr>
                  </w:pPr>
                  <w:r>
                    <w:rPr>
                      <w:rFonts w:hint="eastAsia" w:cs="Times New Roman"/>
                      <w:sz w:val="21"/>
                      <w:szCs w:val="21"/>
                      <w:highlight w:val="none"/>
                      <w:lang w:val="en-US"/>
                    </w:rPr>
                    <w:t>山楂酒</w:t>
                  </w:r>
                </w:p>
              </w:tc>
              <w:tc>
                <w:tcPr>
                  <w:tcW w:w="1190" w:type="pct"/>
                  <w:tcBorders>
                    <w:tl2br w:val="nil"/>
                    <w:tr2bl w:val="nil"/>
                  </w:tcBorders>
                  <w:vAlign w:val="center"/>
                </w:tcPr>
                <w:p w14:paraId="18D8F172">
                  <w:pPr>
                    <w:adjustRightInd w:val="0"/>
                    <w:spacing w:line="240" w:lineRule="auto"/>
                    <w:rPr>
                      <w:rFonts w:cs="Times New Roman"/>
                      <w:sz w:val="21"/>
                      <w:szCs w:val="21"/>
                      <w:highlight w:val="none"/>
                      <w:lang w:val="en-US"/>
                    </w:rPr>
                  </w:pPr>
                  <w:r>
                    <w:rPr>
                      <w:rFonts w:hint="eastAsia" w:cs="Times New Roman"/>
                      <w:sz w:val="21"/>
                      <w:szCs w:val="21"/>
                      <w:highlight w:val="none"/>
                      <w:lang w:val="en-US"/>
                    </w:rPr>
                    <w:t>90t/a</w:t>
                  </w:r>
                </w:p>
                <w:p w14:paraId="5FFC8611">
                  <w:pPr>
                    <w:adjustRightInd w:val="0"/>
                    <w:spacing w:line="240" w:lineRule="auto"/>
                    <w:rPr>
                      <w:rFonts w:cs="Times New Roman"/>
                      <w:sz w:val="21"/>
                      <w:szCs w:val="21"/>
                      <w:highlight w:val="none"/>
                      <w:lang w:val="en-US"/>
                    </w:rPr>
                  </w:pPr>
                  <w:r>
                    <w:rPr>
                      <w:rFonts w:hint="eastAsia" w:cs="Times New Roman"/>
                      <w:sz w:val="21"/>
                      <w:szCs w:val="21"/>
                      <w:highlight w:val="none"/>
                      <w:lang w:val="en-US"/>
                    </w:rPr>
                    <w:t>（折合94.74kL/a）</w:t>
                  </w:r>
                </w:p>
              </w:tc>
              <w:tc>
                <w:tcPr>
                  <w:tcW w:w="1020" w:type="pct"/>
                  <w:tcBorders>
                    <w:tl2br w:val="nil"/>
                    <w:tr2bl w:val="nil"/>
                  </w:tcBorders>
                  <w:vAlign w:val="center"/>
                </w:tcPr>
                <w:p w14:paraId="56757085">
                  <w:pPr>
                    <w:adjustRightInd w:val="0"/>
                    <w:spacing w:line="240" w:lineRule="auto"/>
                    <w:rPr>
                      <w:rFonts w:cs="Times New Roman"/>
                      <w:sz w:val="21"/>
                      <w:szCs w:val="21"/>
                      <w:highlight w:val="none"/>
                      <w:lang w:val="en-US"/>
                    </w:rPr>
                  </w:pPr>
                  <w:r>
                    <w:rPr>
                      <w:rFonts w:hint="eastAsia" w:cs="Times New Roman"/>
                      <w:sz w:val="21"/>
                      <w:szCs w:val="21"/>
                      <w:highlight w:val="none"/>
                      <w:lang w:val="en-US"/>
                    </w:rPr>
                    <w:t>750L瓶装</w:t>
                  </w:r>
                </w:p>
              </w:tc>
              <w:tc>
                <w:tcPr>
                  <w:tcW w:w="1453" w:type="pct"/>
                  <w:tcBorders>
                    <w:tl2br w:val="nil"/>
                    <w:tr2bl w:val="nil"/>
                  </w:tcBorders>
                  <w:vAlign w:val="center"/>
                </w:tcPr>
                <w:p w14:paraId="56E3ABA1">
                  <w:pPr>
                    <w:adjustRightInd w:val="0"/>
                    <w:spacing w:line="240" w:lineRule="auto"/>
                    <w:rPr>
                      <w:rFonts w:cs="Times New Roman"/>
                      <w:sz w:val="21"/>
                      <w:szCs w:val="21"/>
                      <w:highlight w:val="none"/>
                      <w:lang w:val="en-US"/>
                    </w:rPr>
                  </w:pPr>
                  <w:r>
                    <w:rPr>
                      <w:rFonts w:hint="eastAsia" w:cs="Times New Roman"/>
                      <w:sz w:val="21"/>
                      <w:szCs w:val="21"/>
                      <w:highlight w:val="none"/>
                      <w:lang w:val="en-US"/>
                    </w:rPr>
                    <w:t>24~40</w:t>
                  </w:r>
                </w:p>
              </w:tc>
            </w:tr>
          </w:tbl>
          <w:p w14:paraId="16131E94">
            <w:pPr>
              <w:spacing w:line="360" w:lineRule="auto"/>
              <w:ind w:left="120" w:leftChars="50"/>
              <w:jc w:val="left"/>
              <w:rPr>
                <w:b/>
                <w:bCs/>
                <w:highlight w:val="none"/>
                <w:lang w:val="en-US"/>
              </w:rPr>
            </w:pPr>
            <w:r>
              <w:rPr>
                <w:rFonts w:hint="eastAsia"/>
                <w:b/>
                <w:bCs/>
                <w:highlight w:val="none"/>
                <w:lang w:val="en-US"/>
              </w:rPr>
              <w:t>3、占地面积</w:t>
            </w:r>
          </w:p>
          <w:p w14:paraId="7B01BDCA">
            <w:pPr>
              <w:pStyle w:val="5"/>
              <w:ind w:firstLine="512" w:firstLineChars="200"/>
              <w:jc w:val="left"/>
              <w:rPr>
                <w:rFonts w:cs="Times New Roman"/>
                <w:highlight w:val="none"/>
                <w:lang w:val="en-US"/>
              </w:rPr>
            </w:pPr>
            <w:r>
              <w:rPr>
                <w:rFonts w:eastAsia="宋体" w:cs="Times New Roman"/>
                <w:highlight w:val="none"/>
                <w:lang w:val="en-US"/>
              </w:rPr>
              <w:t>本项目</w:t>
            </w:r>
            <w:r>
              <w:rPr>
                <w:rFonts w:hint="eastAsia" w:eastAsia="宋体" w:cs="Times New Roman"/>
                <w:highlight w:val="none"/>
                <w:lang w:val="en-US"/>
              </w:rPr>
              <w:t>在现有厂区内进行建设，未新增</w:t>
            </w:r>
            <w:r>
              <w:rPr>
                <w:rFonts w:eastAsia="宋体" w:cs="Times New Roman"/>
                <w:highlight w:val="none"/>
                <w:lang w:val="en-US"/>
              </w:rPr>
              <w:t>占地面积，</w:t>
            </w:r>
            <w:r>
              <w:rPr>
                <w:rFonts w:hint="eastAsia" w:eastAsia="宋体" w:cs="Times New Roman"/>
                <w:highlight w:val="none"/>
                <w:lang w:val="en-US"/>
              </w:rPr>
              <w:t>新增</w:t>
            </w:r>
            <w:r>
              <w:rPr>
                <w:rFonts w:eastAsia="宋体" w:cs="Times New Roman"/>
                <w:highlight w:val="none"/>
                <w:lang w:val="en-US"/>
              </w:rPr>
              <w:t>建筑面积</w:t>
            </w:r>
            <w:r>
              <w:rPr>
                <w:rFonts w:hint="eastAsia" w:eastAsia="宋体" w:cs="Times New Roman"/>
                <w:highlight w:val="none"/>
                <w:lang w:val="en-US"/>
              </w:rPr>
              <w:t>2803.01</w:t>
            </w:r>
            <w:r>
              <w:rPr>
                <w:rFonts w:eastAsia="宋体" w:cs="Times New Roman"/>
                <w:highlight w:val="none"/>
              </w:rPr>
              <w:t>m</w:t>
            </w:r>
            <w:r>
              <w:rPr>
                <w:rFonts w:eastAsia="宋体" w:cs="Times New Roman"/>
                <w:highlight w:val="none"/>
                <w:vertAlign w:val="superscript"/>
                <w:lang w:val="en-US"/>
              </w:rPr>
              <w:t>2</w:t>
            </w:r>
            <w:r>
              <w:rPr>
                <w:rFonts w:eastAsia="宋体" w:cs="Times New Roman"/>
                <w:highlight w:val="none"/>
                <w:lang w:val="en-US"/>
              </w:rPr>
              <w:t>，主要</w:t>
            </w:r>
            <w:r>
              <w:rPr>
                <w:rFonts w:hint="eastAsia" w:eastAsia="宋体" w:cs="Times New Roman"/>
                <w:highlight w:val="none"/>
                <w:lang w:val="en-US"/>
              </w:rPr>
              <w:t>建设2座生产车间。</w:t>
            </w:r>
          </w:p>
          <w:p w14:paraId="7EC308AA">
            <w:pPr>
              <w:spacing w:line="360" w:lineRule="auto"/>
              <w:ind w:left="120" w:leftChars="50"/>
              <w:jc w:val="left"/>
              <w:rPr>
                <w:b/>
                <w:bCs/>
                <w:highlight w:val="none"/>
                <w:lang w:val="en-US"/>
              </w:rPr>
            </w:pPr>
            <w:r>
              <w:rPr>
                <w:rFonts w:hint="eastAsia"/>
                <w:b/>
                <w:bCs/>
                <w:highlight w:val="none"/>
                <w:lang w:val="en-US"/>
              </w:rPr>
              <w:t>4、主要生产单元、主要工艺、主要生产设施名称</w:t>
            </w:r>
          </w:p>
          <w:p w14:paraId="6725C8CB">
            <w:pPr>
              <w:rPr>
                <w:b/>
                <w:bCs/>
                <w:sz w:val="21"/>
                <w:szCs w:val="21"/>
                <w:highlight w:val="none"/>
                <w:lang w:val="en-US"/>
              </w:rPr>
            </w:pPr>
            <w:r>
              <w:rPr>
                <w:rFonts w:hint="eastAsia"/>
                <w:b/>
                <w:bCs/>
                <w:sz w:val="21"/>
                <w:szCs w:val="21"/>
                <w:highlight w:val="none"/>
                <w:lang w:val="en-US"/>
              </w:rPr>
              <w:t>表2-1</w:t>
            </w:r>
            <w:r>
              <w:rPr>
                <w:rFonts w:hint="eastAsia"/>
                <w:b/>
                <w:bCs/>
                <w:sz w:val="21"/>
                <w:szCs w:val="21"/>
                <w:highlight w:val="none"/>
                <w:lang w:val="en-US" w:eastAsia="zh-CN"/>
              </w:rPr>
              <w:t>0</w:t>
            </w:r>
            <w:r>
              <w:rPr>
                <w:rFonts w:hint="eastAsia"/>
                <w:b/>
                <w:bCs/>
                <w:sz w:val="21"/>
                <w:szCs w:val="21"/>
                <w:highlight w:val="none"/>
                <w:lang w:val="en-US"/>
              </w:rPr>
              <w:t xml:space="preserve">  主要生产单元、主要工艺、主要生产设施名称一览表</w:t>
            </w:r>
          </w:p>
          <w:tbl>
            <w:tblPr>
              <w:tblStyle w:val="23"/>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580"/>
              <w:gridCol w:w="1506"/>
              <w:gridCol w:w="1351"/>
              <w:gridCol w:w="743"/>
              <w:gridCol w:w="1178"/>
              <w:gridCol w:w="1098"/>
              <w:gridCol w:w="1044"/>
            </w:tblGrid>
            <w:tr w14:paraId="5ABB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46" w:type="pct"/>
                  <w:vAlign w:val="center"/>
                </w:tcPr>
                <w:p w14:paraId="3DA445EF">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生产线</w:t>
                  </w:r>
                </w:p>
              </w:tc>
              <w:tc>
                <w:tcPr>
                  <w:tcW w:w="352" w:type="pct"/>
                  <w:vAlign w:val="center"/>
                </w:tcPr>
                <w:p w14:paraId="4C340E74">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序号</w:t>
                  </w:r>
                </w:p>
              </w:tc>
              <w:tc>
                <w:tcPr>
                  <w:tcW w:w="914" w:type="pct"/>
                  <w:vAlign w:val="center"/>
                </w:tcPr>
                <w:p w14:paraId="363846B9">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生产单元</w:t>
                  </w:r>
                </w:p>
              </w:tc>
              <w:tc>
                <w:tcPr>
                  <w:tcW w:w="820" w:type="pct"/>
                  <w:vAlign w:val="center"/>
                </w:tcPr>
                <w:p w14:paraId="7F328F6A">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设备名称</w:t>
                  </w:r>
                </w:p>
              </w:tc>
              <w:tc>
                <w:tcPr>
                  <w:tcW w:w="451" w:type="pct"/>
                  <w:vAlign w:val="center"/>
                </w:tcPr>
                <w:p w14:paraId="446B6DCA">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数量</w:t>
                  </w:r>
                </w:p>
              </w:tc>
              <w:tc>
                <w:tcPr>
                  <w:tcW w:w="715" w:type="pct"/>
                  <w:vAlign w:val="center"/>
                </w:tcPr>
                <w:p w14:paraId="37CCEBF7">
                  <w:pPr>
                    <w:adjustRightInd w:val="0"/>
                    <w:spacing w:line="240" w:lineRule="auto"/>
                    <w:rPr>
                      <w:rFonts w:cs="Times New Roman"/>
                      <w:b/>
                      <w:bCs/>
                      <w:color w:val="000000"/>
                      <w:sz w:val="21"/>
                      <w:szCs w:val="21"/>
                      <w:highlight w:val="none"/>
                      <w:lang w:val="en-US"/>
                    </w:rPr>
                  </w:pPr>
                  <w:r>
                    <w:rPr>
                      <w:rFonts w:cs="Times New Roman"/>
                      <w:b/>
                      <w:bCs/>
                      <w:color w:val="000000"/>
                      <w:sz w:val="21"/>
                      <w:szCs w:val="21"/>
                      <w:highlight w:val="none"/>
                      <w:lang w:val="en-US"/>
                    </w:rPr>
                    <w:t>规格</w:t>
                  </w:r>
                </w:p>
              </w:tc>
              <w:tc>
                <w:tcPr>
                  <w:tcW w:w="666" w:type="pct"/>
                  <w:vAlign w:val="center"/>
                </w:tcPr>
                <w:p w14:paraId="2AB86CBD">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位置</w:t>
                  </w:r>
                </w:p>
              </w:tc>
              <w:tc>
                <w:tcPr>
                  <w:tcW w:w="633" w:type="pct"/>
                  <w:vAlign w:val="center"/>
                </w:tcPr>
                <w:p w14:paraId="17CF5CDD">
                  <w:pPr>
                    <w:adjustRightInd w:val="0"/>
                    <w:spacing w:line="240" w:lineRule="auto"/>
                    <w:rPr>
                      <w:rFonts w:cs="Times New Roman"/>
                      <w:b/>
                      <w:bCs/>
                      <w:color w:val="000000"/>
                      <w:sz w:val="21"/>
                      <w:szCs w:val="21"/>
                      <w:highlight w:val="none"/>
                      <w:lang w:val="en-US"/>
                    </w:rPr>
                  </w:pPr>
                  <w:r>
                    <w:rPr>
                      <w:rFonts w:hint="eastAsia" w:cs="Times New Roman"/>
                      <w:b/>
                      <w:bCs/>
                      <w:color w:val="000000"/>
                      <w:sz w:val="21"/>
                      <w:szCs w:val="21"/>
                      <w:highlight w:val="none"/>
                      <w:lang w:val="en-US"/>
                    </w:rPr>
                    <w:t>备注</w:t>
                  </w:r>
                </w:p>
              </w:tc>
            </w:tr>
            <w:tr w14:paraId="7CCC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restart"/>
                  <w:vAlign w:val="center"/>
                </w:tcPr>
                <w:p w14:paraId="26AFDE0D">
                  <w:pPr>
                    <w:adjustRightInd w:val="0"/>
                    <w:spacing w:line="240" w:lineRule="auto"/>
                    <w:rPr>
                      <w:rFonts w:cs="Times New Roman"/>
                      <w:color w:val="000000"/>
                      <w:sz w:val="21"/>
                      <w:szCs w:val="21"/>
                      <w:highlight w:val="none"/>
                      <w:lang w:val="en-US"/>
                    </w:rPr>
                  </w:pPr>
                  <w:r>
                    <w:rPr>
                      <w:rFonts w:hint="eastAsia"/>
                      <w:kern w:val="24"/>
                      <w:sz w:val="21"/>
                      <w:szCs w:val="21"/>
                      <w:highlight w:val="none"/>
                    </w:rPr>
                    <w:t>山楂酒</w:t>
                  </w:r>
                  <w:r>
                    <w:rPr>
                      <w:kern w:val="24"/>
                      <w:sz w:val="21"/>
                      <w:szCs w:val="21"/>
                      <w:highlight w:val="none"/>
                    </w:rPr>
                    <w:t>生产线</w:t>
                  </w:r>
                </w:p>
              </w:tc>
              <w:tc>
                <w:tcPr>
                  <w:tcW w:w="352" w:type="pct"/>
                  <w:vAlign w:val="center"/>
                </w:tcPr>
                <w:p w14:paraId="50D3D62B">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1</w:t>
                  </w:r>
                </w:p>
              </w:tc>
              <w:tc>
                <w:tcPr>
                  <w:tcW w:w="914" w:type="pct"/>
                  <w:vAlign w:val="center"/>
                </w:tcPr>
                <w:p w14:paraId="191AC088">
                  <w:pPr>
                    <w:adjustRightInd w:val="0"/>
                    <w:spacing w:line="240" w:lineRule="auto"/>
                    <w:rPr>
                      <w:rFonts w:cs="Times New Roman"/>
                      <w:sz w:val="21"/>
                      <w:szCs w:val="21"/>
                      <w:highlight w:val="none"/>
                      <w:lang w:val="en-US"/>
                    </w:rPr>
                  </w:pPr>
                  <w:r>
                    <w:rPr>
                      <w:rFonts w:hint="eastAsia" w:cs="Times New Roman"/>
                      <w:sz w:val="21"/>
                      <w:szCs w:val="21"/>
                      <w:highlight w:val="none"/>
                      <w:lang w:val="en-US"/>
                    </w:rPr>
                    <w:t>洗果</w:t>
                  </w:r>
                </w:p>
              </w:tc>
              <w:tc>
                <w:tcPr>
                  <w:tcW w:w="820" w:type="pct"/>
                  <w:vAlign w:val="center"/>
                </w:tcPr>
                <w:p w14:paraId="68D255FF">
                  <w:pPr>
                    <w:adjustRightInd w:val="0"/>
                    <w:spacing w:line="240" w:lineRule="auto"/>
                    <w:rPr>
                      <w:rFonts w:cs="Times New Roman"/>
                      <w:sz w:val="21"/>
                      <w:szCs w:val="21"/>
                      <w:highlight w:val="none"/>
                      <w:lang w:val="en-US"/>
                    </w:rPr>
                  </w:pPr>
                  <w:r>
                    <w:rPr>
                      <w:rFonts w:hint="eastAsia" w:cs="Times New Roman"/>
                      <w:sz w:val="21"/>
                      <w:szCs w:val="21"/>
                      <w:highlight w:val="none"/>
                      <w:lang w:val="en-US"/>
                    </w:rPr>
                    <w:t>洗果机</w:t>
                  </w:r>
                </w:p>
              </w:tc>
              <w:tc>
                <w:tcPr>
                  <w:tcW w:w="451" w:type="pct"/>
                  <w:vAlign w:val="center"/>
                </w:tcPr>
                <w:p w14:paraId="092333F5">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715" w:type="pct"/>
                  <w:vAlign w:val="center"/>
                </w:tcPr>
                <w:p w14:paraId="2831D203">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666" w:type="pct"/>
                  <w:vMerge w:val="restart"/>
                  <w:vAlign w:val="center"/>
                </w:tcPr>
                <w:p w14:paraId="445117EF">
                  <w:pPr>
                    <w:adjustRightInd w:val="0"/>
                    <w:spacing w:line="240" w:lineRule="auto"/>
                    <w:rPr>
                      <w:rFonts w:cs="Times New Roman"/>
                      <w:sz w:val="21"/>
                      <w:szCs w:val="21"/>
                      <w:highlight w:val="none"/>
                      <w:lang w:val="en-US"/>
                    </w:rPr>
                  </w:pPr>
                  <w:r>
                    <w:rPr>
                      <w:rFonts w:hint="eastAsia" w:cs="Times New Roman"/>
                      <w:sz w:val="21"/>
                      <w:szCs w:val="21"/>
                      <w:highlight w:val="none"/>
                    </w:rPr>
                    <w:t>山楂酒</w:t>
                  </w:r>
                  <w:r>
                    <w:rPr>
                      <w:rFonts w:hint="eastAsia" w:cs="Times New Roman"/>
                      <w:sz w:val="21"/>
                      <w:szCs w:val="21"/>
                      <w:highlight w:val="none"/>
                      <w:lang w:val="en-US"/>
                    </w:rPr>
                    <w:t>2#生产车间</w:t>
                  </w:r>
                  <w:r>
                    <w:rPr>
                      <w:rFonts w:hint="eastAsia" w:cs="Times New Roman"/>
                      <w:sz w:val="21"/>
                      <w:szCs w:val="21"/>
                      <w:highlight w:val="none"/>
                    </w:rPr>
                    <w:t>酒罐区</w:t>
                  </w:r>
                </w:p>
              </w:tc>
              <w:tc>
                <w:tcPr>
                  <w:tcW w:w="633" w:type="pct"/>
                  <w:vAlign w:val="center"/>
                </w:tcPr>
                <w:p w14:paraId="5C925C3D">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56B8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7E72C003">
                  <w:pPr>
                    <w:adjustRightInd w:val="0"/>
                    <w:spacing w:line="240" w:lineRule="auto"/>
                    <w:rPr>
                      <w:kern w:val="24"/>
                      <w:sz w:val="21"/>
                      <w:szCs w:val="21"/>
                      <w:highlight w:val="none"/>
                    </w:rPr>
                  </w:pPr>
                </w:p>
              </w:tc>
              <w:tc>
                <w:tcPr>
                  <w:tcW w:w="352" w:type="pct"/>
                  <w:vAlign w:val="center"/>
                </w:tcPr>
                <w:p w14:paraId="7B956D5C">
                  <w:pPr>
                    <w:adjustRightInd w:val="0"/>
                    <w:spacing w:line="240" w:lineRule="auto"/>
                    <w:rPr>
                      <w:rFonts w:cs="Times New Roman"/>
                      <w:color w:val="000000"/>
                      <w:sz w:val="21"/>
                      <w:szCs w:val="21"/>
                      <w:highlight w:val="none"/>
                      <w:lang w:val="en-US"/>
                    </w:rPr>
                  </w:pPr>
                  <w:r>
                    <w:rPr>
                      <w:rFonts w:cs="Times New Roman"/>
                      <w:color w:val="000000"/>
                      <w:sz w:val="21"/>
                      <w:szCs w:val="21"/>
                      <w:highlight w:val="none"/>
                      <w:lang w:val="en-US"/>
                    </w:rPr>
                    <w:t>2</w:t>
                  </w:r>
                </w:p>
              </w:tc>
              <w:tc>
                <w:tcPr>
                  <w:tcW w:w="914" w:type="pct"/>
                  <w:vAlign w:val="center"/>
                </w:tcPr>
                <w:p w14:paraId="7830A29D">
                  <w:pPr>
                    <w:adjustRightInd w:val="0"/>
                    <w:spacing w:line="240" w:lineRule="auto"/>
                    <w:rPr>
                      <w:rFonts w:cs="Times New Roman"/>
                      <w:sz w:val="21"/>
                      <w:szCs w:val="21"/>
                      <w:highlight w:val="none"/>
                      <w:lang w:val="en-US"/>
                    </w:rPr>
                  </w:pPr>
                  <w:r>
                    <w:rPr>
                      <w:rFonts w:hint="eastAsia" w:cs="Times New Roman"/>
                      <w:sz w:val="21"/>
                      <w:szCs w:val="21"/>
                      <w:highlight w:val="none"/>
                      <w:lang w:val="en-US"/>
                    </w:rPr>
                    <w:t>山楂粉碎</w:t>
                  </w:r>
                </w:p>
              </w:tc>
              <w:tc>
                <w:tcPr>
                  <w:tcW w:w="820" w:type="pct"/>
                  <w:vAlign w:val="center"/>
                </w:tcPr>
                <w:p w14:paraId="4106F6D8">
                  <w:pPr>
                    <w:adjustRightInd w:val="0"/>
                    <w:spacing w:line="240" w:lineRule="auto"/>
                    <w:rPr>
                      <w:rFonts w:cs="Times New Roman"/>
                      <w:sz w:val="21"/>
                      <w:szCs w:val="21"/>
                      <w:highlight w:val="none"/>
                      <w:lang w:val="en-US"/>
                    </w:rPr>
                  </w:pPr>
                  <w:r>
                    <w:rPr>
                      <w:rFonts w:hint="eastAsia" w:cs="Times New Roman"/>
                      <w:sz w:val="21"/>
                      <w:szCs w:val="21"/>
                      <w:highlight w:val="none"/>
                      <w:lang w:val="en-US"/>
                    </w:rPr>
                    <w:t>粉碎机</w:t>
                  </w:r>
                </w:p>
              </w:tc>
              <w:tc>
                <w:tcPr>
                  <w:tcW w:w="451" w:type="pct"/>
                  <w:vAlign w:val="center"/>
                </w:tcPr>
                <w:p w14:paraId="41DEB817">
                  <w:pPr>
                    <w:adjustRightInd w:val="0"/>
                    <w:spacing w:line="240" w:lineRule="auto"/>
                    <w:rPr>
                      <w:rFonts w:cs="Times New Roman"/>
                      <w:sz w:val="21"/>
                      <w:szCs w:val="21"/>
                      <w:highlight w:val="none"/>
                      <w:lang w:val="en-US"/>
                    </w:rPr>
                  </w:pPr>
                  <w:r>
                    <w:rPr>
                      <w:rFonts w:hint="eastAsia" w:cs="Times New Roman"/>
                      <w:sz w:val="21"/>
                      <w:szCs w:val="21"/>
                      <w:highlight w:val="none"/>
                      <w:lang w:val="en-US"/>
                    </w:rPr>
                    <w:t>1台</w:t>
                  </w:r>
                </w:p>
              </w:tc>
              <w:tc>
                <w:tcPr>
                  <w:tcW w:w="715" w:type="pct"/>
                  <w:vAlign w:val="center"/>
                </w:tcPr>
                <w:p w14:paraId="7F6918C2">
                  <w:pPr>
                    <w:adjustRightInd w:val="0"/>
                    <w:spacing w:line="240" w:lineRule="auto"/>
                    <w:rPr>
                      <w:rFonts w:cs="Times New Roman"/>
                      <w:sz w:val="21"/>
                      <w:szCs w:val="21"/>
                      <w:highlight w:val="none"/>
                      <w:lang w:val="en-US"/>
                    </w:rPr>
                  </w:pPr>
                  <w:r>
                    <w:rPr>
                      <w:rFonts w:hint="eastAsia" w:cs="Times New Roman"/>
                      <w:sz w:val="21"/>
                      <w:szCs w:val="21"/>
                      <w:highlight w:val="none"/>
                    </w:rPr>
                    <w:t>粉碎能力</w:t>
                  </w:r>
                  <w:r>
                    <w:rPr>
                      <w:rFonts w:hint="eastAsia" w:cs="Times New Roman"/>
                      <w:sz w:val="21"/>
                      <w:szCs w:val="21"/>
                      <w:highlight w:val="none"/>
                      <w:lang w:val="en-US"/>
                    </w:rPr>
                    <w:t>0.5t/h</w:t>
                  </w:r>
                </w:p>
              </w:tc>
              <w:tc>
                <w:tcPr>
                  <w:tcW w:w="666" w:type="pct"/>
                  <w:vMerge w:val="continue"/>
                  <w:vAlign w:val="center"/>
                </w:tcPr>
                <w:p w14:paraId="1EF130D4">
                  <w:pPr>
                    <w:adjustRightInd w:val="0"/>
                    <w:spacing w:line="240" w:lineRule="auto"/>
                    <w:rPr>
                      <w:rFonts w:cs="Times New Roman"/>
                      <w:sz w:val="21"/>
                      <w:szCs w:val="21"/>
                      <w:highlight w:val="none"/>
                    </w:rPr>
                  </w:pPr>
                </w:p>
              </w:tc>
              <w:tc>
                <w:tcPr>
                  <w:tcW w:w="633" w:type="pct"/>
                  <w:vAlign w:val="center"/>
                </w:tcPr>
                <w:p w14:paraId="4174129E">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1E12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6CBDE1E8">
                  <w:pPr>
                    <w:adjustRightInd w:val="0"/>
                    <w:spacing w:line="240" w:lineRule="auto"/>
                    <w:rPr>
                      <w:kern w:val="24"/>
                      <w:sz w:val="21"/>
                      <w:szCs w:val="21"/>
                      <w:highlight w:val="none"/>
                    </w:rPr>
                  </w:pPr>
                </w:p>
              </w:tc>
              <w:tc>
                <w:tcPr>
                  <w:tcW w:w="352" w:type="pct"/>
                  <w:vAlign w:val="center"/>
                </w:tcPr>
                <w:p w14:paraId="5DCDD246">
                  <w:pPr>
                    <w:adjustRightInd w:val="0"/>
                    <w:spacing w:line="240" w:lineRule="auto"/>
                    <w:rPr>
                      <w:rFonts w:cs="Times New Roman"/>
                      <w:sz w:val="21"/>
                      <w:szCs w:val="21"/>
                      <w:highlight w:val="none"/>
                      <w:lang w:val="en-US"/>
                    </w:rPr>
                  </w:pPr>
                  <w:r>
                    <w:rPr>
                      <w:rFonts w:cs="Times New Roman"/>
                      <w:sz w:val="21"/>
                      <w:szCs w:val="21"/>
                      <w:highlight w:val="none"/>
                      <w:lang w:val="en-US"/>
                    </w:rPr>
                    <w:t>3</w:t>
                  </w:r>
                </w:p>
              </w:tc>
              <w:tc>
                <w:tcPr>
                  <w:tcW w:w="914" w:type="pct"/>
                  <w:vAlign w:val="center"/>
                </w:tcPr>
                <w:p w14:paraId="423B9094">
                  <w:pPr>
                    <w:adjustRightInd w:val="0"/>
                    <w:spacing w:line="240" w:lineRule="auto"/>
                    <w:rPr>
                      <w:rFonts w:cs="Times New Roman"/>
                      <w:sz w:val="21"/>
                      <w:szCs w:val="21"/>
                      <w:highlight w:val="none"/>
                      <w:lang w:val="en-US"/>
                    </w:rPr>
                  </w:pPr>
                  <w:r>
                    <w:rPr>
                      <w:rFonts w:hint="eastAsia"/>
                      <w:sz w:val="21"/>
                      <w:szCs w:val="21"/>
                      <w:highlight w:val="none"/>
                      <w:lang w:val="en-US"/>
                    </w:rPr>
                    <w:t>打浆</w:t>
                  </w:r>
                </w:p>
              </w:tc>
              <w:tc>
                <w:tcPr>
                  <w:tcW w:w="820" w:type="pct"/>
                  <w:vAlign w:val="center"/>
                </w:tcPr>
                <w:p w14:paraId="22778046">
                  <w:pPr>
                    <w:adjustRightInd w:val="0"/>
                    <w:spacing w:line="240" w:lineRule="auto"/>
                    <w:rPr>
                      <w:rFonts w:cs="Times New Roman"/>
                      <w:sz w:val="21"/>
                      <w:szCs w:val="21"/>
                      <w:highlight w:val="none"/>
                      <w:lang w:val="en-US"/>
                    </w:rPr>
                  </w:pPr>
                  <w:r>
                    <w:rPr>
                      <w:rFonts w:hint="eastAsia"/>
                      <w:sz w:val="21"/>
                      <w:szCs w:val="21"/>
                      <w:highlight w:val="none"/>
                      <w:lang w:val="en-US"/>
                    </w:rPr>
                    <w:t>打浆机</w:t>
                  </w:r>
                </w:p>
              </w:tc>
              <w:tc>
                <w:tcPr>
                  <w:tcW w:w="451" w:type="pct"/>
                  <w:vAlign w:val="center"/>
                </w:tcPr>
                <w:p w14:paraId="7CD85B0C">
                  <w:pPr>
                    <w:adjustRightInd w:val="0"/>
                    <w:spacing w:line="240" w:lineRule="auto"/>
                    <w:rPr>
                      <w:rFonts w:cs="Times New Roman"/>
                      <w:sz w:val="21"/>
                      <w:szCs w:val="21"/>
                      <w:highlight w:val="none"/>
                      <w:lang w:val="en-US"/>
                    </w:rPr>
                  </w:pPr>
                  <w:r>
                    <w:rPr>
                      <w:rFonts w:hint="eastAsia"/>
                      <w:sz w:val="21"/>
                      <w:szCs w:val="21"/>
                      <w:highlight w:val="none"/>
                      <w:lang w:val="en-US"/>
                    </w:rPr>
                    <w:t>1台</w:t>
                  </w:r>
                </w:p>
              </w:tc>
              <w:tc>
                <w:tcPr>
                  <w:tcW w:w="715" w:type="pct"/>
                  <w:vAlign w:val="center"/>
                </w:tcPr>
                <w:p w14:paraId="5F2F266C">
                  <w:pPr>
                    <w:adjustRightInd w:val="0"/>
                    <w:spacing w:line="240" w:lineRule="auto"/>
                    <w:rPr>
                      <w:rFonts w:cs="Times New Roman"/>
                      <w:sz w:val="21"/>
                      <w:szCs w:val="21"/>
                      <w:highlight w:val="none"/>
                      <w:lang w:val="en-US"/>
                    </w:rPr>
                  </w:pPr>
                  <w:r>
                    <w:rPr>
                      <w:rFonts w:hint="eastAsia" w:cs="Times New Roman"/>
                      <w:sz w:val="21"/>
                      <w:szCs w:val="21"/>
                      <w:highlight w:val="none"/>
                      <w:lang w:val="en-US"/>
                    </w:rPr>
                    <w:t>/</w:t>
                  </w:r>
                </w:p>
              </w:tc>
              <w:tc>
                <w:tcPr>
                  <w:tcW w:w="666" w:type="pct"/>
                  <w:vMerge w:val="continue"/>
                  <w:vAlign w:val="center"/>
                </w:tcPr>
                <w:p w14:paraId="267BCC99">
                  <w:pPr>
                    <w:adjustRightInd w:val="0"/>
                    <w:spacing w:line="240" w:lineRule="auto"/>
                    <w:rPr>
                      <w:rFonts w:cs="Times New Roman"/>
                      <w:sz w:val="21"/>
                      <w:szCs w:val="21"/>
                      <w:highlight w:val="none"/>
                    </w:rPr>
                  </w:pPr>
                </w:p>
              </w:tc>
              <w:tc>
                <w:tcPr>
                  <w:tcW w:w="633" w:type="pct"/>
                  <w:vAlign w:val="center"/>
                </w:tcPr>
                <w:p w14:paraId="3C465EDC">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57A5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2BC0EA9A">
                  <w:pPr>
                    <w:adjustRightInd w:val="0"/>
                    <w:spacing w:line="240" w:lineRule="auto"/>
                    <w:rPr>
                      <w:kern w:val="24"/>
                      <w:sz w:val="21"/>
                      <w:szCs w:val="21"/>
                      <w:highlight w:val="none"/>
                    </w:rPr>
                  </w:pPr>
                </w:p>
              </w:tc>
              <w:tc>
                <w:tcPr>
                  <w:tcW w:w="352" w:type="pct"/>
                  <w:vAlign w:val="center"/>
                </w:tcPr>
                <w:p w14:paraId="1C180FB5">
                  <w:pPr>
                    <w:adjustRightInd w:val="0"/>
                    <w:spacing w:line="240" w:lineRule="auto"/>
                    <w:rPr>
                      <w:rFonts w:cs="Times New Roman"/>
                      <w:sz w:val="21"/>
                      <w:szCs w:val="21"/>
                      <w:highlight w:val="none"/>
                      <w:lang w:val="en-US"/>
                    </w:rPr>
                  </w:pPr>
                  <w:r>
                    <w:rPr>
                      <w:rFonts w:cs="Times New Roman"/>
                      <w:sz w:val="21"/>
                      <w:szCs w:val="21"/>
                      <w:highlight w:val="none"/>
                      <w:lang w:val="en-US"/>
                    </w:rPr>
                    <w:t>4</w:t>
                  </w:r>
                </w:p>
              </w:tc>
              <w:tc>
                <w:tcPr>
                  <w:tcW w:w="914" w:type="pct"/>
                  <w:vAlign w:val="center"/>
                </w:tcPr>
                <w:p w14:paraId="0F7F5213">
                  <w:pPr>
                    <w:adjustRightInd w:val="0"/>
                    <w:spacing w:line="240" w:lineRule="auto"/>
                    <w:rPr>
                      <w:rFonts w:cs="Times New Roman"/>
                      <w:sz w:val="21"/>
                      <w:szCs w:val="21"/>
                      <w:highlight w:val="none"/>
                      <w:lang w:val="en-US"/>
                    </w:rPr>
                  </w:pPr>
                  <w:r>
                    <w:rPr>
                      <w:rFonts w:hint="eastAsia" w:cs="Times New Roman"/>
                      <w:sz w:val="21"/>
                      <w:szCs w:val="21"/>
                      <w:highlight w:val="none"/>
                      <w:lang w:val="en-US"/>
                    </w:rPr>
                    <w:t>存储</w:t>
                  </w:r>
                </w:p>
              </w:tc>
              <w:tc>
                <w:tcPr>
                  <w:tcW w:w="820" w:type="pct"/>
                  <w:vAlign w:val="center"/>
                </w:tcPr>
                <w:p w14:paraId="4D77E3BD">
                  <w:pPr>
                    <w:adjustRightInd w:val="0"/>
                    <w:spacing w:line="240" w:lineRule="auto"/>
                    <w:rPr>
                      <w:rFonts w:cs="Times New Roman"/>
                      <w:sz w:val="21"/>
                      <w:szCs w:val="21"/>
                      <w:highlight w:val="none"/>
                      <w:lang w:val="en-US"/>
                    </w:rPr>
                  </w:pPr>
                  <w:r>
                    <w:rPr>
                      <w:rFonts w:hint="eastAsia"/>
                      <w:sz w:val="21"/>
                      <w:szCs w:val="21"/>
                      <w:highlight w:val="none"/>
                      <w:lang w:val="en-US"/>
                    </w:rPr>
                    <w:t>不锈钢罐</w:t>
                  </w:r>
                </w:p>
              </w:tc>
              <w:tc>
                <w:tcPr>
                  <w:tcW w:w="451" w:type="pct"/>
                  <w:vAlign w:val="center"/>
                </w:tcPr>
                <w:p w14:paraId="3E1ADC2C">
                  <w:pPr>
                    <w:adjustRightInd w:val="0"/>
                    <w:spacing w:line="240" w:lineRule="auto"/>
                    <w:rPr>
                      <w:rFonts w:cs="Times New Roman"/>
                      <w:sz w:val="21"/>
                      <w:szCs w:val="21"/>
                      <w:highlight w:val="none"/>
                      <w:lang w:val="en-US"/>
                    </w:rPr>
                  </w:pPr>
                  <w:r>
                    <w:rPr>
                      <w:rFonts w:hint="eastAsia"/>
                      <w:sz w:val="21"/>
                      <w:szCs w:val="21"/>
                      <w:highlight w:val="none"/>
                      <w:lang w:val="en-US"/>
                    </w:rPr>
                    <w:t>5个</w:t>
                  </w:r>
                </w:p>
              </w:tc>
              <w:tc>
                <w:tcPr>
                  <w:tcW w:w="715" w:type="pct"/>
                  <w:vAlign w:val="center"/>
                </w:tcPr>
                <w:p w14:paraId="4532954A">
                  <w:pPr>
                    <w:adjustRightInd w:val="0"/>
                    <w:spacing w:line="240" w:lineRule="auto"/>
                    <w:rPr>
                      <w:rFonts w:cs="Times New Roman"/>
                      <w:sz w:val="21"/>
                      <w:szCs w:val="21"/>
                      <w:highlight w:val="none"/>
                    </w:rPr>
                  </w:pPr>
                  <w:r>
                    <w:rPr>
                      <w:rFonts w:hint="eastAsia"/>
                      <w:sz w:val="21"/>
                      <w:szCs w:val="21"/>
                      <w:highlight w:val="none"/>
                      <w:lang w:val="en-US"/>
                    </w:rPr>
                    <w:t>容积5</w:t>
                  </w:r>
                  <w:r>
                    <w:rPr>
                      <w:rFonts w:hint="eastAsia" w:cs="Times New Roman"/>
                      <w:sz w:val="21"/>
                      <w:szCs w:val="21"/>
                      <w:highlight w:val="none"/>
                      <w:lang w:val="en-US"/>
                    </w:rPr>
                    <w:t>m</w:t>
                  </w:r>
                  <w:r>
                    <w:rPr>
                      <w:rFonts w:hint="eastAsia" w:cs="Times New Roman"/>
                      <w:sz w:val="21"/>
                      <w:szCs w:val="21"/>
                      <w:highlight w:val="none"/>
                      <w:vertAlign w:val="superscript"/>
                      <w:lang w:val="en-US"/>
                    </w:rPr>
                    <w:t>3</w:t>
                  </w:r>
                  <w:r>
                    <w:rPr>
                      <w:rFonts w:hint="eastAsia" w:cs="Times New Roman"/>
                      <w:sz w:val="21"/>
                      <w:szCs w:val="21"/>
                      <w:highlight w:val="none"/>
                      <w:lang w:val="en-US"/>
                    </w:rPr>
                    <w:t>/个</w:t>
                  </w:r>
                </w:p>
              </w:tc>
              <w:tc>
                <w:tcPr>
                  <w:tcW w:w="666" w:type="pct"/>
                  <w:vMerge w:val="continue"/>
                  <w:vAlign w:val="center"/>
                </w:tcPr>
                <w:p w14:paraId="58B1D7E0">
                  <w:pPr>
                    <w:adjustRightInd w:val="0"/>
                    <w:spacing w:line="240" w:lineRule="auto"/>
                    <w:rPr>
                      <w:rFonts w:cs="Times New Roman"/>
                      <w:sz w:val="21"/>
                      <w:szCs w:val="21"/>
                      <w:highlight w:val="none"/>
                    </w:rPr>
                  </w:pPr>
                </w:p>
              </w:tc>
              <w:tc>
                <w:tcPr>
                  <w:tcW w:w="633" w:type="pct"/>
                  <w:vAlign w:val="center"/>
                </w:tcPr>
                <w:p w14:paraId="7F97D2E0">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2A2B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26E2404C">
                  <w:pPr>
                    <w:adjustRightInd w:val="0"/>
                    <w:spacing w:line="240" w:lineRule="auto"/>
                    <w:rPr>
                      <w:rFonts w:cs="Times New Roman"/>
                      <w:color w:val="000000"/>
                      <w:sz w:val="21"/>
                      <w:szCs w:val="21"/>
                      <w:highlight w:val="none"/>
                      <w:lang w:val="en-US"/>
                    </w:rPr>
                  </w:pPr>
                </w:p>
              </w:tc>
              <w:tc>
                <w:tcPr>
                  <w:tcW w:w="352" w:type="pct"/>
                  <w:vAlign w:val="center"/>
                </w:tcPr>
                <w:p w14:paraId="701CE298">
                  <w:pPr>
                    <w:adjustRightInd w:val="0"/>
                    <w:spacing w:line="240" w:lineRule="auto"/>
                    <w:rPr>
                      <w:rFonts w:cs="Times New Roman"/>
                      <w:sz w:val="21"/>
                      <w:szCs w:val="21"/>
                      <w:highlight w:val="none"/>
                      <w:lang w:val="en-US"/>
                    </w:rPr>
                  </w:pPr>
                  <w:r>
                    <w:rPr>
                      <w:rFonts w:cs="Times New Roman"/>
                      <w:sz w:val="21"/>
                      <w:szCs w:val="21"/>
                      <w:highlight w:val="none"/>
                      <w:lang w:val="en-US"/>
                    </w:rPr>
                    <w:t>5</w:t>
                  </w:r>
                </w:p>
              </w:tc>
              <w:tc>
                <w:tcPr>
                  <w:tcW w:w="914" w:type="pct"/>
                  <w:vAlign w:val="center"/>
                </w:tcPr>
                <w:p w14:paraId="7C2A9D23">
                  <w:pPr>
                    <w:adjustRightInd w:val="0"/>
                    <w:spacing w:line="240" w:lineRule="auto"/>
                    <w:rPr>
                      <w:rFonts w:hint="eastAsia" w:ascii="Times New Roman" w:hAnsi="Times New Roman" w:eastAsia="宋体" w:cs="Times New Roman"/>
                      <w:color w:val="000000"/>
                      <w:sz w:val="21"/>
                      <w:szCs w:val="21"/>
                      <w:highlight w:val="none"/>
                      <w:lang w:val="en-US" w:eastAsia="zh-CN" w:bidi="zh-CN"/>
                    </w:rPr>
                  </w:pPr>
                  <w:r>
                    <w:rPr>
                      <w:rFonts w:hint="eastAsia" w:cs="Times New Roman"/>
                      <w:sz w:val="21"/>
                      <w:szCs w:val="21"/>
                      <w:highlight w:val="none"/>
                      <w:lang w:val="en-US"/>
                    </w:rPr>
                    <w:t>存储</w:t>
                  </w:r>
                </w:p>
              </w:tc>
              <w:tc>
                <w:tcPr>
                  <w:tcW w:w="820" w:type="pct"/>
                  <w:vAlign w:val="center"/>
                </w:tcPr>
                <w:p w14:paraId="6A21D588">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sz w:val="21"/>
                      <w:szCs w:val="21"/>
                      <w:highlight w:val="none"/>
                      <w:lang w:val="en-US"/>
                    </w:rPr>
                    <w:t>不锈钢罐</w:t>
                  </w:r>
                </w:p>
              </w:tc>
              <w:tc>
                <w:tcPr>
                  <w:tcW w:w="451" w:type="pct"/>
                  <w:vAlign w:val="center"/>
                </w:tcPr>
                <w:p w14:paraId="03BF9682">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1个</w:t>
                  </w:r>
                </w:p>
              </w:tc>
              <w:tc>
                <w:tcPr>
                  <w:tcW w:w="715" w:type="pct"/>
                  <w:vAlign w:val="center"/>
                </w:tcPr>
                <w:p w14:paraId="40951FC1">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3m</w:t>
                  </w:r>
                  <w:r>
                    <w:rPr>
                      <w:rFonts w:hint="eastAsia" w:cs="Times New Roman"/>
                      <w:sz w:val="21"/>
                      <w:szCs w:val="21"/>
                      <w:highlight w:val="none"/>
                      <w:vertAlign w:val="superscript"/>
                      <w:lang w:val="en-US"/>
                    </w:rPr>
                    <w:t>3</w:t>
                  </w:r>
                </w:p>
              </w:tc>
              <w:tc>
                <w:tcPr>
                  <w:tcW w:w="666" w:type="pct"/>
                  <w:vMerge w:val="continue"/>
                  <w:vAlign w:val="center"/>
                </w:tcPr>
                <w:p w14:paraId="1ECF2066">
                  <w:pPr>
                    <w:adjustRightInd w:val="0"/>
                    <w:spacing w:line="240" w:lineRule="auto"/>
                    <w:rPr>
                      <w:rFonts w:cs="Times New Roman"/>
                      <w:sz w:val="21"/>
                      <w:szCs w:val="21"/>
                      <w:highlight w:val="none"/>
                    </w:rPr>
                  </w:pPr>
                </w:p>
              </w:tc>
              <w:tc>
                <w:tcPr>
                  <w:tcW w:w="633" w:type="pct"/>
                  <w:vAlign w:val="center"/>
                </w:tcPr>
                <w:p w14:paraId="4E424FE9">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5B82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168DC18B">
                  <w:pPr>
                    <w:adjustRightInd w:val="0"/>
                    <w:spacing w:line="240" w:lineRule="auto"/>
                    <w:rPr>
                      <w:rFonts w:cs="Times New Roman"/>
                      <w:color w:val="000000"/>
                      <w:sz w:val="21"/>
                      <w:szCs w:val="21"/>
                      <w:highlight w:val="none"/>
                      <w:lang w:val="en-US"/>
                    </w:rPr>
                  </w:pPr>
                </w:p>
              </w:tc>
              <w:tc>
                <w:tcPr>
                  <w:tcW w:w="352" w:type="pct"/>
                  <w:vAlign w:val="center"/>
                </w:tcPr>
                <w:p w14:paraId="1337A05E">
                  <w:pPr>
                    <w:adjustRightInd w:val="0"/>
                    <w:spacing w:line="240" w:lineRule="auto"/>
                    <w:rPr>
                      <w:rFonts w:cs="Times New Roman"/>
                      <w:sz w:val="21"/>
                      <w:szCs w:val="21"/>
                      <w:highlight w:val="none"/>
                      <w:lang w:val="en-US"/>
                    </w:rPr>
                  </w:pPr>
                  <w:r>
                    <w:rPr>
                      <w:rFonts w:cs="Times New Roman"/>
                      <w:sz w:val="21"/>
                      <w:szCs w:val="21"/>
                      <w:highlight w:val="none"/>
                      <w:lang w:val="en-US"/>
                    </w:rPr>
                    <w:t>6</w:t>
                  </w:r>
                </w:p>
              </w:tc>
              <w:tc>
                <w:tcPr>
                  <w:tcW w:w="914" w:type="pct"/>
                  <w:vAlign w:val="center"/>
                </w:tcPr>
                <w:p w14:paraId="30D2EE24">
                  <w:pPr>
                    <w:adjustRightInd w:val="0"/>
                    <w:spacing w:line="240" w:lineRule="auto"/>
                    <w:rPr>
                      <w:rFonts w:hint="eastAsia"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过滤</w:t>
                  </w:r>
                </w:p>
              </w:tc>
              <w:tc>
                <w:tcPr>
                  <w:tcW w:w="820" w:type="pct"/>
                  <w:vAlign w:val="center"/>
                </w:tcPr>
                <w:p w14:paraId="5DD026FF">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压滤机</w:t>
                  </w:r>
                </w:p>
              </w:tc>
              <w:tc>
                <w:tcPr>
                  <w:tcW w:w="451" w:type="pct"/>
                  <w:vAlign w:val="center"/>
                </w:tcPr>
                <w:p w14:paraId="3F3C519E">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sz w:val="21"/>
                      <w:szCs w:val="21"/>
                      <w:highlight w:val="none"/>
                      <w:lang w:val="en-US"/>
                    </w:rPr>
                    <w:t>1台</w:t>
                  </w:r>
                </w:p>
              </w:tc>
              <w:tc>
                <w:tcPr>
                  <w:tcW w:w="715" w:type="pct"/>
                  <w:vAlign w:val="center"/>
                </w:tcPr>
                <w:p w14:paraId="7E68882E">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t>
                  </w:r>
                </w:p>
              </w:tc>
              <w:tc>
                <w:tcPr>
                  <w:tcW w:w="666" w:type="pct"/>
                  <w:vMerge w:val="continue"/>
                  <w:vAlign w:val="center"/>
                </w:tcPr>
                <w:p w14:paraId="2FFD5D9C">
                  <w:pPr>
                    <w:adjustRightInd w:val="0"/>
                    <w:spacing w:line="240" w:lineRule="auto"/>
                    <w:rPr>
                      <w:rFonts w:cs="Times New Roman"/>
                      <w:sz w:val="21"/>
                      <w:szCs w:val="21"/>
                      <w:highlight w:val="none"/>
                    </w:rPr>
                  </w:pPr>
                </w:p>
              </w:tc>
              <w:tc>
                <w:tcPr>
                  <w:tcW w:w="633" w:type="pct"/>
                  <w:vAlign w:val="center"/>
                </w:tcPr>
                <w:p w14:paraId="069993D1">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78AF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1D270F65">
                  <w:pPr>
                    <w:adjustRightInd w:val="0"/>
                    <w:spacing w:line="240" w:lineRule="auto"/>
                    <w:rPr>
                      <w:rFonts w:cs="Times New Roman"/>
                      <w:color w:val="000000"/>
                      <w:sz w:val="21"/>
                      <w:szCs w:val="21"/>
                      <w:highlight w:val="none"/>
                      <w:lang w:val="en-US"/>
                    </w:rPr>
                  </w:pPr>
                </w:p>
              </w:tc>
              <w:tc>
                <w:tcPr>
                  <w:tcW w:w="352" w:type="pct"/>
                  <w:vAlign w:val="center"/>
                </w:tcPr>
                <w:p w14:paraId="71403F74">
                  <w:pPr>
                    <w:adjustRightInd w:val="0"/>
                    <w:spacing w:line="240" w:lineRule="auto"/>
                    <w:rPr>
                      <w:rFonts w:cs="Times New Roman"/>
                      <w:sz w:val="21"/>
                      <w:szCs w:val="21"/>
                      <w:highlight w:val="none"/>
                      <w:lang w:val="en-US"/>
                    </w:rPr>
                  </w:pPr>
                  <w:r>
                    <w:rPr>
                      <w:rFonts w:hint="eastAsia" w:cs="Times New Roman"/>
                      <w:sz w:val="21"/>
                      <w:szCs w:val="21"/>
                      <w:highlight w:val="none"/>
                      <w:lang w:val="en-US"/>
                    </w:rPr>
                    <w:t>7</w:t>
                  </w:r>
                </w:p>
              </w:tc>
              <w:tc>
                <w:tcPr>
                  <w:tcW w:w="914" w:type="pct"/>
                  <w:vAlign w:val="center"/>
                </w:tcPr>
                <w:p w14:paraId="6E22C8B5">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灌装</w:t>
                  </w:r>
                </w:p>
              </w:tc>
              <w:tc>
                <w:tcPr>
                  <w:tcW w:w="820" w:type="pct"/>
                  <w:vAlign w:val="center"/>
                </w:tcPr>
                <w:p w14:paraId="13AF82DE">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灌装机</w:t>
                  </w:r>
                </w:p>
              </w:tc>
              <w:tc>
                <w:tcPr>
                  <w:tcW w:w="451" w:type="pct"/>
                  <w:vAlign w:val="center"/>
                </w:tcPr>
                <w:p w14:paraId="04C233E5">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sz w:val="21"/>
                      <w:szCs w:val="21"/>
                      <w:highlight w:val="none"/>
                      <w:lang w:val="en-US"/>
                    </w:rPr>
                    <w:t>1台</w:t>
                  </w:r>
                </w:p>
              </w:tc>
              <w:tc>
                <w:tcPr>
                  <w:tcW w:w="715" w:type="pct"/>
                  <w:vAlign w:val="center"/>
                </w:tcPr>
                <w:p w14:paraId="1CA9E5D3">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t>
                  </w:r>
                </w:p>
              </w:tc>
              <w:tc>
                <w:tcPr>
                  <w:tcW w:w="666" w:type="pct"/>
                  <w:vMerge w:val="continue"/>
                  <w:vAlign w:val="center"/>
                </w:tcPr>
                <w:p w14:paraId="68A0517D">
                  <w:pPr>
                    <w:adjustRightInd w:val="0"/>
                    <w:spacing w:line="240" w:lineRule="auto"/>
                    <w:rPr>
                      <w:rFonts w:cs="Times New Roman"/>
                      <w:sz w:val="21"/>
                      <w:szCs w:val="21"/>
                      <w:highlight w:val="none"/>
                    </w:rPr>
                  </w:pPr>
                </w:p>
              </w:tc>
              <w:tc>
                <w:tcPr>
                  <w:tcW w:w="633" w:type="pct"/>
                  <w:vAlign w:val="center"/>
                </w:tcPr>
                <w:p w14:paraId="641C8427">
                  <w:pPr>
                    <w:adjustRightInd w:val="0"/>
                    <w:spacing w:line="240" w:lineRule="auto"/>
                    <w:rPr>
                      <w:rFonts w:cs="Times New Roman"/>
                      <w:sz w:val="21"/>
                      <w:szCs w:val="21"/>
                      <w:highlight w:val="none"/>
                    </w:rPr>
                  </w:pPr>
                  <w:r>
                    <w:rPr>
                      <w:rFonts w:hint="eastAsia" w:cs="Times New Roman"/>
                      <w:sz w:val="21"/>
                      <w:szCs w:val="21"/>
                      <w:highlight w:val="none"/>
                    </w:rPr>
                    <w:t>新建</w:t>
                  </w:r>
                </w:p>
              </w:tc>
            </w:tr>
            <w:tr w14:paraId="31D8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2BF2F655">
                  <w:pPr>
                    <w:adjustRightInd w:val="0"/>
                    <w:spacing w:line="240" w:lineRule="auto"/>
                    <w:rPr>
                      <w:rFonts w:cs="Times New Roman"/>
                      <w:color w:val="000000"/>
                      <w:sz w:val="21"/>
                      <w:szCs w:val="21"/>
                      <w:highlight w:val="none"/>
                      <w:lang w:val="en-US"/>
                    </w:rPr>
                  </w:pPr>
                </w:p>
              </w:tc>
              <w:tc>
                <w:tcPr>
                  <w:tcW w:w="352" w:type="pct"/>
                  <w:vAlign w:val="center"/>
                </w:tcPr>
                <w:p w14:paraId="1E09B3F0">
                  <w:pPr>
                    <w:adjustRightInd w:val="0"/>
                    <w:spacing w:line="240" w:lineRule="auto"/>
                    <w:rPr>
                      <w:rFonts w:cs="Times New Roman"/>
                      <w:sz w:val="21"/>
                      <w:szCs w:val="21"/>
                      <w:highlight w:val="none"/>
                      <w:lang w:val="en-US"/>
                    </w:rPr>
                  </w:pPr>
                  <w:r>
                    <w:rPr>
                      <w:rFonts w:hint="eastAsia" w:cs="Times New Roman"/>
                      <w:sz w:val="21"/>
                      <w:szCs w:val="21"/>
                      <w:highlight w:val="none"/>
                      <w:lang w:val="en-US"/>
                    </w:rPr>
                    <w:t>8</w:t>
                  </w:r>
                </w:p>
              </w:tc>
              <w:tc>
                <w:tcPr>
                  <w:tcW w:w="914" w:type="pct"/>
                  <w:vAlign w:val="center"/>
                </w:tcPr>
                <w:p w14:paraId="705452A6">
                  <w:pPr>
                    <w:adjustRightInd w:val="0"/>
                    <w:spacing w:line="240" w:lineRule="auto"/>
                    <w:rPr>
                      <w:rFonts w:ascii="Times New Roman" w:hAnsi="Times New Roman" w:eastAsia="宋体" w:cs="Times New Roman"/>
                      <w:sz w:val="21"/>
                      <w:szCs w:val="21"/>
                      <w:highlight w:val="none"/>
                      <w:lang w:val="en-US" w:eastAsia="zh-CN" w:bidi="zh-CN"/>
                    </w:rPr>
                  </w:pPr>
                  <w:r>
                    <w:rPr>
                      <w:rFonts w:hint="eastAsia"/>
                      <w:sz w:val="21"/>
                      <w:szCs w:val="21"/>
                      <w:highlight w:val="none"/>
                      <w:lang w:val="en-US"/>
                    </w:rPr>
                    <w:t>成品酒储存系统</w:t>
                  </w:r>
                </w:p>
              </w:tc>
              <w:tc>
                <w:tcPr>
                  <w:tcW w:w="820" w:type="pct"/>
                  <w:vAlign w:val="center"/>
                </w:tcPr>
                <w:p w14:paraId="576F7AAE">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储酒罐</w:t>
                  </w:r>
                </w:p>
              </w:tc>
              <w:tc>
                <w:tcPr>
                  <w:tcW w:w="451" w:type="pct"/>
                  <w:vAlign w:val="center"/>
                </w:tcPr>
                <w:p w14:paraId="013A4FC5">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3个</w:t>
                  </w:r>
                </w:p>
              </w:tc>
              <w:tc>
                <w:tcPr>
                  <w:tcW w:w="715" w:type="pct"/>
                  <w:vAlign w:val="center"/>
                </w:tcPr>
                <w:p w14:paraId="78FB0C16">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rPr>
                    <w:t>容积</w:t>
                  </w:r>
                  <w:r>
                    <w:rPr>
                      <w:rFonts w:hint="eastAsia" w:cs="Times New Roman"/>
                      <w:sz w:val="21"/>
                      <w:szCs w:val="21"/>
                      <w:highlight w:val="none"/>
                      <w:lang w:val="en-US"/>
                    </w:rPr>
                    <w:t>40m</w:t>
                  </w:r>
                  <w:r>
                    <w:rPr>
                      <w:rFonts w:hint="eastAsia" w:cs="Times New Roman"/>
                      <w:sz w:val="21"/>
                      <w:szCs w:val="21"/>
                      <w:highlight w:val="none"/>
                      <w:vertAlign w:val="superscript"/>
                      <w:lang w:val="en-US"/>
                    </w:rPr>
                    <w:t>3</w:t>
                  </w:r>
                </w:p>
              </w:tc>
              <w:tc>
                <w:tcPr>
                  <w:tcW w:w="666" w:type="pct"/>
                  <w:vMerge w:val="continue"/>
                  <w:vAlign w:val="center"/>
                </w:tcPr>
                <w:p w14:paraId="2DAAC8FC">
                  <w:pPr>
                    <w:adjustRightInd w:val="0"/>
                    <w:spacing w:line="240" w:lineRule="auto"/>
                    <w:rPr>
                      <w:rFonts w:ascii="Times New Roman" w:hAnsi="Times New Roman" w:eastAsia="宋体" w:cs="Times New Roman"/>
                      <w:sz w:val="21"/>
                      <w:szCs w:val="21"/>
                      <w:highlight w:val="none"/>
                      <w:lang w:val="en-US" w:eastAsia="zh-CN" w:bidi="zh-CN"/>
                    </w:rPr>
                  </w:pPr>
                </w:p>
              </w:tc>
              <w:tc>
                <w:tcPr>
                  <w:tcW w:w="633" w:type="pct"/>
                  <w:vAlign w:val="center"/>
                </w:tcPr>
                <w:p w14:paraId="4C10F939">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rPr>
                    <w:t>依托现有</w:t>
                  </w:r>
                </w:p>
              </w:tc>
            </w:tr>
            <w:tr w14:paraId="6C22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6" w:type="pct"/>
                  <w:vMerge w:val="continue"/>
                  <w:vAlign w:val="center"/>
                </w:tcPr>
                <w:p w14:paraId="7648F662">
                  <w:pPr>
                    <w:adjustRightInd w:val="0"/>
                    <w:spacing w:line="240" w:lineRule="auto"/>
                    <w:rPr>
                      <w:rFonts w:cs="Times New Roman"/>
                      <w:color w:val="000000"/>
                      <w:sz w:val="21"/>
                      <w:szCs w:val="21"/>
                      <w:highlight w:val="none"/>
                      <w:lang w:val="en-US"/>
                    </w:rPr>
                  </w:pPr>
                </w:p>
              </w:tc>
              <w:tc>
                <w:tcPr>
                  <w:tcW w:w="352" w:type="pct"/>
                  <w:vAlign w:val="center"/>
                </w:tcPr>
                <w:p w14:paraId="4D095F28">
                  <w:pPr>
                    <w:adjustRightInd w:val="0"/>
                    <w:spacing w:line="240" w:lineRule="auto"/>
                    <w:rPr>
                      <w:rFonts w:cs="Times New Roman"/>
                      <w:sz w:val="21"/>
                      <w:szCs w:val="21"/>
                      <w:highlight w:val="none"/>
                      <w:lang w:val="en-US"/>
                    </w:rPr>
                  </w:pPr>
                  <w:r>
                    <w:rPr>
                      <w:rFonts w:hint="eastAsia" w:cs="Times New Roman"/>
                      <w:sz w:val="21"/>
                      <w:szCs w:val="21"/>
                      <w:highlight w:val="none"/>
                      <w:lang w:val="en-US"/>
                    </w:rPr>
                    <w:t>9</w:t>
                  </w:r>
                </w:p>
              </w:tc>
              <w:tc>
                <w:tcPr>
                  <w:tcW w:w="914" w:type="pct"/>
                  <w:vAlign w:val="center"/>
                </w:tcPr>
                <w:p w14:paraId="7D67C238">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软水设备</w:t>
                  </w:r>
                </w:p>
              </w:tc>
              <w:tc>
                <w:tcPr>
                  <w:tcW w:w="820" w:type="pct"/>
                  <w:vAlign w:val="center"/>
                </w:tcPr>
                <w:p w14:paraId="6F81E524">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反渗透设备</w:t>
                  </w:r>
                </w:p>
              </w:tc>
              <w:tc>
                <w:tcPr>
                  <w:tcW w:w="451" w:type="pct"/>
                  <w:vAlign w:val="center"/>
                </w:tcPr>
                <w:p w14:paraId="5CC6F2CC">
                  <w:pPr>
                    <w:adjustRightInd w:val="0"/>
                    <w:spacing w:line="240" w:lineRule="auto"/>
                    <w:rPr>
                      <w:rFonts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rPr>
                    <w:t>1套</w:t>
                  </w:r>
                </w:p>
              </w:tc>
              <w:tc>
                <w:tcPr>
                  <w:tcW w:w="715" w:type="pct"/>
                  <w:vAlign w:val="center"/>
                </w:tcPr>
                <w:p w14:paraId="78E4562E">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w:t>
                  </w:r>
                </w:p>
              </w:tc>
              <w:tc>
                <w:tcPr>
                  <w:tcW w:w="666" w:type="pct"/>
                  <w:vAlign w:val="center"/>
                </w:tcPr>
                <w:p w14:paraId="4C1FD066">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rPr>
                    <w:t>锅炉房</w:t>
                  </w:r>
                </w:p>
              </w:tc>
              <w:tc>
                <w:tcPr>
                  <w:tcW w:w="633" w:type="pct"/>
                  <w:vAlign w:val="center"/>
                </w:tcPr>
                <w:p w14:paraId="34D05AC7">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依托现有</w:t>
                  </w:r>
                </w:p>
              </w:tc>
            </w:tr>
            <w:tr w14:paraId="739B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446" w:type="pct"/>
                  <w:vAlign w:val="center"/>
                </w:tcPr>
                <w:p w14:paraId="78A4FC09">
                  <w:pPr>
                    <w:adjustRightInd w:val="0"/>
                    <w:spacing w:line="240" w:lineRule="auto"/>
                    <w:rPr>
                      <w:rFonts w:cs="Times New Roman"/>
                      <w:color w:val="000000"/>
                      <w:sz w:val="21"/>
                      <w:szCs w:val="21"/>
                      <w:highlight w:val="none"/>
                      <w:lang w:val="en-US"/>
                    </w:rPr>
                  </w:pPr>
                  <w:r>
                    <w:rPr>
                      <w:rFonts w:hint="eastAsia" w:cs="Times New Roman"/>
                      <w:color w:val="000000"/>
                      <w:sz w:val="21"/>
                      <w:szCs w:val="21"/>
                      <w:highlight w:val="none"/>
                      <w:lang w:val="en-US"/>
                    </w:rPr>
                    <w:t>公用工程</w:t>
                  </w:r>
                </w:p>
              </w:tc>
              <w:tc>
                <w:tcPr>
                  <w:tcW w:w="352" w:type="pct"/>
                  <w:vAlign w:val="center"/>
                </w:tcPr>
                <w:p w14:paraId="2E27A00A">
                  <w:pPr>
                    <w:adjustRightInd w:val="0"/>
                    <w:spacing w:line="240" w:lineRule="auto"/>
                    <w:rPr>
                      <w:rFonts w:cs="Times New Roman"/>
                      <w:sz w:val="21"/>
                      <w:szCs w:val="21"/>
                      <w:highlight w:val="none"/>
                      <w:lang w:val="en-US"/>
                    </w:rPr>
                  </w:pPr>
                  <w:r>
                    <w:rPr>
                      <w:rFonts w:hint="eastAsia" w:cs="Times New Roman"/>
                      <w:sz w:val="21"/>
                      <w:szCs w:val="21"/>
                      <w:highlight w:val="none"/>
                      <w:lang w:val="en-US"/>
                    </w:rPr>
                    <w:t>10</w:t>
                  </w:r>
                </w:p>
              </w:tc>
              <w:tc>
                <w:tcPr>
                  <w:tcW w:w="914" w:type="pct"/>
                  <w:vAlign w:val="center"/>
                </w:tcPr>
                <w:p w14:paraId="2DD65E33">
                  <w:pPr>
                    <w:spacing w:line="240" w:lineRule="auto"/>
                    <w:rPr>
                      <w:rFonts w:cs="Times New Roman"/>
                      <w:sz w:val="21"/>
                      <w:szCs w:val="21"/>
                      <w:highlight w:val="none"/>
                      <w:lang w:val="en-US"/>
                    </w:rPr>
                  </w:pPr>
                  <w:r>
                    <w:rPr>
                      <w:rFonts w:hint="eastAsia" w:cs="Times New Roman"/>
                      <w:sz w:val="21"/>
                      <w:szCs w:val="21"/>
                      <w:highlight w:val="none"/>
                      <w:lang w:val="en-US"/>
                    </w:rPr>
                    <w:t>污水处理系统</w:t>
                  </w:r>
                </w:p>
              </w:tc>
              <w:tc>
                <w:tcPr>
                  <w:tcW w:w="820" w:type="pct"/>
                  <w:vAlign w:val="center"/>
                </w:tcPr>
                <w:p w14:paraId="24930C44">
                  <w:pPr>
                    <w:spacing w:line="240" w:lineRule="auto"/>
                    <w:rPr>
                      <w:rFonts w:cs="Times New Roman"/>
                      <w:sz w:val="21"/>
                      <w:szCs w:val="21"/>
                      <w:highlight w:val="none"/>
                      <w:lang w:val="en-US"/>
                    </w:rPr>
                  </w:pPr>
                  <w:r>
                    <w:rPr>
                      <w:rFonts w:hint="eastAsia" w:cs="Times New Roman"/>
                      <w:sz w:val="21"/>
                      <w:szCs w:val="21"/>
                      <w:highlight w:val="none"/>
                      <w:lang w:val="en-US"/>
                    </w:rPr>
                    <w:t>污水处理站</w:t>
                  </w:r>
                </w:p>
              </w:tc>
              <w:tc>
                <w:tcPr>
                  <w:tcW w:w="451" w:type="pct"/>
                  <w:vAlign w:val="center"/>
                </w:tcPr>
                <w:p w14:paraId="012772AB">
                  <w:pPr>
                    <w:spacing w:line="240" w:lineRule="auto"/>
                    <w:rPr>
                      <w:rFonts w:cs="Times New Roman"/>
                      <w:sz w:val="21"/>
                      <w:szCs w:val="21"/>
                      <w:highlight w:val="none"/>
                      <w:lang w:val="en-US"/>
                    </w:rPr>
                  </w:pPr>
                  <w:r>
                    <w:rPr>
                      <w:rFonts w:hint="eastAsia" w:cs="Times New Roman"/>
                      <w:sz w:val="21"/>
                      <w:szCs w:val="21"/>
                      <w:highlight w:val="none"/>
                      <w:lang w:val="en-US"/>
                    </w:rPr>
                    <w:t>1套</w:t>
                  </w:r>
                </w:p>
              </w:tc>
              <w:tc>
                <w:tcPr>
                  <w:tcW w:w="715" w:type="pct"/>
                  <w:vAlign w:val="center"/>
                </w:tcPr>
                <w:p w14:paraId="3B7CA380">
                  <w:pPr>
                    <w:spacing w:line="240" w:lineRule="auto"/>
                    <w:rPr>
                      <w:rFonts w:cs="Times New Roman"/>
                      <w:sz w:val="21"/>
                      <w:szCs w:val="21"/>
                      <w:highlight w:val="none"/>
                      <w:lang w:val="en-US"/>
                    </w:rPr>
                  </w:pPr>
                  <w:r>
                    <w:rPr>
                      <w:rFonts w:hint="eastAsia" w:cs="Times New Roman"/>
                      <w:sz w:val="21"/>
                      <w:szCs w:val="21"/>
                      <w:highlight w:val="none"/>
                    </w:rPr>
                    <w:t>处理能力</w:t>
                  </w:r>
                  <w:r>
                    <w:rPr>
                      <w:rFonts w:hint="eastAsia" w:cs="Times New Roman"/>
                      <w:sz w:val="21"/>
                      <w:szCs w:val="21"/>
                      <w:highlight w:val="none"/>
                      <w:lang w:val="en-US"/>
                    </w:rPr>
                    <w:t>50</w:t>
                  </w:r>
                  <w:r>
                    <w:rPr>
                      <w:rFonts w:hint="eastAsia" w:cs="Times New Roman"/>
                      <w:sz w:val="21"/>
                      <w:szCs w:val="21"/>
                      <w:highlight w:val="none"/>
                      <w:lang w:val="en-US" w:eastAsia="zh-CN"/>
                    </w:rPr>
                    <w:t>t</w:t>
                  </w:r>
                  <w:r>
                    <w:rPr>
                      <w:rFonts w:hint="eastAsia" w:cs="Times New Roman"/>
                      <w:sz w:val="21"/>
                      <w:szCs w:val="21"/>
                      <w:highlight w:val="none"/>
                      <w:lang w:val="en-US"/>
                    </w:rPr>
                    <w:t>/d</w:t>
                  </w:r>
                </w:p>
              </w:tc>
              <w:tc>
                <w:tcPr>
                  <w:tcW w:w="666" w:type="pct"/>
                  <w:vAlign w:val="center"/>
                </w:tcPr>
                <w:p w14:paraId="79CE914B">
                  <w:pPr>
                    <w:spacing w:line="240" w:lineRule="auto"/>
                    <w:rPr>
                      <w:rFonts w:cs="Times New Roman"/>
                      <w:sz w:val="21"/>
                      <w:szCs w:val="21"/>
                      <w:highlight w:val="none"/>
                    </w:rPr>
                  </w:pPr>
                  <w:r>
                    <w:rPr>
                      <w:rFonts w:hint="eastAsia" w:cs="Times New Roman"/>
                      <w:sz w:val="21"/>
                      <w:szCs w:val="21"/>
                      <w:highlight w:val="none"/>
                    </w:rPr>
                    <w:t>污水处理间</w:t>
                  </w:r>
                </w:p>
              </w:tc>
              <w:tc>
                <w:tcPr>
                  <w:tcW w:w="633" w:type="pct"/>
                  <w:vAlign w:val="center"/>
                </w:tcPr>
                <w:p w14:paraId="1D370D88">
                  <w:pPr>
                    <w:spacing w:line="240" w:lineRule="auto"/>
                    <w:rPr>
                      <w:rFonts w:cs="Times New Roman"/>
                      <w:sz w:val="21"/>
                      <w:szCs w:val="21"/>
                      <w:highlight w:val="none"/>
                    </w:rPr>
                  </w:pPr>
                  <w:r>
                    <w:rPr>
                      <w:rFonts w:hint="eastAsia" w:cs="Times New Roman"/>
                      <w:sz w:val="21"/>
                      <w:szCs w:val="21"/>
                      <w:highlight w:val="none"/>
                    </w:rPr>
                    <w:t>依托现有</w:t>
                  </w:r>
                </w:p>
              </w:tc>
            </w:tr>
          </w:tbl>
          <w:p w14:paraId="00BC90AB">
            <w:pPr>
              <w:spacing w:line="360" w:lineRule="auto"/>
              <w:ind w:left="120" w:leftChars="50"/>
              <w:jc w:val="left"/>
              <w:rPr>
                <w:b/>
                <w:bCs/>
                <w:highlight w:val="none"/>
                <w:lang w:val="en-US"/>
              </w:rPr>
            </w:pPr>
            <w:r>
              <w:rPr>
                <w:rFonts w:hint="eastAsia"/>
                <w:b/>
                <w:bCs/>
                <w:highlight w:val="none"/>
                <w:lang w:val="en-US"/>
              </w:rPr>
              <w:t>5、主要原辅料种类及能源用量</w:t>
            </w:r>
          </w:p>
          <w:p w14:paraId="73B7C62A">
            <w:pPr>
              <w:spacing w:line="360" w:lineRule="auto"/>
              <w:ind w:firstLine="480" w:firstLineChars="200"/>
              <w:jc w:val="both"/>
              <w:rPr>
                <w:b/>
                <w:bCs/>
                <w:sz w:val="21"/>
                <w:szCs w:val="21"/>
                <w:highlight w:val="none"/>
                <w:lang w:val="en-US"/>
              </w:rPr>
            </w:pPr>
            <w:r>
              <w:rPr>
                <w:rFonts w:hint="eastAsia"/>
                <w:highlight w:val="none"/>
                <w:lang w:val="en-US"/>
              </w:rPr>
              <w:t>本次扩建项目主要原料、辅料及能源用量见下表。</w:t>
            </w:r>
          </w:p>
          <w:p w14:paraId="58F96E68">
            <w:pPr>
              <w:rPr>
                <w:rFonts w:hint="eastAsia"/>
                <w:b/>
                <w:bCs/>
                <w:sz w:val="21"/>
                <w:szCs w:val="21"/>
                <w:highlight w:val="none"/>
                <w:lang w:val="en-US"/>
              </w:rPr>
            </w:pPr>
          </w:p>
          <w:p w14:paraId="1D1F9577">
            <w:pPr>
              <w:rPr>
                <w:b/>
                <w:bCs/>
                <w:sz w:val="21"/>
                <w:szCs w:val="21"/>
                <w:highlight w:val="none"/>
                <w:lang w:val="en-US"/>
              </w:rPr>
            </w:pPr>
            <w:r>
              <w:rPr>
                <w:rFonts w:hint="eastAsia"/>
                <w:b/>
                <w:bCs/>
                <w:sz w:val="21"/>
                <w:szCs w:val="21"/>
                <w:highlight w:val="none"/>
                <w:lang w:val="en-US"/>
              </w:rPr>
              <w:t>表2-1</w:t>
            </w:r>
            <w:r>
              <w:rPr>
                <w:rFonts w:hint="eastAsia"/>
                <w:b/>
                <w:bCs/>
                <w:sz w:val="21"/>
                <w:szCs w:val="21"/>
                <w:highlight w:val="none"/>
                <w:lang w:val="en-US" w:eastAsia="zh-CN"/>
              </w:rPr>
              <w:t>1</w:t>
            </w:r>
            <w:r>
              <w:rPr>
                <w:rFonts w:hint="eastAsia"/>
                <w:b/>
                <w:bCs/>
                <w:sz w:val="21"/>
                <w:szCs w:val="21"/>
                <w:highlight w:val="none"/>
                <w:lang w:val="en-US"/>
              </w:rPr>
              <w:t xml:space="preserve">  扩建项目主要原辅料及能源用量一览表</w:t>
            </w:r>
          </w:p>
          <w:tbl>
            <w:tblPr>
              <w:tblStyle w:val="23"/>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90"/>
              <w:gridCol w:w="1259"/>
              <w:gridCol w:w="1472"/>
              <w:gridCol w:w="3298"/>
            </w:tblGrid>
            <w:tr w14:paraId="52AD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5" w:type="pct"/>
                  <w:tcBorders>
                    <w:tl2br w:val="nil"/>
                    <w:tr2bl w:val="nil"/>
                  </w:tcBorders>
                  <w:vAlign w:val="center"/>
                </w:tcPr>
                <w:p w14:paraId="07C6F890">
                  <w:pPr>
                    <w:adjustRightInd w:val="0"/>
                    <w:spacing w:line="240" w:lineRule="auto"/>
                    <w:rPr>
                      <w:rFonts w:cs="Times New Roman"/>
                      <w:b/>
                      <w:bCs/>
                      <w:sz w:val="21"/>
                      <w:szCs w:val="21"/>
                      <w:highlight w:val="none"/>
                      <w:lang w:val="en-US"/>
                    </w:rPr>
                  </w:pPr>
                  <w:r>
                    <w:rPr>
                      <w:rFonts w:cs="Times New Roman"/>
                      <w:b/>
                      <w:bCs/>
                      <w:sz w:val="21"/>
                      <w:szCs w:val="21"/>
                      <w:highlight w:val="none"/>
                      <w:lang w:val="en-US"/>
                    </w:rPr>
                    <w:t>序号</w:t>
                  </w:r>
                </w:p>
              </w:tc>
              <w:tc>
                <w:tcPr>
                  <w:tcW w:w="904" w:type="pct"/>
                  <w:tcBorders>
                    <w:tl2br w:val="nil"/>
                    <w:tr2bl w:val="nil"/>
                  </w:tcBorders>
                  <w:vAlign w:val="center"/>
                </w:tcPr>
                <w:p w14:paraId="0C43D888">
                  <w:pPr>
                    <w:adjustRightInd w:val="0"/>
                    <w:spacing w:line="240" w:lineRule="auto"/>
                    <w:rPr>
                      <w:rFonts w:cs="Times New Roman"/>
                      <w:b/>
                      <w:bCs/>
                      <w:sz w:val="21"/>
                      <w:szCs w:val="21"/>
                      <w:highlight w:val="none"/>
                      <w:lang w:val="en-US"/>
                    </w:rPr>
                  </w:pPr>
                  <w:r>
                    <w:rPr>
                      <w:rFonts w:cs="Times New Roman"/>
                      <w:b/>
                      <w:bCs/>
                      <w:sz w:val="21"/>
                      <w:szCs w:val="21"/>
                      <w:highlight w:val="none"/>
                      <w:lang w:val="en-US"/>
                    </w:rPr>
                    <w:t>名称</w:t>
                  </w:r>
                </w:p>
              </w:tc>
              <w:tc>
                <w:tcPr>
                  <w:tcW w:w="764" w:type="pct"/>
                  <w:tcBorders>
                    <w:tl2br w:val="nil"/>
                    <w:tr2bl w:val="nil"/>
                  </w:tcBorders>
                  <w:vAlign w:val="center"/>
                </w:tcPr>
                <w:p w14:paraId="6390BB55">
                  <w:pPr>
                    <w:adjustRightInd w:val="0"/>
                    <w:spacing w:line="240" w:lineRule="auto"/>
                    <w:rPr>
                      <w:rFonts w:cs="Times New Roman"/>
                      <w:b/>
                      <w:bCs/>
                      <w:sz w:val="21"/>
                      <w:szCs w:val="21"/>
                      <w:highlight w:val="none"/>
                      <w:lang w:val="en-US"/>
                    </w:rPr>
                  </w:pPr>
                  <w:r>
                    <w:rPr>
                      <w:rFonts w:cs="Times New Roman"/>
                      <w:b/>
                      <w:bCs/>
                      <w:sz w:val="21"/>
                      <w:szCs w:val="21"/>
                      <w:highlight w:val="none"/>
                      <w:lang w:val="en-US"/>
                    </w:rPr>
                    <w:t>单位</w:t>
                  </w:r>
                </w:p>
              </w:tc>
              <w:tc>
                <w:tcPr>
                  <w:tcW w:w="893" w:type="pct"/>
                  <w:tcBorders>
                    <w:tl2br w:val="nil"/>
                    <w:tr2bl w:val="nil"/>
                  </w:tcBorders>
                  <w:vAlign w:val="center"/>
                </w:tcPr>
                <w:p w14:paraId="101D9304">
                  <w:pPr>
                    <w:adjustRightInd w:val="0"/>
                    <w:spacing w:line="240" w:lineRule="auto"/>
                    <w:rPr>
                      <w:rFonts w:cs="Times New Roman"/>
                      <w:b/>
                      <w:bCs/>
                      <w:sz w:val="21"/>
                      <w:szCs w:val="21"/>
                      <w:highlight w:val="none"/>
                      <w:lang w:val="en-US"/>
                    </w:rPr>
                  </w:pPr>
                  <w:r>
                    <w:rPr>
                      <w:rFonts w:cs="Times New Roman"/>
                      <w:b/>
                      <w:bCs/>
                      <w:sz w:val="21"/>
                      <w:szCs w:val="21"/>
                      <w:highlight w:val="none"/>
                      <w:lang w:val="en-US"/>
                    </w:rPr>
                    <w:t>消耗量</w:t>
                  </w:r>
                </w:p>
              </w:tc>
              <w:tc>
                <w:tcPr>
                  <w:tcW w:w="2001" w:type="pct"/>
                  <w:tcBorders>
                    <w:tl2br w:val="nil"/>
                    <w:tr2bl w:val="nil"/>
                  </w:tcBorders>
                  <w:vAlign w:val="center"/>
                </w:tcPr>
                <w:p w14:paraId="580796F1">
                  <w:pPr>
                    <w:adjustRightInd w:val="0"/>
                    <w:spacing w:line="240" w:lineRule="auto"/>
                    <w:rPr>
                      <w:rFonts w:cs="Times New Roman"/>
                      <w:b/>
                      <w:bCs/>
                      <w:sz w:val="21"/>
                      <w:szCs w:val="21"/>
                      <w:highlight w:val="none"/>
                      <w:lang w:val="en-US"/>
                    </w:rPr>
                  </w:pPr>
                  <w:r>
                    <w:rPr>
                      <w:rFonts w:cs="Times New Roman"/>
                      <w:b/>
                      <w:bCs/>
                      <w:sz w:val="21"/>
                      <w:szCs w:val="21"/>
                      <w:highlight w:val="none"/>
                      <w:lang w:val="en-US"/>
                    </w:rPr>
                    <w:t>备注</w:t>
                  </w:r>
                </w:p>
              </w:tc>
            </w:tr>
            <w:tr w14:paraId="5794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tcBorders>
                    <w:tl2br w:val="nil"/>
                    <w:tr2bl w:val="nil"/>
                  </w:tcBorders>
                  <w:vAlign w:val="center"/>
                </w:tcPr>
                <w:p w14:paraId="75B46770">
                  <w:pPr>
                    <w:adjustRightInd w:val="0"/>
                    <w:spacing w:line="240" w:lineRule="auto"/>
                    <w:rPr>
                      <w:rFonts w:cs="Times New Roman"/>
                      <w:sz w:val="21"/>
                      <w:szCs w:val="21"/>
                      <w:highlight w:val="none"/>
                      <w:lang w:val="en-US"/>
                    </w:rPr>
                  </w:pPr>
                  <w:r>
                    <w:rPr>
                      <w:rFonts w:hint="eastAsia" w:cs="Times New Roman"/>
                      <w:sz w:val="21"/>
                      <w:szCs w:val="21"/>
                      <w:highlight w:val="none"/>
                      <w:lang w:val="en-US"/>
                    </w:rPr>
                    <w:t>1</w:t>
                  </w:r>
                </w:p>
              </w:tc>
              <w:tc>
                <w:tcPr>
                  <w:tcW w:w="904" w:type="pct"/>
                  <w:tcBorders>
                    <w:tl2br w:val="nil"/>
                    <w:tr2bl w:val="nil"/>
                  </w:tcBorders>
                  <w:vAlign w:val="center"/>
                </w:tcPr>
                <w:p w14:paraId="2B7345B8">
                  <w:pPr>
                    <w:adjustRightInd w:val="0"/>
                    <w:spacing w:line="240" w:lineRule="auto"/>
                    <w:rPr>
                      <w:rFonts w:cs="Times New Roman"/>
                      <w:sz w:val="21"/>
                      <w:szCs w:val="21"/>
                      <w:highlight w:val="none"/>
                      <w:lang w:val="en-US"/>
                    </w:rPr>
                  </w:pPr>
                  <w:r>
                    <w:rPr>
                      <w:rFonts w:hint="eastAsia" w:cs="Times New Roman"/>
                      <w:sz w:val="21"/>
                      <w:szCs w:val="21"/>
                      <w:highlight w:val="none"/>
                      <w:lang w:val="en-US"/>
                    </w:rPr>
                    <w:t>山楂</w:t>
                  </w:r>
                </w:p>
              </w:tc>
              <w:tc>
                <w:tcPr>
                  <w:tcW w:w="764" w:type="pct"/>
                  <w:tcBorders>
                    <w:tl2br w:val="nil"/>
                    <w:tr2bl w:val="nil"/>
                  </w:tcBorders>
                  <w:vAlign w:val="center"/>
                </w:tcPr>
                <w:p w14:paraId="2B6EF09A">
                  <w:pPr>
                    <w:adjustRightInd w:val="0"/>
                    <w:spacing w:line="240" w:lineRule="auto"/>
                    <w:rPr>
                      <w:rFonts w:cs="Times New Roman"/>
                      <w:sz w:val="21"/>
                      <w:szCs w:val="21"/>
                      <w:highlight w:val="none"/>
                      <w:lang w:val="en-US"/>
                    </w:rPr>
                  </w:pPr>
                  <w:r>
                    <w:rPr>
                      <w:rFonts w:hint="eastAsia" w:cs="Times New Roman"/>
                      <w:sz w:val="21"/>
                      <w:szCs w:val="21"/>
                      <w:highlight w:val="none"/>
                      <w:lang w:val="en-US"/>
                    </w:rPr>
                    <w:t>t/a</w:t>
                  </w:r>
                </w:p>
              </w:tc>
              <w:tc>
                <w:tcPr>
                  <w:tcW w:w="893" w:type="pct"/>
                  <w:tcBorders>
                    <w:tl2br w:val="nil"/>
                    <w:tr2bl w:val="nil"/>
                  </w:tcBorders>
                  <w:vAlign w:val="center"/>
                </w:tcPr>
                <w:p w14:paraId="7421469F">
                  <w:pPr>
                    <w:adjustRightInd w:val="0"/>
                    <w:spacing w:line="240" w:lineRule="auto"/>
                    <w:rPr>
                      <w:rFonts w:hint="default" w:eastAsia="宋体" w:cs="Times New Roman"/>
                      <w:sz w:val="21"/>
                      <w:szCs w:val="21"/>
                      <w:highlight w:val="none"/>
                      <w:lang w:val="en-US" w:eastAsia="zh-CN"/>
                    </w:rPr>
                  </w:pPr>
                  <w:r>
                    <w:rPr>
                      <w:rFonts w:hint="eastAsia" w:cs="Times New Roman"/>
                      <w:sz w:val="21"/>
                      <w:szCs w:val="21"/>
                      <w:highlight w:val="none"/>
                      <w:lang w:val="en-US" w:eastAsia="zh-CN"/>
                    </w:rPr>
                    <w:t>21.23</w:t>
                  </w:r>
                </w:p>
              </w:tc>
              <w:tc>
                <w:tcPr>
                  <w:tcW w:w="2001" w:type="pct"/>
                  <w:tcBorders>
                    <w:tl2br w:val="nil"/>
                    <w:tr2bl w:val="nil"/>
                  </w:tcBorders>
                  <w:vAlign w:val="center"/>
                </w:tcPr>
                <w:p w14:paraId="73055CE3">
                  <w:pPr>
                    <w:adjustRightInd w:val="0"/>
                    <w:spacing w:line="240" w:lineRule="auto"/>
                    <w:rPr>
                      <w:rFonts w:cs="Times New Roman"/>
                      <w:sz w:val="21"/>
                      <w:szCs w:val="21"/>
                      <w:highlight w:val="none"/>
                      <w:lang w:val="en-US"/>
                    </w:rPr>
                  </w:pPr>
                  <w:r>
                    <w:rPr>
                      <w:rFonts w:hint="eastAsia" w:cs="Times New Roman"/>
                      <w:sz w:val="21"/>
                      <w:szCs w:val="21"/>
                      <w:highlight w:val="none"/>
                      <w:lang w:val="en-US"/>
                    </w:rPr>
                    <w:t>秋冬季常温存储</w:t>
                  </w:r>
                </w:p>
              </w:tc>
            </w:tr>
            <w:tr w14:paraId="6B68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 w:type="pct"/>
                  <w:tcBorders>
                    <w:tl2br w:val="nil"/>
                    <w:tr2bl w:val="nil"/>
                  </w:tcBorders>
                  <w:vAlign w:val="center"/>
                </w:tcPr>
                <w:p w14:paraId="61694A92">
                  <w:pPr>
                    <w:adjustRightInd w:val="0"/>
                    <w:spacing w:line="240" w:lineRule="auto"/>
                    <w:rPr>
                      <w:rFonts w:hint="eastAsia"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2</w:t>
                  </w:r>
                </w:p>
              </w:tc>
              <w:tc>
                <w:tcPr>
                  <w:tcW w:w="904" w:type="pct"/>
                  <w:tcBorders>
                    <w:tl2br w:val="nil"/>
                    <w:tr2bl w:val="nil"/>
                  </w:tcBorders>
                  <w:vAlign w:val="center"/>
                </w:tcPr>
                <w:p w14:paraId="6D7BF0F4">
                  <w:pPr>
                    <w:adjustRightInd w:val="0"/>
                    <w:spacing w:line="240" w:lineRule="auto"/>
                    <w:rPr>
                      <w:rFonts w:hint="eastAsia" w:eastAsia="宋体" w:cs="Times New Roman"/>
                      <w:sz w:val="21"/>
                      <w:szCs w:val="21"/>
                      <w:highlight w:val="none"/>
                      <w:lang w:val="en-US" w:eastAsia="zh-CN"/>
                    </w:rPr>
                  </w:pPr>
                  <w:r>
                    <w:rPr>
                      <w:rFonts w:hint="eastAsia" w:cs="Times New Roman"/>
                      <w:sz w:val="21"/>
                      <w:szCs w:val="21"/>
                      <w:highlight w:val="none"/>
                      <w:lang w:val="en-US" w:eastAsia="zh-CN"/>
                    </w:rPr>
                    <w:t>白酒</w:t>
                  </w:r>
                </w:p>
              </w:tc>
              <w:tc>
                <w:tcPr>
                  <w:tcW w:w="764" w:type="pct"/>
                  <w:tcBorders>
                    <w:tl2br w:val="nil"/>
                    <w:tr2bl w:val="nil"/>
                  </w:tcBorders>
                  <w:vAlign w:val="center"/>
                </w:tcPr>
                <w:p w14:paraId="35F2ED6E">
                  <w:pPr>
                    <w:adjustRightInd w:val="0"/>
                    <w:spacing w:line="240" w:lineRule="auto"/>
                    <w:rPr>
                      <w:rFonts w:hint="eastAsia" w:cs="Times New Roman"/>
                      <w:sz w:val="21"/>
                      <w:szCs w:val="21"/>
                      <w:highlight w:val="none"/>
                      <w:lang w:val="en-US"/>
                    </w:rPr>
                  </w:pPr>
                  <w:r>
                    <w:rPr>
                      <w:rFonts w:hint="eastAsia" w:cs="Times New Roman"/>
                      <w:sz w:val="21"/>
                      <w:szCs w:val="21"/>
                      <w:highlight w:val="none"/>
                      <w:lang w:val="en-US"/>
                    </w:rPr>
                    <w:t>t/a</w:t>
                  </w:r>
                </w:p>
              </w:tc>
              <w:tc>
                <w:tcPr>
                  <w:tcW w:w="893" w:type="pct"/>
                  <w:tcBorders>
                    <w:tl2br w:val="nil"/>
                    <w:tr2bl w:val="nil"/>
                  </w:tcBorders>
                  <w:vAlign w:val="center"/>
                </w:tcPr>
                <w:p w14:paraId="1C7765C3">
                  <w:pPr>
                    <w:adjustRightInd w:val="0"/>
                    <w:spacing w:line="240" w:lineRule="auto"/>
                    <w:rPr>
                      <w:rFonts w:hint="default" w:eastAsia="宋体" w:cs="Times New Roman"/>
                      <w:sz w:val="21"/>
                      <w:szCs w:val="21"/>
                      <w:highlight w:val="none"/>
                      <w:lang w:val="en-US" w:eastAsia="zh-CN"/>
                    </w:rPr>
                  </w:pPr>
                  <w:r>
                    <w:rPr>
                      <w:rFonts w:hint="eastAsia" w:cs="Times New Roman"/>
                      <w:sz w:val="21"/>
                      <w:szCs w:val="21"/>
                      <w:highlight w:val="none"/>
                      <w:lang w:val="en-US" w:eastAsia="zh-CN"/>
                    </w:rPr>
                    <w:t>30</w:t>
                  </w:r>
                </w:p>
              </w:tc>
              <w:tc>
                <w:tcPr>
                  <w:tcW w:w="2001" w:type="pct"/>
                  <w:tcBorders>
                    <w:tl2br w:val="nil"/>
                    <w:tr2bl w:val="nil"/>
                  </w:tcBorders>
                  <w:vAlign w:val="center"/>
                </w:tcPr>
                <w:p w14:paraId="4FDEB274">
                  <w:pPr>
                    <w:adjustRightInd w:val="0"/>
                    <w:spacing w:line="240" w:lineRule="auto"/>
                    <w:rPr>
                      <w:rFonts w:hint="eastAsia" w:cs="Times New Roman"/>
                      <w:sz w:val="21"/>
                      <w:szCs w:val="21"/>
                      <w:highlight w:val="none"/>
                      <w:lang w:val="en-US"/>
                    </w:rPr>
                  </w:pPr>
                  <w:r>
                    <w:rPr>
                      <w:rFonts w:hint="eastAsia" w:cs="Times New Roman"/>
                      <w:b w:val="0"/>
                      <w:bCs/>
                      <w:highlight w:val="none"/>
                      <w:lang w:val="en-US" w:eastAsia="zh-CN"/>
                    </w:rPr>
                    <w:t>40~60</w:t>
                  </w:r>
                  <w:r>
                    <w:rPr>
                      <w:rFonts w:hint="eastAsia"/>
                      <w:b w:val="0"/>
                      <w:bCs/>
                      <w:highlight w:val="none"/>
                      <w:lang w:val="en-US"/>
                    </w:rPr>
                    <w:t>%Vol</w:t>
                  </w:r>
                </w:p>
              </w:tc>
            </w:tr>
            <w:tr w14:paraId="30B1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5" w:type="pct"/>
                  <w:tcBorders>
                    <w:tl2br w:val="nil"/>
                    <w:tr2bl w:val="nil"/>
                  </w:tcBorders>
                  <w:vAlign w:val="center"/>
                </w:tcPr>
                <w:p w14:paraId="0A740214">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3</w:t>
                  </w:r>
                </w:p>
              </w:tc>
              <w:tc>
                <w:tcPr>
                  <w:tcW w:w="904" w:type="pct"/>
                  <w:tcBorders>
                    <w:tl2br w:val="nil"/>
                    <w:tr2bl w:val="nil"/>
                  </w:tcBorders>
                  <w:vAlign w:val="center"/>
                </w:tcPr>
                <w:p w14:paraId="17E144AE">
                  <w:pPr>
                    <w:adjustRightInd w:val="0"/>
                    <w:spacing w:line="240" w:lineRule="auto"/>
                    <w:rPr>
                      <w:rFonts w:cs="Times New Roman"/>
                      <w:sz w:val="21"/>
                      <w:szCs w:val="21"/>
                      <w:highlight w:val="none"/>
                      <w:lang w:val="en-US"/>
                    </w:rPr>
                  </w:pPr>
                  <w:r>
                    <w:rPr>
                      <w:rFonts w:hint="eastAsia" w:cs="Times New Roman"/>
                      <w:sz w:val="21"/>
                      <w:szCs w:val="21"/>
                      <w:highlight w:val="none"/>
                      <w:lang w:val="en-US"/>
                    </w:rPr>
                    <w:t>白糖</w:t>
                  </w:r>
                </w:p>
              </w:tc>
              <w:tc>
                <w:tcPr>
                  <w:tcW w:w="764" w:type="pct"/>
                  <w:tcBorders>
                    <w:tl2br w:val="nil"/>
                    <w:tr2bl w:val="nil"/>
                  </w:tcBorders>
                  <w:vAlign w:val="center"/>
                </w:tcPr>
                <w:p w14:paraId="72494F0E">
                  <w:pPr>
                    <w:adjustRightInd w:val="0"/>
                    <w:spacing w:line="240" w:lineRule="auto"/>
                    <w:rPr>
                      <w:rFonts w:cs="Times New Roman"/>
                      <w:sz w:val="21"/>
                      <w:szCs w:val="21"/>
                      <w:highlight w:val="none"/>
                      <w:lang w:val="en-US"/>
                    </w:rPr>
                  </w:pPr>
                  <w:r>
                    <w:rPr>
                      <w:rFonts w:hint="eastAsia" w:cs="Times New Roman"/>
                      <w:sz w:val="21"/>
                      <w:szCs w:val="21"/>
                      <w:highlight w:val="none"/>
                      <w:lang w:val="en-US"/>
                    </w:rPr>
                    <w:t>t/a</w:t>
                  </w:r>
                </w:p>
              </w:tc>
              <w:tc>
                <w:tcPr>
                  <w:tcW w:w="893" w:type="pct"/>
                  <w:tcBorders>
                    <w:tl2br w:val="nil"/>
                    <w:tr2bl w:val="nil"/>
                  </w:tcBorders>
                  <w:vAlign w:val="center"/>
                </w:tcPr>
                <w:p w14:paraId="7ED95ADA">
                  <w:pPr>
                    <w:adjustRightInd w:val="0"/>
                    <w:spacing w:line="240" w:lineRule="auto"/>
                    <w:rPr>
                      <w:rFonts w:hint="eastAsia" w:eastAsia="宋体" w:cs="Times New Roman"/>
                      <w:sz w:val="21"/>
                      <w:szCs w:val="21"/>
                      <w:highlight w:val="none"/>
                      <w:lang w:val="en-US" w:eastAsia="zh-CN"/>
                    </w:rPr>
                  </w:pPr>
                  <w:r>
                    <w:rPr>
                      <w:rFonts w:hint="eastAsia" w:cs="Times New Roman"/>
                      <w:sz w:val="21"/>
                      <w:szCs w:val="21"/>
                      <w:highlight w:val="none"/>
                      <w:lang w:val="en-US" w:eastAsia="zh-CN"/>
                    </w:rPr>
                    <w:t>3</w:t>
                  </w:r>
                </w:p>
              </w:tc>
              <w:tc>
                <w:tcPr>
                  <w:tcW w:w="2001" w:type="pct"/>
                  <w:tcBorders>
                    <w:tl2br w:val="nil"/>
                    <w:tr2bl w:val="nil"/>
                  </w:tcBorders>
                  <w:vAlign w:val="center"/>
                </w:tcPr>
                <w:p w14:paraId="4B50011A">
                  <w:pPr>
                    <w:widowControl/>
                    <w:spacing w:line="240" w:lineRule="auto"/>
                    <w:rPr>
                      <w:rFonts w:cs="Times New Roman"/>
                      <w:sz w:val="21"/>
                      <w:szCs w:val="21"/>
                      <w:highlight w:val="none"/>
                      <w:lang w:val="en-US"/>
                    </w:rPr>
                  </w:pPr>
                  <w:r>
                    <w:rPr>
                      <w:rFonts w:hint="eastAsia" w:cs="Times New Roman"/>
                      <w:sz w:val="21"/>
                      <w:szCs w:val="21"/>
                      <w:highlight w:val="none"/>
                      <w:lang w:val="en-US"/>
                    </w:rPr>
                    <w:t>存储于库房内</w:t>
                  </w:r>
                </w:p>
              </w:tc>
            </w:tr>
            <w:tr w14:paraId="770C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5" w:type="pct"/>
                  <w:tcBorders>
                    <w:tl2br w:val="nil"/>
                    <w:tr2bl w:val="nil"/>
                  </w:tcBorders>
                  <w:vAlign w:val="center"/>
                </w:tcPr>
                <w:p w14:paraId="3BC11C82">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rPr>
                    <w:t>4</w:t>
                  </w:r>
                </w:p>
              </w:tc>
              <w:tc>
                <w:tcPr>
                  <w:tcW w:w="904" w:type="pct"/>
                  <w:tcBorders>
                    <w:tl2br w:val="nil"/>
                    <w:tr2bl w:val="nil"/>
                  </w:tcBorders>
                  <w:vAlign w:val="center"/>
                </w:tcPr>
                <w:p w14:paraId="247F634D">
                  <w:pPr>
                    <w:adjustRightInd w:val="0"/>
                    <w:spacing w:line="300" w:lineRule="exact"/>
                    <w:rPr>
                      <w:rFonts w:cs="Times New Roman"/>
                      <w:color w:val="FF0000"/>
                      <w:sz w:val="21"/>
                      <w:szCs w:val="21"/>
                      <w:highlight w:val="none"/>
                      <w:lang w:val="en-US"/>
                    </w:rPr>
                  </w:pPr>
                  <w:r>
                    <w:rPr>
                      <w:rFonts w:hint="eastAsia"/>
                      <w:sz w:val="21"/>
                      <w:szCs w:val="21"/>
                      <w:highlight w:val="none"/>
                    </w:rPr>
                    <w:t>新</w:t>
                  </w:r>
                  <w:r>
                    <w:rPr>
                      <w:sz w:val="21"/>
                      <w:szCs w:val="21"/>
                      <w:highlight w:val="none"/>
                    </w:rPr>
                    <w:t>水</w:t>
                  </w:r>
                </w:p>
              </w:tc>
              <w:tc>
                <w:tcPr>
                  <w:tcW w:w="764" w:type="pct"/>
                  <w:tcBorders>
                    <w:tl2br w:val="nil"/>
                    <w:tr2bl w:val="nil"/>
                  </w:tcBorders>
                  <w:vAlign w:val="center"/>
                </w:tcPr>
                <w:p w14:paraId="598CDAD5">
                  <w:pPr>
                    <w:adjustRightInd w:val="0"/>
                    <w:spacing w:line="300" w:lineRule="exact"/>
                    <w:rPr>
                      <w:rFonts w:cs="Times New Roman"/>
                      <w:color w:val="FF0000"/>
                      <w:sz w:val="21"/>
                      <w:szCs w:val="21"/>
                      <w:highlight w:val="none"/>
                      <w:lang w:val="en-US"/>
                    </w:rPr>
                  </w:pPr>
                  <w:r>
                    <w:rPr>
                      <w:sz w:val="21"/>
                      <w:szCs w:val="21"/>
                      <w:highlight w:val="none"/>
                      <w:lang w:val="en-US"/>
                    </w:rPr>
                    <w:t>m</w:t>
                  </w:r>
                  <w:r>
                    <w:rPr>
                      <w:sz w:val="21"/>
                      <w:szCs w:val="21"/>
                      <w:highlight w:val="none"/>
                      <w:vertAlign w:val="superscript"/>
                      <w:lang w:val="en-US"/>
                    </w:rPr>
                    <w:t>3</w:t>
                  </w:r>
                  <w:r>
                    <w:rPr>
                      <w:sz w:val="21"/>
                      <w:szCs w:val="21"/>
                      <w:highlight w:val="none"/>
                      <w:lang w:val="en-US"/>
                    </w:rPr>
                    <w:t>/a</w:t>
                  </w:r>
                </w:p>
              </w:tc>
              <w:tc>
                <w:tcPr>
                  <w:tcW w:w="893" w:type="pct"/>
                  <w:tcBorders>
                    <w:tl2br w:val="nil"/>
                    <w:tr2bl w:val="nil"/>
                  </w:tcBorders>
                  <w:vAlign w:val="center"/>
                </w:tcPr>
                <w:p w14:paraId="29CF4354">
                  <w:pPr>
                    <w:adjustRightInd w:val="0"/>
                    <w:spacing w:line="240" w:lineRule="auto"/>
                    <w:rPr>
                      <w:rFonts w:hint="default" w:eastAsia="宋体" w:cs="Times New Roman"/>
                      <w:color w:val="FF0000"/>
                      <w:sz w:val="21"/>
                      <w:szCs w:val="21"/>
                      <w:highlight w:val="none"/>
                      <w:lang w:val="en-US" w:eastAsia="zh-CN"/>
                    </w:rPr>
                  </w:pPr>
                  <w:r>
                    <w:rPr>
                      <w:rFonts w:hint="eastAsia" w:cs="Times New Roman"/>
                      <w:sz w:val="21"/>
                      <w:szCs w:val="21"/>
                      <w:highlight w:val="none"/>
                      <w:lang w:val="en-US" w:eastAsia="zh-CN"/>
                    </w:rPr>
                    <w:t>927.6875</w:t>
                  </w:r>
                </w:p>
              </w:tc>
              <w:tc>
                <w:tcPr>
                  <w:tcW w:w="2001" w:type="pct"/>
                  <w:tcBorders>
                    <w:tl2br w:val="nil"/>
                    <w:tr2bl w:val="nil"/>
                  </w:tcBorders>
                  <w:vAlign w:val="center"/>
                </w:tcPr>
                <w:p w14:paraId="4D52D529">
                  <w:pPr>
                    <w:adjustRightInd w:val="0"/>
                    <w:spacing w:line="240" w:lineRule="auto"/>
                    <w:rPr>
                      <w:sz w:val="21"/>
                      <w:szCs w:val="21"/>
                      <w:highlight w:val="none"/>
                      <w:lang w:val="en-US"/>
                    </w:rPr>
                  </w:pPr>
                  <w:r>
                    <w:rPr>
                      <w:rFonts w:hint="eastAsia"/>
                      <w:sz w:val="21"/>
                      <w:szCs w:val="21"/>
                      <w:highlight w:val="none"/>
                    </w:rPr>
                    <w:t>自备水井</w:t>
                  </w:r>
                </w:p>
              </w:tc>
            </w:tr>
            <w:tr w14:paraId="13C0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35" w:type="pct"/>
                  <w:tcBorders>
                    <w:tl2br w:val="nil"/>
                    <w:tr2bl w:val="nil"/>
                  </w:tcBorders>
                  <w:vAlign w:val="center"/>
                </w:tcPr>
                <w:p w14:paraId="7D837234">
                  <w:pPr>
                    <w:adjustRightInd w:val="0"/>
                    <w:spacing w:line="240" w:lineRule="auto"/>
                    <w:rPr>
                      <w:rFonts w:hint="eastAsia" w:eastAsia="宋体" w:cs="Times New Roman"/>
                      <w:sz w:val="21"/>
                      <w:szCs w:val="21"/>
                      <w:highlight w:val="none"/>
                      <w:lang w:val="en-US" w:eastAsia="zh-CN"/>
                    </w:rPr>
                  </w:pPr>
                  <w:r>
                    <w:rPr>
                      <w:rFonts w:hint="eastAsia" w:cs="Times New Roman"/>
                      <w:sz w:val="21"/>
                      <w:szCs w:val="21"/>
                      <w:highlight w:val="none"/>
                      <w:lang w:val="en-US" w:eastAsia="zh-CN"/>
                    </w:rPr>
                    <w:t>5</w:t>
                  </w:r>
                </w:p>
              </w:tc>
              <w:tc>
                <w:tcPr>
                  <w:tcW w:w="904" w:type="pct"/>
                  <w:tcBorders>
                    <w:tl2br w:val="nil"/>
                    <w:tr2bl w:val="nil"/>
                  </w:tcBorders>
                  <w:vAlign w:val="center"/>
                </w:tcPr>
                <w:p w14:paraId="19F79BE5">
                  <w:pPr>
                    <w:adjustRightInd w:val="0"/>
                    <w:spacing w:line="300" w:lineRule="exact"/>
                    <w:rPr>
                      <w:rFonts w:cs="Times New Roman"/>
                      <w:color w:val="FF0000"/>
                      <w:sz w:val="21"/>
                      <w:szCs w:val="21"/>
                      <w:highlight w:val="none"/>
                      <w:lang w:val="en-US"/>
                    </w:rPr>
                  </w:pPr>
                  <w:r>
                    <w:rPr>
                      <w:sz w:val="21"/>
                      <w:szCs w:val="21"/>
                      <w:highlight w:val="none"/>
                    </w:rPr>
                    <w:t>电</w:t>
                  </w:r>
                </w:p>
              </w:tc>
              <w:tc>
                <w:tcPr>
                  <w:tcW w:w="764" w:type="pct"/>
                  <w:tcBorders>
                    <w:tl2br w:val="nil"/>
                    <w:tr2bl w:val="nil"/>
                  </w:tcBorders>
                  <w:vAlign w:val="center"/>
                </w:tcPr>
                <w:p w14:paraId="6628BD19">
                  <w:pPr>
                    <w:adjustRightInd w:val="0"/>
                    <w:spacing w:line="300" w:lineRule="exact"/>
                    <w:rPr>
                      <w:rFonts w:cs="Times New Roman"/>
                      <w:color w:val="FF0000"/>
                      <w:sz w:val="21"/>
                      <w:szCs w:val="21"/>
                      <w:highlight w:val="none"/>
                      <w:lang w:val="en-US"/>
                    </w:rPr>
                  </w:pPr>
                  <w:r>
                    <w:rPr>
                      <w:sz w:val="21"/>
                      <w:szCs w:val="21"/>
                      <w:highlight w:val="none"/>
                    </w:rPr>
                    <w:t>万</w:t>
                  </w:r>
                  <w:r>
                    <w:rPr>
                      <w:sz w:val="21"/>
                      <w:szCs w:val="21"/>
                      <w:highlight w:val="none"/>
                      <w:lang w:val="en-US"/>
                    </w:rPr>
                    <w:t>kwh/a</w:t>
                  </w:r>
                </w:p>
              </w:tc>
              <w:tc>
                <w:tcPr>
                  <w:tcW w:w="893" w:type="pct"/>
                  <w:tcBorders>
                    <w:tl2br w:val="nil"/>
                    <w:tr2bl w:val="nil"/>
                  </w:tcBorders>
                  <w:vAlign w:val="center"/>
                </w:tcPr>
                <w:p w14:paraId="6705F9E9">
                  <w:pPr>
                    <w:adjustRightInd w:val="0"/>
                    <w:spacing w:line="240" w:lineRule="auto"/>
                    <w:rPr>
                      <w:rFonts w:cs="Times New Roman"/>
                      <w:color w:val="FF0000"/>
                      <w:sz w:val="21"/>
                      <w:szCs w:val="21"/>
                      <w:highlight w:val="none"/>
                      <w:lang w:val="en-US"/>
                    </w:rPr>
                  </w:pPr>
                  <w:r>
                    <w:rPr>
                      <w:rFonts w:hint="eastAsia" w:cs="Times New Roman"/>
                      <w:sz w:val="21"/>
                      <w:szCs w:val="21"/>
                      <w:highlight w:val="none"/>
                      <w:lang w:val="en-US"/>
                    </w:rPr>
                    <w:t>20</w:t>
                  </w:r>
                </w:p>
              </w:tc>
              <w:tc>
                <w:tcPr>
                  <w:tcW w:w="2001" w:type="pct"/>
                  <w:tcBorders>
                    <w:tl2br w:val="nil"/>
                    <w:tr2bl w:val="nil"/>
                  </w:tcBorders>
                  <w:vAlign w:val="center"/>
                </w:tcPr>
                <w:p w14:paraId="13E8ECAF">
                  <w:pPr>
                    <w:adjustRightInd w:val="0"/>
                    <w:spacing w:line="240" w:lineRule="auto"/>
                    <w:rPr>
                      <w:sz w:val="21"/>
                      <w:szCs w:val="21"/>
                      <w:highlight w:val="none"/>
                      <w:lang w:val="en-US"/>
                    </w:rPr>
                  </w:pPr>
                  <w:r>
                    <w:rPr>
                      <w:rFonts w:hint="eastAsia" w:cs="Times New Roman"/>
                      <w:sz w:val="21"/>
                      <w:szCs w:val="21"/>
                      <w:highlight w:val="none"/>
                    </w:rPr>
                    <w:t>变压器依托厂区现有</w:t>
                  </w:r>
                </w:p>
              </w:tc>
            </w:tr>
          </w:tbl>
          <w:p w14:paraId="47A1D709">
            <w:pPr>
              <w:widowControl/>
              <w:spacing w:line="360" w:lineRule="auto"/>
              <w:jc w:val="left"/>
              <w:rPr>
                <w:b/>
                <w:bCs/>
                <w:sz w:val="21"/>
                <w:szCs w:val="21"/>
                <w:highlight w:val="none"/>
                <w:lang w:val="en-US"/>
              </w:rPr>
            </w:pPr>
            <w:r>
              <w:rPr>
                <w:rFonts w:hint="eastAsia" w:ascii="宋体" w:hAnsi="宋体"/>
                <w:color w:val="000000"/>
                <w:sz w:val="21"/>
                <w:szCs w:val="21"/>
                <w:highlight w:val="none"/>
                <w:lang w:val="en-US" w:bidi="ar"/>
              </w:rPr>
              <w:t xml:space="preserve"> </w:t>
            </w:r>
          </w:p>
          <w:p w14:paraId="4B2FCED6">
            <w:pPr>
              <w:spacing w:line="360" w:lineRule="auto"/>
              <w:ind w:left="120" w:leftChars="50"/>
              <w:jc w:val="left"/>
              <w:rPr>
                <w:b/>
                <w:bCs/>
                <w:highlight w:val="none"/>
                <w:lang w:val="en-US"/>
              </w:rPr>
            </w:pPr>
            <w:r>
              <w:rPr>
                <w:rFonts w:hint="eastAsia"/>
                <w:b/>
                <w:bCs/>
                <w:highlight w:val="none"/>
                <w:lang w:val="en-US"/>
              </w:rPr>
              <w:t>6、给排水</w:t>
            </w:r>
          </w:p>
          <w:p w14:paraId="01F1D970">
            <w:pPr>
              <w:spacing w:line="360" w:lineRule="auto"/>
              <w:ind w:firstLine="482" w:firstLineChars="200"/>
              <w:jc w:val="left"/>
              <w:rPr>
                <w:rFonts w:cs="Times New Roman"/>
                <w:szCs w:val="22"/>
                <w:highlight w:val="none"/>
                <w:lang w:val="en-US"/>
              </w:rPr>
            </w:pPr>
            <w:r>
              <w:rPr>
                <w:rFonts w:cs="Times New Roman"/>
                <w:b/>
                <w:bCs/>
                <w:szCs w:val="22"/>
                <w:highlight w:val="none"/>
                <w:lang w:val="en-US"/>
              </w:rPr>
              <w:t>给水</w:t>
            </w:r>
            <w:r>
              <w:rPr>
                <w:rFonts w:cs="Times New Roman"/>
                <w:szCs w:val="22"/>
                <w:highlight w:val="none"/>
                <w:lang w:val="en-US"/>
              </w:rPr>
              <w:t>：本项目用水为生产用水，</w:t>
            </w:r>
            <w:r>
              <w:rPr>
                <w:rFonts w:hint="eastAsia" w:cs="Times New Roman"/>
                <w:szCs w:val="22"/>
                <w:highlight w:val="none"/>
                <w:lang w:val="en-US"/>
              </w:rPr>
              <w:t>水井利用厂区现有</w:t>
            </w:r>
            <w:r>
              <w:rPr>
                <w:rFonts w:cs="Times New Roman"/>
                <w:szCs w:val="22"/>
                <w:highlight w:val="none"/>
                <w:lang w:val="en-US"/>
              </w:rPr>
              <w:t>，可满足项目需求</w:t>
            </w:r>
            <w:r>
              <w:rPr>
                <w:rFonts w:hint="eastAsia" w:cs="Times New Roman"/>
                <w:szCs w:val="22"/>
                <w:highlight w:val="none"/>
                <w:lang w:val="en-US"/>
              </w:rPr>
              <w:t>。</w:t>
            </w:r>
            <w:r>
              <w:rPr>
                <w:rFonts w:cs="Times New Roman"/>
                <w:szCs w:val="22"/>
                <w:highlight w:val="none"/>
                <w:lang w:val="en-US"/>
              </w:rPr>
              <w:t>项目总</w:t>
            </w:r>
            <w:r>
              <w:rPr>
                <w:rFonts w:hint="eastAsia"/>
                <w:kern w:val="24"/>
                <w:szCs w:val="28"/>
                <w:highlight w:val="none"/>
              </w:rPr>
              <w:t>用</w:t>
            </w:r>
            <w:r>
              <w:rPr>
                <w:rFonts w:hint="eastAsia"/>
                <w:kern w:val="24"/>
                <w:szCs w:val="28"/>
                <w:highlight w:val="none"/>
                <w:lang w:eastAsia="zh-CN"/>
              </w:rPr>
              <w:t>新</w:t>
            </w:r>
            <w:r>
              <w:rPr>
                <w:rFonts w:hint="eastAsia"/>
                <w:kern w:val="24"/>
                <w:szCs w:val="28"/>
                <w:highlight w:val="none"/>
              </w:rPr>
              <w:t>水量为</w:t>
            </w:r>
            <w:r>
              <w:rPr>
                <w:rFonts w:hint="eastAsia"/>
                <w:kern w:val="24"/>
                <w:szCs w:val="28"/>
                <w:highlight w:val="none"/>
                <w:lang w:val="en-US" w:eastAsia="zh-CN"/>
              </w:rPr>
              <w:t>927.6875</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/a</w:t>
            </w:r>
            <w:r>
              <w:rPr>
                <w:highlight w:val="none"/>
              </w:rPr>
              <w:t>。</w:t>
            </w:r>
          </w:p>
          <w:p w14:paraId="089F7F0B">
            <w:pPr>
              <w:spacing w:line="360" w:lineRule="auto"/>
              <w:ind w:firstLine="480" w:firstLineChars="200"/>
              <w:jc w:val="left"/>
              <w:rPr>
                <w:kern w:val="24"/>
                <w:szCs w:val="28"/>
                <w:highlight w:val="none"/>
              </w:rPr>
            </w:pPr>
            <w:r>
              <w:rPr>
                <w:kern w:val="24"/>
                <w:highlight w:val="none"/>
              </w:rPr>
              <w:t>生产用水主</w:t>
            </w:r>
            <w:r>
              <w:rPr>
                <w:kern w:val="24"/>
                <w:szCs w:val="28"/>
                <w:highlight w:val="none"/>
              </w:rPr>
              <w:t>要</w:t>
            </w:r>
            <w:r>
              <w:rPr>
                <w:rFonts w:hint="eastAsia"/>
                <w:kern w:val="24"/>
                <w:szCs w:val="28"/>
                <w:highlight w:val="none"/>
              </w:rPr>
              <w:t>为洗果用水、</w:t>
            </w:r>
            <w:r>
              <w:rPr>
                <w:rFonts w:hint="eastAsia"/>
                <w:kern w:val="24"/>
                <w:szCs w:val="28"/>
                <w:highlight w:val="none"/>
                <w:lang w:eastAsia="zh-CN"/>
              </w:rPr>
              <w:t>山楂汁调配用水、</w:t>
            </w:r>
            <w:r>
              <w:rPr>
                <w:rFonts w:hint="eastAsia"/>
                <w:kern w:val="24"/>
                <w:szCs w:val="28"/>
                <w:highlight w:val="none"/>
              </w:rPr>
              <w:t>调酒用水、</w:t>
            </w:r>
            <w:r>
              <w:rPr>
                <w:rFonts w:hint="eastAsia"/>
                <w:kern w:val="24"/>
                <w:szCs w:val="28"/>
                <w:highlight w:val="none"/>
                <w:lang w:eastAsia="zh-CN"/>
              </w:rPr>
              <w:t>打浆机</w:t>
            </w:r>
            <w:r>
              <w:rPr>
                <w:rFonts w:hint="eastAsia"/>
                <w:kern w:val="24"/>
                <w:szCs w:val="28"/>
                <w:highlight w:val="none"/>
              </w:rPr>
              <w:t>等设备清洗用水、灌装间洗瓶用水及车间清洗用水，</w:t>
            </w:r>
            <w:r>
              <w:rPr>
                <w:rFonts w:hint="eastAsia"/>
                <w:kern w:val="24"/>
                <w:szCs w:val="28"/>
                <w:highlight w:val="none"/>
                <w:lang w:eastAsia="zh-CN"/>
              </w:rPr>
              <w:t>其中</w:t>
            </w:r>
            <w:r>
              <w:rPr>
                <w:rFonts w:hint="eastAsia"/>
                <w:kern w:val="24"/>
                <w:szCs w:val="28"/>
                <w:highlight w:val="none"/>
              </w:rPr>
              <w:t>调酒</w:t>
            </w:r>
            <w:r>
              <w:rPr>
                <w:rFonts w:hint="eastAsia" w:ascii="宋体" w:hAnsi="宋体"/>
                <w:highlight w:val="none"/>
                <w:lang w:val="en-US" w:bidi="ar"/>
              </w:rPr>
              <w:t>用水、</w:t>
            </w:r>
            <w:r>
              <w:rPr>
                <w:rFonts w:hint="eastAsia"/>
                <w:kern w:val="24"/>
                <w:szCs w:val="28"/>
                <w:highlight w:val="none"/>
                <w:lang w:eastAsia="zh-CN"/>
              </w:rPr>
              <w:t>打浆机</w:t>
            </w:r>
            <w:r>
              <w:rPr>
                <w:rFonts w:hint="eastAsia"/>
                <w:kern w:val="24"/>
                <w:szCs w:val="28"/>
                <w:highlight w:val="none"/>
              </w:rPr>
              <w:t>等设备清洗用水、灌装间洗瓶用水</w:t>
            </w:r>
            <w:r>
              <w:rPr>
                <w:kern w:val="24"/>
                <w:szCs w:val="28"/>
                <w:highlight w:val="none"/>
                <w:lang w:val="en-US"/>
              </w:rPr>
              <w:t>均为反渗透设备过滤后的纯水，纯水/浓水产出比为8：2，</w:t>
            </w:r>
            <w:r>
              <w:rPr>
                <w:rFonts w:hint="eastAsia"/>
                <w:kern w:val="24"/>
                <w:szCs w:val="28"/>
                <w:highlight w:val="none"/>
                <w:lang w:val="en-US"/>
              </w:rPr>
              <w:t>浓水用于车间地面清洗。</w:t>
            </w:r>
          </w:p>
          <w:p w14:paraId="4C43FF20">
            <w:pPr>
              <w:spacing w:line="360" w:lineRule="auto"/>
              <w:ind w:firstLine="480" w:firstLineChars="200"/>
              <w:jc w:val="left"/>
              <w:rPr>
                <w:kern w:val="24"/>
                <w:szCs w:val="28"/>
                <w:highlight w:val="none"/>
                <w:lang w:val="en-US"/>
              </w:rPr>
            </w:pPr>
            <w:r>
              <w:rPr>
                <w:rFonts w:hint="eastAsia"/>
                <w:kern w:val="24"/>
                <w:szCs w:val="28"/>
                <w:highlight w:val="none"/>
              </w:rPr>
              <w:t>①洗果用水按每吨山楂用</w:t>
            </w:r>
            <w:r>
              <w:rPr>
                <w:rFonts w:hint="eastAsia"/>
                <w:kern w:val="24"/>
                <w:szCs w:val="28"/>
                <w:highlight w:val="none"/>
                <w:lang w:val="en-US"/>
              </w:rPr>
              <w:t>1m</w:t>
            </w:r>
            <w:r>
              <w:rPr>
                <w:rFonts w:hint="eastAsia"/>
                <w:kern w:val="24"/>
                <w:szCs w:val="28"/>
                <w:highlight w:val="none"/>
                <w:vertAlign w:val="superscript"/>
                <w:lang w:val="en-US"/>
              </w:rPr>
              <w:t>3</w:t>
            </w:r>
            <w:r>
              <w:rPr>
                <w:rFonts w:hint="eastAsia"/>
                <w:kern w:val="24"/>
                <w:szCs w:val="28"/>
                <w:highlight w:val="none"/>
                <w:lang w:val="en-US"/>
              </w:rPr>
              <w:t>水计，</w:t>
            </w:r>
            <w:r>
              <w:rPr>
                <w:rFonts w:hint="eastAsia"/>
                <w:kern w:val="24"/>
                <w:szCs w:val="28"/>
                <w:highlight w:val="none"/>
                <w:lang w:val="en-US" w:eastAsia="zh-CN"/>
              </w:rPr>
              <w:t>山楂用量为21.2t/a计（已挑出霉烂果），</w:t>
            </w:r>
            <w:r>
              <w:rPr>
                <w:rFonts w:hint="eastAsia"/>
                <w:kern w:val="24"/>
                <w:szCs w:val="28"/>
                <w:highlight w:val="none"/>
                <w:lang w:val="en-US"/>
              </w:rPr>
              <w:t>则清洗用水为0.</w:t>
            </w:r>
            <w:r>
              <w:rPr>
                <w:rFonts w:hint="eastAsia"/>
                <w:kern w:val="24"/>
                <w:szCs w:val="28"/>
                <w:highlight w:val="none"/>
                <w:lang w:val="en-US" w:eastAsia="zh-CN"/>
              </w:rPr>
              <w:t>141</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lang w:val="en-US"/>
              </w:rPr>
              <w:t>/d（</w:t>
            </w:r>
            <w:r>
              <w:rPr>
                <w:rFonts w:hint="eastAsia"/>
                <w:kern w:val="24"/>
                <w:szCs w:val="28"/>
                <w:highlight w:val="none"/>
                <w:lang w:val="en-US" w:eastAsia="zh-CN"/>
              </w:rPr>
              <w:t>21.2</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lang w:val="en-US"/>
              </w:rPr>
              <w:t>/a）；</w:t>
            </w:r>
          </w:p>
          <w:p w14:paraId="2271FED8">
            <w:pPr>
              <w:pStyle w:val="29"/>
              <w:spacing w:line="360" w:lineRule="auto"/>
              <w:ind w:firstLine="480" w:firstLineChars="200"/>
              <w:jc w:val="left"/>
              <w:rPr>
                <w:rFonts w:hint="eastAsia" w:eastAsia="宋体"/>
                <w:color w:val="auto"/>
                <w:kern w:val="24"/>
                <w:szCs w:val="28"/>
                <w:highlight w:val="none"/>
                <w:lang w:eastAsia="zh-CN"/>
              </w:rPr>
            </w:pPr>
            <w:r>
              <w:rPr>
                <w:rFonts w:hint="eastAsia"/>
                <w:color w:val="auto"/>
                <w:kern w:val="24"/>
                <w:szCs w:val="28"/>
                <w:highlight w:val="none"/>
              </w:rPr>
              <w:t>②</w:t>
            </w:r>
            <w:r>
              <w:rPr>
                <w:rFonts w:hint="eastAsia"/>
                <w:color w:val="auto"/>
                <w:kern w:val="24"/>
                <w:szCs w:val="28"/>
                <w:highlight w:val="none"/>
                <w:lang w:eastAsia="zh-CN"/>
              </w:rPr>
              <w:t>山楂汁调配用水</w:t>
            </w:r>
            <w:r>
              <w:rPr>
                <w:rFonts w:hint="eastAsia"/>
                <w:kern w:val="24"/>
                <w:szCs w:val="28"/>
                <w:highlight w:val="none"/>
              </w:rPr>
              <w:t>按每吨山楂用</w:t>
            </w:r>
            <w:r>
              <w:rPr>
                <w:rFonts w:hint="eastAsia"/>
                <w:kern w:val="24"/>
                <w:szCs w:val="28"/>
                <w:highlight w:val="none"/>
                <w:lang w:val="en-US"/>
              </w:rPr>
              <w:t>1m</w:t>
            </w:r>
            <w:r>
              <w:rPr>
                <w:rFonts w:hint="eastAsia"/>
                <w:kern w:val="24"/>
                <w:szCs w:val="28"/>
                <w:highlight w:val="none"/>
                <w:vertAlign w:val="superscript"/>
                <w:lang w:val="en-US"/>
              </w:rPr>
              <w:t>3</w:t>
            </w:r>
            <w:r>
              <w:rPr>
                <w:rFonts w:hint="eastAsia"/>
                <w:kern w:val="24"/>
                <w:szCs w:val="28"/>
                <w:highlight w:val="none"/>
                <w:lang w:val="en-US"/>
              </w:rPr>
              <w:t>水计，</w:t>
            </w:r>
            <w:r>
              <w:rPr>
                <w:rFonts w:hint="eastAsia"/>
                <w:kern w:val="24"/>
                <w:szCs w:val="28"/>
                <w:highlight w:val="none"/>
                <w:lang w:val="en-US" w:eastAsia="zh-CN"/>
              </w:rPr>
              <w:t>山楂用量为18.5t/a计（已挑出山楂核），</w:t>
            </w:r>
            <w:r>
              <w:rPr>
                <w:rFonts w:hint="eastAsia"/>
                <w:kern w:val="24"/>
                <w:szCs w:val="28"/>
                <w:highlight w:val="none"/>
                <w:lang w:val="en-US"/>
              </w:rPr>
              <w:t>则清洗用水为</w:t>
            </w:r>
            <w:r>
              <w:rPr>
                <w:rFonts w:hint="eastAsia"/>
                <w:kern w:val="24"/>
                <w:szCs w:val="28"/>
                <w:highlight w:val="none"/>
                <w:lang w:val="en-US" w:eastAsia="zh-CN"/>
              </w:rPr>
              <w:t>0.123</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lang w:val="en-US"/>
              </w:rPr>
              <w:t>/d（</w:t>
            </w:r>
            <w:r>
              <w:rPr>
                <w:rFonts w:hint="eastAsia"/>
                <w:kern w:val="24"/>
                <w:szCs w:val="28"/>
                <w:highlight w:val="none"/>
                <w:lang w:val="en-US" w:eastAsia="zh-CN"/>
              </w:rPr>
              <w:t>18.5</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lang w:val="en-US"/>
              </w:rPr>
              <w:t>/a）；</w:t>
            </w:r>
          </w:p>
          <w:p w14:paraId="42DF9D63">
            <w:pPr>
              <w:spacing w:line="360" w:lineRule="auto"/>
              <w:ind w:firstLine="480" w:firstLineChars="200"/>
              <w:jc w:val="left"/>
              <w:rPr>
                <w:kern w:val="24"/>
                <w:szCs w:val="28"/>
                <w:highlight w:val="none"/>
                <w:lang w:val="en-US"/>
              </w:rPr>
            </w:pPr>
            <w:r>
              <w:rPr>
                <w:rFonts w:hint="eastAsia"/>
                <w:kern w:val="24"/>
                <w:szCs w:val="28"/>
                <w:highlight w:val="none"/>
                <w:lang w:val="en-US"/>
              </w:rPr>
              <w:t>③调酒用水</w:t>
            </w:r>
            <w:r>
              <w:rPr>
                <w:rFonts w:hint="eastAsia"/>
                <w:kern w:val="24"/>
                <w:szCs w:val="28"/>
                <w:highlight w:val="none"/>
                <w:lang w:val="en-US" w:eastAsia="zh-CN"/>
              </w:rPr>
              <w:t>，</w:t>
            </w:r>
            <w:r>
              <w:rPr>
                <w:rFonts w:cs="Times New Roman"/>
                <w:highlight w:val="none"/>
                <w:lang w:val="en-US" w:bidi="ar"/>
              </w:rPr>
              <w:t>根据建设单位提供数据</w:t>
            </w:r>
            <w:r>
              <w:rPr>
                <w:rFonts w:hint="eastAsia" w:cs="Times New Roman"/>
                <w:highlight w:val="none"/>
                <w:lang w:val="en-US" w:eastAsia="zh-CN" w:bidi="ar"/>
              </w:rPr>
              <w:t>，</w:t>
            </w:r>
            <w:r>
              <w:rPr>
                <w:rFonts w:cs="Times New Roman"/>
                <w:highlight w:val="none"/>
                <w:lang w:val="en-US" w:bidi="ar"/>
              </w:rPr>
              <w:t>调酒用水</w:t>
            </w:r>
            <w:r>
              <w:rPr>
                <w:rFonts w:hint="eastAsia" w:cs="Times New Roman"/>
                <w:highlight w:val="none"/>
                <w:lang w:val="en-US" w:eastAsia="zh-CN" w:bidi="ar"/>
              </w:rPr>
              <w:t>量</w:t>
            </w:r>
            <w:r>
              <w:rPr>
                <w:rFonts w:cs="Times New Roman"/>
                <w:highlight w:val="none"/>
                <w:lang w:val="en-US" w:bidi="ar"/>
              </w:rPr>
              <w:t>为</w:t>
            </w:r>
            <w:r>
              <w:rPr>
                <w:rFonts w:hint="eastAsia" w:cs="Times New Roman"/>
                <w:highlight w:val="none"/>
                <w:lang w:val="en-US" w:bidi="ar"/>
              </w:rPr>
              <w:t>0.</w:t>
            </w:r>
            <w:r>
              <w:rPr>
                <w:rFonts w:hint="eastAsia" w:cs="Times New Roman"/>
                <w:highlight w:val="none"/>
                <w:lang w:val="en-US" w:eastAsia="zh-CN" w:bidi="ar"/>
              </w:rPr>
              <w:t>14</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/d</w:t>
            </w:r>
            <w:r>
              <w:rPr>
                <w:rFonts w:hint="eastAsia" w:cs="Times New Roman"/>
                <w:highlight w:val="none"/>
                <w:lang w:val="en-US" w:bidi="ar"/>
              </w:rPr>
              <w:t>（</w:t>
            </w:r>
            <w:r>
              <w:rPr>
                <w:rFonts w:hint="eastAsia" w:cs="Times New Roman"/>
                <w:highlight w:val="none"/>
                <w:lang w:val="en-US" w:eastAsia="zh-CN" w:bidi="ar"/>
              </w:rPr>
              <w:t>21</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lang w:val="en-US"/>
              </w:rPr>
              <w:t>/a</w:t>
            </w:r>
            <w:r>
              <w:rPr>
                <w:rFonts w:hint="eastAsia" w:cs="Times New Roman"/>
                <w:highlight w:val="none"/>
                <w:lang w:val="en-US" w:bidi="ar"/>
              </w:rPr>
              <w:t>）</w:t>
            </w:r>
            <w:r>
              <w:rPr>
                <w:rFonts w:cs="Times New Roman"/>
                <w:highlight w:val="none"/>
                <w:lang w:val="en-US" w:bidi="ar"/>
              </w:rPr>
              <w:t>，全部</w:t>
            </w:r>
            <w:r>
              <w:rPr>
                <w:rFonts w:hint="eastAsia" w:cs="Times New Roman"/>
                <w:highlight w:val="none"/>
                <w:lang w:val="en-US" w:bidi="ar"/>
              </w:rPr>
              <w:t>进入产品酒。</w:t>
            </w:r>
          </w:p>
          <w:p w14:paraId="47431774">
            <w:pPr>
              <w:widowControl/>
              <w:spacing w:line="360" w:lineRule="auto"/>
              <w:ind w:firstLine="480" w:firstLineChars="200"/>
              <w:jc w:val="left"/>
              <w:rPr>
                <w:kern w:val="24"/>
                <w:szCs w:val="28"/>
                <w:highlight w:val="none"/>
                <w:lang w:val="en-US"/>
              </w:rPr>
            </w:pPr>
            <w:r>
              <w:rPr>
                <w:rFonts w:hint="eastAsia"/>
                <w:kern w:val="24"/>
                <w:szCs w:val="28"/>
                <w:highlight w:val="none"/>
                <w:lang w:val="en-US"/>
              </w:rPr>
              <w:t>④</w:t>
            </w:r>
            <w:r>
              <w:rPr>
                <w:rFonts w:hint="eastAsia"/>
                <w:kern w:val="24"/>
                <w:szCs w:val="28"/>
                <w:highlight w:val="none"/>
                <w:lang w:eastAsia="zh-CN"/>
              </w:rPr>
              <w:t>打浆机</w:t>
            </w:r>
            <w:r>
              <w:rPr>
                <w:rFonts w:hint="eastAsia"/>
                <w:kern w:val="24"/>
                <w:szCs w:val="28"/>
                <w:highlight w:val="none"/>
              </w:rPr>
              <w:t>等设备清洗用水，</w:t>
            </w:r>
            <w:r>
              <w:rPr>
                <w:rFonts w:cs="Times New Roman"/>
                <w:highlight w:val="none"/>
                <w:lang w:val="en-US" w:bidi="ar"/>
              </w:rPr>
              <w:t>根据建设单位提供数据</w:t>
            </w:r>
            <w:r>
              <w:rPr>
                <w:rFonts w:hint="eastAsia" w:cs="Times New Roman"/>
                <w:highlight w:val="none"/>
                <w:lang w:val="en-US" w:eastAsia="zh-CN" w:bidi="ar"/>
              </w:rPr>
              <w:t>，设备2天清洗一次，</w:t>
            </w:r>
            <w:r>
              <w:rPr>
                <w:rFonts w:hint="eastAsia"/>
                <w:kern w:val="24"/>
                <w:szCs w:val="28"/>
                <w:highlight w:val="none"/>
                <w:lang w:val="en-US"/>
              </w:rPr>
              <w:t>用水量按</w:t>
            </w:r>
            <w:r>
              <w:rPr>
                <w:rFonts w:hint="eastAsia"/>
                <w:kern w:val="24"/>
                <w:szCs w:val="28"/>
                <w:highlight w:val="none"/>
                <w:lang w:val="en-US" w:eastAsia="zh-CN"/>
              </w:rPr>
              <w:t>2</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vertAlign w:val="baseline"/>
                <w:lang w:val="en-US" w:eastAsia="zh-CN"/>
              </w:rPr>
              <w:t>/次</w:t>
            </w:r>
            <w:r>
              <w:rPr>
                <w:rFonts w:hint="eastAsia"/>
                <w:kern w:val="24"/>
                <w:szCs w:val="28"/>
                <w:highlight w:val="none"/>
                <w:lang w:val="en-US"/>
              </w:rPr>
              <w:t>计，则用水量为</w:t>
            </w:r>
            <w:r>
              <w:rPr>
                <w:rFonts w:hint="eastAsia"/>
                <w:kern w:val="24"/>
                <w:szCs w:val="28"/>
                <w:highlight w:val="none"/>
                <w:lang w:val="en-US" w:eastAsia="zh-CN"/>
              </w:rPr>
              <w:t>150</w:t>
            </w:r>
            <w:r>
              <w:rPr>
                <w:rFonts w:hint="eastAsia"/>
                <w:kern w:val="24"/>
                <w:szCs w:val="28"/>
                <w:highlight w:val="none"/>
                <w:lang w:val="en-US"/>
              </w:rPr>
              <w:t>m</w:t>
            </w:r>
            <w:r>
              <w:rPr>
                <w:rFonts w:hint="eastAsia"/>
                <w:kern w:val="24"/>
                <w:szCs w:val="28"/>
                <w:highlight w:val="none"/>
                <w:vertAlign w:val="superscript"/>
                <w:lang w:val="en-US"/>
              </w:rPr>
              <w:t>3</w:t>
            </w:r>
            <w:r>
              <w:rPr>
                <w:rFonts w:hint="eastAsia"/>
                <w:kern w:val="24"/>
                <w:szCs w:val="28"/>
                <w:highlight w:val="none"/>
                <w:lang w:val="en-US"/>
              </w:rPr>
              <w:t>/a；</w:t>
            </w:r>
          </w:p>
          <w:p w14:paraId="44B5820A">
            <w:pPr>
              <w:widowControl/>
              <w:spacing w:line="360" w:lineRule="auto"/>
              <w:ind w:firstLine="480" w:firstLineChars="200"/>
              <w:jc w:val="left"/>
              <w:rPr>
                <w:kern w:val="24"/>
                <w:szCs w:val="28"/>
                <w:highlight w:val="none"/>
                <w:lang w:val="en-US"/>
              </w:rPr>
            </w:pPr>
            <w:r>
              <w:rPr>
                <w:rFonts w:hint="eastAsia"/>
                <w:kern w:val="24"/>
                <w:szCs w:val="28"/>
                <w:highlight w:val="none"/>
                <w:lang w:val="en-US"/>
              </w:rPr>
              <w:t>⑤</w:t>
            </w:r>
            <w:r>
              <w:rPr>
                <w:rFonts w:hint="eastAsia"/>
                <w:kern w:val="24"/>
                <w:szCs w:val="28"/>
                <w:highlight w:val="none"/>
              </w:rPr>
              <w:t>灌装间洗瓶用水：</w:t>
            </w:r>
            <w:r>
              <w:rPr>
                <w:rFonts w:cs="Times New Roman"/>
                <w:highlight w:val="none"/>
                <w:lang w:val="en-US" w:bidi="ar"/>
              </w:rPr>
              <w:t>根据建设单位提供数据</w:t>
            </w:r>
            <w:r>
              <w:rPr>
                <w:rFonts w:hint="eastAsia" w:cs="Times New Roman"/>
                <w:highlight w:val="none"/>
                <w:lang w:val="en-US" w:eastAsia="zh-CN" w:bidi="ar"/>
              </w:rPr>
              <w:t>，</w:t>
            </w:r>
            <w:r>
              <w:rPr>
                <w:rFonts w:cs="Times New Roman"/>
                <w:highlight w:val="none"/>
                <w:lang w:val="en-US" w:bidi="ar"/>
              </w:rPr>
              <w:t>空酒瓶冲洗用水每天清洗，循环利用，2天排空一次，注入新水，用水量按2m</w:t>
            </w:r>
            <w:r>
              <w:rPr>
                <w:rFonts w:cs="Times New Roman"/>
                <w:highlight w:val="none"/>
                <w:vertAlign w:val="superscript"/>
                <w:lang w:val="en-US" w:bidi="ar"/>
              </w:rPr>
              <w:t>3</w:t>
            </w:r>
            <w:r>
              <w:rPr>
                <w:rFonts w:cs="Times New Roman"/>
                <w:highlight w:val="none"/>
                <w:lang w:val="en-US" w:bidi="ar"/>
              </w:rPr>
              <w:t>/次计，则用</w:t>
            </w:r>
            <w:r>
              <w:rPr>
                <w:rFonts w:hint="eastAsia" w:cs="Times New Roman"/>
                <w:highlight w:val="none"/>
                <w:lang w:val="en-US" w:bidi="ar"/>
              </w:rPr>
              <w:t>水量为150m</w:t>
            </w:r>
            <w:r>
              <w:rPr>
                <w:rFonts w:hint="eastAsia" w:cs="Times New Roman"/>
                <w:highlight w:val="none"/>
                <w:vertAlign w:val="superscript"/>
                <w:lang w:val="en-US" w:bidi="ar"/>
              </w:rPr>
              <w:t>3</w:t>
            </w:r>
            <w:r>
              <w:rPr>
                <w:rFonts w:hint="eastAsia" w:cs="Times New Roman"/>
                <w:highlight w:val="none"/>
                <w:lang w:val="en-US" w:bidi="ar"/>
              </w:rPr>
              <w:t>/a。</w:t>
            </w:r>
          </w:p>
          <w:p w14:paraId="6FE68BDE">
            <w:pPr>
              <w:pStyle w:val="29"/>
              <w:spacing w:line="360" w:lineRule="auto"/>
              <w:ind w:firstLine="480" w:firstLineChars="200"/>
              <w:jc w:val="left"/>
              <w:rPr>
                <w:color w:val="auto"/>
                <w:highlight w:val="none"/>
                <w:lang w:bidi="ar"/>
              </w:rPr>
            </w:pPr>
            <w:r>
              <w:rPr>
                <w:rFonts w:hint="eastAsia" w:cs="Times New Roman"/>
                <w:highlight w:val="none"/>
                <w:lang w:val="en-US" w:bidi="ar"/>
              </w:rPr>
              <w:t>⑥</w:t>
            </w:r>
            <w:r>
              <w:rPr>
                <w:rFonts w:hint="eastAsia"/>
                <w:color w:val="auto"/>
                <w:kern w:val="24"/>
                <w:szCs w:val="28"/>
                <w:highlight w:val="none"/>
              </w:rPr>
              <w:t>软水制备水量为</w:t>
            </w:r>
            <w:r>
              <w:rPr>
                <w:rFonts w:hint="eastAsia"/>
                <w:color w:val="auto"/>
                <w:kern w:val="24"/>
                <w:szCs w:val="28"/>
                <w:highlight w:val="none"/>
                <w:lang w:val="en-US" w:eastAsia="zh-CN"/>
              </w:rPr>
              <w:t>424.375</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a，其中软水为</w:t>
            </w:r>
            <w:r>
              <w:rPr>
                <w:rFonts w:hint="eastAsia"/>
                <w:color w:val="auto"/>
                <w:highlight w:val="none"/>
                <w:lang w:val="en-US" w:eastAsia="zh-CN" w:bidi="ar"/>
              </w:rPr>
              <w:t>339.5</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a，浓水为8</w:t>
            </w:r>
            <w:r>
              <w:rPr>
                <w:rFonts w:hint="eastAsia"/>
                <w:color w:val="auto"/>
                <w:highlight w:val="none"/>
                <w:lang w:val="en-US" w:eastAsia="zh-CN" w:bidi="ar"/>
              </w:rPr>
              <w:t>4.875</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a，浓水用于车间清洗地面。</w:t>
            </w:r>
          </w:p>
          <w:p w14:paraId="4E6D0808">
            <w:pPr>
              <w:widowControl/>
              <w:spacing w:line="360" w:lineRule="auto"/>
              <w:ind w:firstLine="480" w:firstLineChars="200"/>
              <w:jc w:val="left"/>
              <w:rPr>
                <w:color w:val="auto"/>
                <w:highlight w:val="none"/>
                <w:lang w:bidi="ar"/>
              </w:rPr>
            </w:pPr>
            <w:r>
              <w:rPr>
                <w:rFonts w:hint="eastAsia"/>
                <w:kern w:val="24"/>
                <w:szCs w:val="28"/>
                <w:highlight w:val="none"/>
                <w:lang w:val="en-US" w:eastAsia="zh-CN"/>
              </w:rPr>
              <w:t>⑦</w:t>
            </w:r>
            <w:r>
              <w:rPr>
                <w:rFonts w:hint="eastAsia"/>
                <w:kern w:val="24"/>
                <w:szCs w:val="28"/>
                <w:highlight w:val="none"/>
                <w:lang w:val="en-US"/>
              </w:rPr>
              <w:t>车间清洗用水：</w:t>
            </w:r>
            <w:r>
              <w:rPr>
                <w:rFonts w:cs="Times New Roman"/>
                <w:highlight w:val="none"/>
                <w:lang w:val="en-US" w:bidi="ar"/>
              </w:rPr>
              <w:t>根据建设单位提供数据</w:t>
            </w:r>
            <w:r>
              <w:rPr>
                <w:rFonts w:hint="eastAsia" w:cs="Times New Roman"/>
                <w:highlight w:val="none"/>
                <w:lang w:val="en-US" w:eastAsia="zh-CN" w:bidi="ar"/>
              </w:rPr>
              <w:t>，</w:t>
            </w:r>
            <w:r>
              <w:rPr>
                <w:rFonts w:hint="eastAsia" w:ascii="宋体" w:hAnsi="宋体"/>
                <w:highlight w:val="none"/>
                <w:lang w:val="en-US" w:bidi="ar"/>
              </w:rPr>
              <w:t>每班结束后清洁车间</w:t>
            </w:r>
            <w:r>
              <w:rPr>
                <w:rFonts w:hint="eastAsia" w:ascii="宋体" w:hAnsi="宋体"/>
                <w:color w:val="000000"/>
                <w:highlight w:val="none"/>
                <w:lang w:val="en-US" w:bidi="ar"/>
              </w:rPr>
              <w:t>地面，清洁方式采用拖布清洁，清洁面积为</w:t>
            </w:r>
            <w:r>
              <w:rPr>
                <w:rFonts w:hint="eastAsia" w:cs="Times New Roman"/>
                <w:highlight w:val="none"/>
                <w:lang w:val="en-US"/>
              </w:rPr>
              <w:t>2027.7</w:t>
            </w:r>
            <w:r>
              <w:rPr>
                <w:rFonts w:cs="Times New Roman"/>
                <w:highlight w:val="none"/>
                <w:lang w:val="en-US" w:bidi="ar"/>
              </w:rPr>
              <w:t>m</w:t>
            </w:r>
            <w:r>
              <w:rPr>
                <w:rFonts w:hint="eastAsia" w:cs="Times New Roman"/>
                <w:highlight w:val="none"/>
                <w:vertAlign w:val="superscript"/>
                <w:lang w:val="en-US" w:bidi="ar"/>
              </w:rPr>
              <w:t>2</w:t>
            </w:r>
            <w:r>
              <w:rPr>
                <w:rFonts w:hint="eastAsia" w:ascii="宋体" w:hAnsi="宋体"/>
                <w:color w:val="000000"/>
                <w:highlight w:val="none"/>
                <w:lang w:val="en-US" w:bidi="ar"/>
              </w:rPr>
              <w:t>，清洁用水按</w:t>
            </w:r>
            <w:r>
              <w:rPr>
                <w:rFonts w:hint="eastAsia" w:cs="Times New Roman"/>
                <w:color w:val="000000"/>
                <w:highlight w:val="none"/>
                <w:lang w:val="en-US" w:eastAsia="zh-CN" w:bidi="ar"/>
              </w:rPr>
              <w:t>1.86</w:t>
            </w:r>
            <w:r>
              <w:rPr>
                <w:rFonts w:cs="Times New Roman"/>
                <w:color w:val="000000"/>
                <w:highlight w:val="none"/>
                <w:lang w:val="en-US" w:bidi="ar"/>
              </w:rPr>
              <w:t>L/</w:t>
            </w:r>
            <w:r>
              <w:rPr>
                <w:rFonts w:cs="Times New Roman"/>
                <w:highlight w:val="none"/>
                <w:lang w:val="en-US" w:bidi="ar"/>
              </w:rPr>
              <w:t>m</w:t>
            </w:r>
            <w:r>
              <w:rPr>
                <w:rFonts w:hint="eastAsia" w:cs="Times New Roman"/>
                <w:highlight w:val="none"/>
                <w:vertAlign w:val="superscript"/>
                <w:lang w:val="en-US" w:bidi="ar"/>
              </w:rPr>
              <w:t>2</w:t>
            </w:r>
            <w:r>
              <w:rPr>
                <w:rFonts w:cs="Times New Roman"/>
                <w:highlight w:val="none"/>
                <w:vertAlign w:val="superscript"/>
                <w:lang w:val="en-US" w:bidi="ar"/>
              </w:rPr>
              <w:t>.</w:t>
            </w:r>
            <w:r>
              <w:rPr>
                <w:rFonts w:cs="Times New Roman"/>
                <w:color w:val="000000"/>
                <w:highlight w:val="none"/>
                <w:lang w:val="en-US" w:bidi="ar"/>
              </w:rPr>
              <w:t xml:space="preserve">d </w:t>
            </w:r>
            <w:r>
              <w:rPr>
                <w:rFonts w:hint="eastAsia" w:ascii="宋体" w:hAnsi="宋体"/>
                <w:color w:val="000000"/>
                <w:highlight w:val="none"/>
                <w:lang w:val="en-US" w:bidi="ar"/>
              </w:rPr>
              <w:t>计，则地面清洁用水量为</w:t>
            </w:r>
            <w:r>
              <w:rPr>
                <w:rFonts w:hint="eastAsia" w:cs="Times New Roman"/>
                <w:highlight w:val="none"/>
                <w:lang w:val="en-US" w:eastAsia="zh-CN" w:bidi="ar"/>
              </w:rPr>
              <w:t>3.779</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/d</w:t>
            </w:r>
            <w:r>
              <w:rPr>
                <w:rFonts w:hint="eastAsia" w:ascii="宋体" w:hAnsi="宋体"/>
                <w:color w:val="000000"/>
                <w:highlight w:val="none"/>
                <w:lang w:val="en-US" w:bidi="ar"/>
              </w:rPr>
              <w:t>（</w:t>
            </w:r>
            <w:r>
              <w:rPr>
                <w:rFonts w:hint="eastAsia" w:cs="Times New Roman"/>
                <w:highlight w:val="none"/>
                <w:lang w:val="en-US" w:eastAsia="zh-CN" w:bidi="ar"/>
              </w:rPr>
              <w:t>566.9875</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w:t>
            </w:r>
            <w:r>
              <w:rPr>
                <w:rFonts w:hint="eastAsia" w:cs="Times New Roman"/>
                <w:highlight w:val="none"/>
                <w:lang w:val="en-US" w:bidi="ar"/>
              </w:rPr>
              <w:t>a</w:t>
            </w:r>
            <w:r>
              <w:rPr>
                <w:rFonts w:hint="eastAsia" w:ascii="宋体" w:hAnsi="宋体"/>
                <w:color w:val="000000"/>
                <w:highlight w:val="none"/>
                <w:lang w:val="en-US" w:bidi="ar"/>
              </w:rPr>
              <w:t>），其中新</w:t>
            </w:r>
            <w:r>
              <w:rPr>
                <w:rFonts w:cs="Times New Roman"/>
                <w:color w:val="000000"/>
                <w:highlight w:val="none"/>
                <w:lang w:val="en-US" w:bidi="ar"/>
              </w:rPr>
              <w:t>水量为</w:t>
            </w:r>
            <w:r>
              <w:rPr>
                <w:rFonts w:hint="eastAsia" w:cs="Times New Roman"/>
                <w:color w:val="000000"/>
                <w:highlight w:val="none"/>
                <w:lang w:val="en-US" w:eastAsia="zh-CN" w:bidi="ar"/>
              </w:rPr>
              <w:t>482.1125</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/a，</w:t>
            </w:r>
            <w:r>
              <w:rPr>
                <w:rFonts w:hint="eastAsia" w:cs="Times New Roman"/>
                <w:highlight w:val="none"/>
                <w:lang w:val="en-US" w:eastAsia="zh-CN" w:bidi="ar"/>
              </w:rPr>
              <w:t>再利用</w:t>
            </w:r>
            <w:r>
              <w:rPr>
                <w:rFonts w:hint="eastAsia" w:cs="Times New Roman"/>
                <w:highlight w:val="none"/>
                <w:lang w:val="en-US" w:bidi="ar"/>
              </w:rPr>
              <w:t>水量为8</w:t>
            </w:r>
            <w:r>
              <w:rPr>
                <w:rFonts w:hint="eastAsia" w:cs="Times New Roman"/>
                <w:highlight w:val="none"/>
                <w:lang w:val="en-US" w:eastAsia="zh-CN" w:bidi="ar"/>
              </w:rPr>
              <w:t>4.875</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w:t>
            </w:r>
            <w:r>
              <w:rPr>
                <w:rFonts w:hint="eastAsia" w:cs="Times New Roman"/>
                <w:highlight w:val="none"/>
                <w:lang w:val="en-US" w:bidi="ar"/>
              </w:rPr>
              <w:t>a</w:t>
            </w:r>
            <w:r>
              <w:rPr>
                <w:rFonts w:hint="eastAsia" w:cs="Times New Roman"/>
                <w:highlight w:val="none"/>
                <w:lang w:val="en-US" w:eastAsia="zh-CN" w:bidi="ar"/>
              </w:rPr>
              <w:t>（再利用水为软水制备浓水）</w:t>
            </w:r>
            <w:r>
              <w:rPr>
                <w:rFonts w:hint="eastAsia" w:cs="Times New Roman"/>
                <w:highlight w:val="none"/>
                <w:lang w:val="en-US" w:bidi="ar"/>
              </w:rPr>
              <w:t>；</w:t>
            </w:r>
          </w:p>
          <w:p w14:paraId="68EAA8D9">
            <w:pPr>
              <w:pStyle w:val="29"/>
              <w:spacing w:line="360" w:lineRule="auto"/>
              <w:ind w:firstLine="482" w:firstLineChars="200"/>
              <w:jc w:val="left"/>
              <w:rPr>
                <w:color w:val="auto"/>
                <w:highlight w:val="none"/>
                <w:lang w:bidi="ar"/>
              </w:rPr>
            </w:pPr>
            <w:r>
              <w:rPr>
                <w:b/>
                <w:bCs/>
                <w:highlight w:val="none"/>
              </w:rPr>
              <w:t>排水</w:t>
            </w:r>
            <w:r>
              <w:rPr>
                <w:rFonts w:hint="eastAsia"/>
                <w:highlight w:val="none"/>
              </w:rPr>
              <w:t>：生产废水主要为洗果废水、</w:t>
            </w:r>
            <w:r>
              <w:rPr>
                <w:rFonts w:hint="eastAsia"/>
                <w:color w:val="auto"/>
                <w:kern w:val="24"/>
                <w:szCs w:val="28"/>
                <w:highlight w:val="none"/>
                <w:lang w:eastAsia="zh-CN"/>
              </w:rPr>
              <w:t>打浆机</w:t>
            </w:r>
            <w:r>
              <w:rPr>
                <w:rFonts w:hint="eastAsia"/>
                <w:color w:val="auto"/>
                <w:kern w:val="24"/>
                <w:szCs w:val="28"/>
                <w:highlight w:val="none"/>
              </w:rPr>
              <w:t>等设备清洗废水、洗瓶废水、</w:t>
            </w:r>
            <w:r>
              <w:rPr>
                <w:rFonts w:hint="eastAsia"/>
                <w:highlight w:val="none"/>
              </w:rPr>
              <w:t>软水制备浓水及</w:t>
            </w:r>
            <w:r>
              <w:rPr>
                <w:rFonts w:hint="eastAsia"/>
                <w:color w:val="auto"/>
                <w:highlight w:val="none"/>
                <w:lang w:bidi="ar"/>
              </w:rPr>
              <w:t>车间清洗废水。总废水量为</w:t>
            </w:r>
            <w:r>
              <w:rPr>
                <w:rFonts w:hint="eastAsia"/>
                <w:color w:val="auto"/>
                <w:highlight w:val="none"/>
                <w:lang w:val="en-US" w:eastAsia="zh-CN" w:bidi="ar"/>
              </w:rPr>
              <w:t>710.55</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w:t>
            </w:r>
            <w:r>
              <w:rPr>
                <w:rFonts w:hint="eastAsia"/>
                <w:color w:val="auto"/>
                <w:highlight w:val="none"/>
                <w:lang w:eastAsia="zh-CN" w:bidi="ar"/>
              </w:rPr>
              <w:t>，日最大废水量为</w:t>
            </w:r>
            <w:r>
              <w:rPr>
                <w:rFonts w:hint="eastAsia"/>
                <w:color w:val="auto"/>
                <w:highlight w:val="none"/>
                <w:lang w:val="en-US" w:eastAsia="zh-CN" w:bidi="ar"/>
              </w:rPr>
              <w:t>4.737</w:t>
            </w:r>
            <w:r>
              <w:rPr>
                <w:color w:val="auto"/>
                <w:highlight w:val="none"/>
                <w:lang w:bidi="ar"/>
              </w:rPr>
              <w:t>m</w:t>
            </w:r>
            <w:r>
              <w:rPr>
                <w:color w:val="auto"/>
                <w:highlight w:val="none"/>
                <w:vertAlign w:val="superscript"/>
                <w:lang w:bidi="ar"/>
              </w:rPr>
              <w:t>3</w:t>
            </w:r>
            <w:r>
              <w:rPr>
                <w:rFonts w:hint="eastAsia"/>
                <w:color w:val="auto"/>
                <w:highlight w:val="none"/>
                <w:lang w:bidi="ar"/>
              </w:rPr>
              <w:t>。</w:t>
            </w:r>
          </w:p>
          <w:p w14:paraId="1D0ADD18">
            <w:pPr>
              <w:pStyle w:val="29"/>
              <w:spacing w:line="360" w:lineRule="auto"/>
              <w:ind w:firstLine="480" w:firstLineChars="200"/>
              <w:jc w:val="left"/>
              <w:rPr>
                <w:highlight w:val="none"/>
              </w:rPr>
            </w:pPr>
            <w:r>
              <w:rPr>
                <w:rFonts w:hint="eastAsia"/>
                <w:color w:val="auto"/>
                <w:highlight w:val="none"/>
                <w:lang w:bidi="ar"/>
              </w:rPr>
              <w:t>①洗果废水按用水量的0.8计，则洗果废水量为</w:t>
            </w:r>
            <w:r>
              <w:rPr>
                <w:rFonts w:hint="eastAsia"/>
                <w:color w:val="auto"/>
                <w:highlight w:val="none"/>
                <w:lang w:val="en-US" w:eastAsia="zh-CN" w:bidi="ar"/>
              </w:rPr>
              <w:t>16.96</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w:t>
            </w:r>
          </w:p>
          <w:p w14:paraId="680DE273">
            <w:pPr>
              <w:spacing w:line="360" w:lineRule="auto"/>
              <w:ind w:firstLine="480" w:firstLineChars="200"/>
              <w:jc w:val="left"/>
              <w:rPr>
                <w:rFonts w:hint="eastAsia" w:eastAsia="宋体"/>
                <w:highlight w:val="none"/>
                <w:lang w:eastAsia="zh-CN"/>
              </w:rPr>
            </w:pPr>
            <w:r>
              <w:rPr>
                <w:rFonts w:hint="eastAsia"/>
                <w:highlight w:val="none"/>
              </w:rPr>
              <w:t>②</w:t>
            </w:r>
            <w:r>
              <w:rPr>
                <w:rFonts w:hint="eastAsia"/>
                <w:highlight w:val="none"/>
                <w:lang w:eastAsia="zh-CN"/>
              </w:rPr>
              <w:t>山楂汁调配用水制作山楂汁，无废水；</w:t>
            </w:r>
          </w:p>
          <w:p w14:paraId="2A3E9C0F">
            <w:pPr>
              <w:spacing w:line="360" w:lineRule="auto"/>
              <w:ind w:firstLine="480" w:firstLineChars="200"/>
              <w:jc w:val="left"/>
              <w:rPr>
                <w:highlight w:val="none"/>
              </w:rPr>
            </w:pPr>
            <w:r>
              <w:rPr>
                <w:rFonts w:hint="eastAsia"/>
                <w:color w:val="auto"/>
                <w:highlight w:val="none"/>
                <w:lang w:bidi="ar"/>
              </w:rPr>
              <w:t>③</w:t>
            </w:r>
            <w:r>
              <w:rPr>
                <w:rFonts w:hint="eastAsia"/>
                <w:highlight w:val="none"/>
              </w:rPr>
              <w:t>调酒用水全部进入产品酒；</w:t>
            </w:r>
          </w:p>
          <w:p w14:paraId="333245A3">
            <w:pPr>
              <w:spacing w:line="360" w:lineRule="auto"/>
              <w:ind w:firstLine="480" w:firstLineChars="200"/>
              <w:jc w:val="left"/>
              <w:rPr>
                <w:highlight w:val="none"/>
              </w:rPr>
            </w:pPr>
            <w:r>
              <w:rPr>
                <w:rFonts w:hint="eastAsia"/>
                <w:highlight w:val="none"/>
              </w:rPr>
              <w:t>④</w:t>
            </w:r>
            <w:r>
              <w:rPr>
                <w:rFonts w:hint="eastAsia"/>
                <w:kern w:val="24"/>
                <w:szCs w:val="28"/>
                <w:highlight w:val="none"/>
                <w:lang w:eastAsia="zh-CN"/>
              </w:rPr>
              <w:t>打浆机</w:t>
            </w:r>
            <w:r>
              <w:rPr>
                <w:rFonts w:hint="eastAsia"/>
                <w:kern w:val="24"/>
                <w:szCs w:val="28"/>
                <w:highlight w:val="none"/>
              </w:rPr>
              <w:t>等设备清洗废水量为</w:t>
            </w:r>
            <w:r>
              <w:rPr>
                <w:rFonts w:hint="eastAsia"/>
                <w:kern w:val="24"/>
                <w:szCs w:val="28"/>
                <w:highlight w:val="none"/>
                <w:lang w:val="en-US" w:eastAsia="zh-CN"/>
              </w:rPr>
              <w:t>120</w:t>
            </w:r>
            <w:r>
              <w:rPr>
                <w:rFonts w:hint="eastAsia" w:cs="Times New Roman"/>
                <w:bCs/>
                <w:highlight w:val="none"/>
                <w:lang w:val="en-US"/>
              </w:rPr>
              <w:t>m</w:t>
            </w:r>
            <w:r>
              <w:rPr>
                <w:rFonts w:hint="eastAsia" w:cs="Times New Roman"/>
                <w:bCs/>
                <w:highlight w:val="none"/>
                <w:vertAlign w:val="superscript"/>
                <w:lang w:val="en-US"/>
              </w:rPr>
              <w:t>3</w:t>
            </w:r>
            <w:r>
              <w:rPr>
                <w:rFonts w:hint="eastAsia" w:cs="Times New Roman"/>
                <w:bCs/>
                <w:highlight w:val="none"/>
                <w:lang w:val="en-US"/>
              </w:rPr>
              <w:t>/a；</w:t>
            </w:r>
          </w:p>
          <w:p w14:paraId="484A887B">
            <w:pPr>
              <w:spacing w:line="360" w:lineRule="auto"/>
              <w:ind w:firstLine="480" w:firstLineChars="200"/>
              <w:jc w:val="left"/>
              <w:rPr>
                <w:highlight w:val="none"/>
                <w:lang w:val="en-US"/>
              </w:rPr>
            </w:pPr>
            <w:r>
              <w:rPr>
                <w:rFonts w:hint="eastAsia" w:cs="Times New Roman"/>
                <w:highlight w:val="none"/>
                <w:lang w:val="en-US" w:bidi="ar"/>
              </w:rPr>
              <w:t>⑤</w:t>
            </w:r>
            <w:r>
              <w:rPr>
                <w:rFonts w:hint="eastAsia"/>
                <w:color w:val="auto"/>
                <w:kern w:val="24"/>
                <w:szCs w:val="28"/>
                <w:highlight w:val="none"/>
              </w:rPr>
              <w:t>灌装间洗瓶废水量为120</w:t>
            </w:r>
            <w:r>
              <w:rPr>
                <w:rFonts w:hint="eastAsia"/>
                <w:bCs/>
                <w:color w:val="auto"/>
                <w:highlight w:val="none"/>
              </w:rPr>
              <w:t>m</w:t>
            </w:r>
            <w:r>
              <w:rPr>
                <w:rFonts w:hint="eastAsia"/>
                <w:bCs/>
                <w:color w:val="auto"/>
                <w:highlight w:val="none"/>
                <w:vertAlign w:val="superscript"/>
              </w:rPr>
              <w:t>3</w:t>
            </w:r>
            <w:r>
              <w:rPr>
                <w:rFonts w:hint="eastAsia"/>
                <w:bCs/>
                <w:color w:val="auto"/>
                <w:highlight w:val="none"/>
              </w:rPr>
              <w:t>/a；</w:t>
            </w:r>
          </w:p>
          <w:p w14:paraId="0486E03C">
            <w:pPr>
              <w:spacing w:line="360" w:lineRule="auto"/>
              <w:ind w:firstLine="480" w:firstLineChars="200"/>
              <w:jc w:val="left"/>
              <w:rPr>
                <w:highlight w:val="none"/>
              </w:rPr>
            </w:pPr>
            <w:r>
              <w:rPr>
                <w:rFonts w:hint="eastAsia"/>
                <w:color w:val="auto"/>
                <w:highlight w:val="none"/>
                <w:lang w:bidi="ar"/>
              </w:rPr>
              <w:t>⑥</w:t>
            </w:r>
            <w:r>
              <w:rPr>
                <w:rFonts w:hint="eastAsia"/>
                <w:highlight w:val="none"/>
              </w:rPr>
              <w:t>软水制备浓水为</w:t>
            </w:r>
            <w:r>
              <w:rPr>
                <w:rFonts w:hint="eastAsia" w:cs="Times New Roman"/>
                <w:highlight w:val="none"/>
                <w:lang w:val="en-US" w:eastAsia="zh-CN" w:bidi="ar"/>
              </w:rPr>
              <w:t>84.875</w:t>
            </w:r>
            <w:r>
              <w:rPr>
                <w:rFonts w:cs="Times New Roman"/>
                <w:highlight w:val="none"/>
                <w:lang w:val="en-US" w:bidi="ar"/>
              </w:rPr>
              <w:t>m</w:t>
            </w:r>
            <w:r>
              <w:rPr>
                <w:rFonts w:cs="Times New Roman"/>
                <w:highlight w:val="none"/>
                <w:vertAlign w:val="superscript"/>
                <w:lang w:val="en-US" w:bidi="ar"/>
              </w:rPr>
              <w:t>3</w:t>
            </w:r>
            <w:r>
              <w:rPr>
                <w:rFonts w:cs="Times New Roman"/>
                <w:highlight w:val="none"/>
                <w:lang w:val="en-US" w:bidi="ar"/>
              </w:rPr>
              <w:t>/</w:t>
            </w:r>
            <w:r>
              <w:rPr>
                <w:rFonts w:hint="eastAsia" w:cs="Times New Roman"/>
                <w:highlight w:val="none"/>
                <w:lang w:val="en-US" w:bidi="ar"/>
              </w:rPr>
              <w:t>a，全部用于车间清洗地面；</w:t>
            </w:r>
            <w:r>
              <w:rPr>
                <w:rFonts w:hint="eastAsia"/>
                <w:color w:val="auto"/>
                <w:highlight w:val="none"/>
                <w:lang w:bidi="ar"/>
              </w:rPr>
              <w:t>车间清洗废水按</w:t>
            </w:r>
            <w:r>
              <w:rPr>
                <w:rFonts w:hint="eastAsia"/>
                <w:color w:val="auto"/>
                <w:highlight w:val="none"/>
                <w:lang w:eastAsia="zh-CN" w:bidi="ar"/>
              </w:rPr>
              <w:t>总</w:t>
            </w:r>
            <w:r>
              <w:rPr>
                <w:rFonts w:hint="eastAsia"/>
                <w:color w:val="auto"/>
                <w:highlight w:val="none"/>
                <w:lang w:bidi="ar"/>
              </w:rPr>
              <w:t>用水量</w:t>
            </w:r>
            <w:r>
              <w:rPr>
                <w:rFonts w:hint="eastAsia"/>
                <w:color w:val="auto"/>
                <w:highlight w:val="none"/>
                <w:lang w:eastAsia="zh-CN" w:bidi="ar"/>
              </w:rPr>
              <w:t>（新鲜水</w:t>
            </w:r>
            <w:r>
              <w:rPr>
                <w:rFonts w:hint="eastAsia"/>
                <w:color w:val="auto"/>
                <w:highlight w:val="none"/>
                <w:lang w:val="en-US" w:eastAsia="zh-CN" w:bidi="ar"/>
              </w:rPr>
              <w:t>+浓水</w:t>
            </w:r>
            <w:r>
              <w:rPr>
                <w:rFonts w:hint="eastAsia"/>
                <w:color w:val="auto"/>
                <w:highlight w:val="none"/>
                <w:lang w:eastAsia="zh-CN" w:bidi="ar"/>
              </w:rPr>
              <w:t>）</w:t>
            </w:r>
            <w:r>
              <w:rPr>
                <w:rFonts w:hint="eastAsia"/>
                <w:color w:val="auto"/>
                <w:highlight w:val="none"/>
                <w:lang w:bidi="ar"/>
              </w:rPr>
              <w:t>的0.8计，</w:t>
            </w:r>
            <w:r>
              <w:rPr>
                <w:rFonts w:hint="eastAsia"/>
                <w:color w:val="auto"/>
                <w:highlight w:val="none"/>
                <w:lang w:eastAsia="zh-CN" w:bidi="ar"/>
              </w:rPr>
              <w:t>则</w:t>
            </w:r>
            <w:r>
              <w:rPr>
                <w:rFonts w:hint="eastAsia"/>
                <w:color w:val="auto"/>
                <w:highlight w:val="none"/>
                <w:lang w:bidi="ar"/>
              </w:rPr>
              <w:t>车间清洗废水量为</w:t>
            </w:r>
            <w:r>
              <w:rPr>
                <w:rFonts w:hint="eastAsia"/>
                <w:color w:val="auto"/>
                <w:highlight w:val="none"/>
                <w:lang w:val="en-US" w:eastAsia="zh-CN" w:bidi="ar"/>
              </w:rPr>
              <w:t>453.59</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w:t>
            </w:r>
          </w:p>
          <w:p w14:paraId="74376C1E">
            <w:pPr>
              <w:spacing w:line="360" w:lineRule="auto"/>
              <w:ind w:firstLine="480" w:firstLineChars="200"/>
              <w:jc w:val="left"/>
              <w:rPr>
                <w:rFonts w:cs="Times New Roman"/>
                <w:color w:val="000000"/>
                <w:kern w:val="2"/>
                <w:highlight w:val="none"/>
                <w:lang w:val="en-US" w:bidi="ar-SA"/>
              </w:rPr>
            </w:pPr>
            <w:r>
              <w:rPr>
                <w:rFonts w:hint="eastAsia" w:cs="Times New Roman"/>
                <w:highlight w:val="none"/>
                <w:lang w:val="en-US" w:bidi="ar"/>
              </w:rPr>
              <w:t>洗果废水、</w:t>
            </w:r>
            <w:r>
              <w:rPr>
                <w:rFonts w:hint="eastAsia" w:cs="Times New Roman"/>
                <w:highlight w:val="none"/>
                <w:lang w:val="en-US" w:eastAsia="zh-CN" w:bidi="ar"/>
              </w:rPr>
              <w:t>打浆机</w:t>
            </w:r>
            <w:r>
              <w:rPr>
                <w:rFonts w:hint="eastAsia"/>
                <w:kern w:val="24"/>
                <w:szCs w:val="28"/>
                <w:highlight w:val="none"/>
              </w:rPr>
              <w:t>等设备清洗废水、洗瓶废水</w:t>
            </w:r>
            <w:r>
              <w:rPr>
                <w:rFonts w:hint="eastAsia" w:cs="Times New Roman"/>
                <w:bCs/>
                <w:highlight w:val="none"/>
                <w:lang w:val="en-US"/>
              </w:rPr>
              <w:t>、</w:t>
            </w:r>
            <w:r>
              <w:rPr>
                <w:rFonts w:hint="eastAsia" w:cs="Times New Roman"/>
                <w:highlight w:val="none"/>
                <w:lang w:val="en-US" w:bidi="ar"/>
              </w:rPr>
              <w:t>车间清洗废水</w:t>
            </w:r>
            <w:r>
              <w:rPr>
                <w:rFonts w:hint="eastAsia"/>
                <w:highlight w:val="none"/>
              </w:rPr>
              <w:t>主要污染因子为</w:t>
            </w:r>
            <w:r>
              <w:rPr>
                <w:rFonts w:hint="eastAsia"/>
                <w:highlight w:val="none"/>
                <w:lang w:val="en-US"/>
              </w:rPr>
              <w:t>COD、BOD</w:t>
            </w:r>
            <w:r>
              <w:rPr>
                <w:rFonts w:hint="eastAsia"/>
                <w:highlight w:val="none"/>
                <w:vertAlign w:val="subscript"/>
                <w:lang w:val="en-US"/>
              </w:rPr>
              <w:t>5</w:t>
            </w:r>
            <w:r>
              <w:rPr>
                <w:rFonts w:hint="eastAsia"/>
                <w:highlight w:val="none"/>
                <w:lang w:val="en-US"/>
              </w:rPr>
              <w:t>、</w:t>
            </w:r>
            <w:r>
              <w:rPr>
                <w:rFonts w:hint="eastAsia"/>
                <w:highlight w:val="none"/>
              </w:rPr>
              <w:t>SS、</w:t>
            </w:r>
            <w:r>
              <w:rPr>
                <w:highlight w:val="none"/>
              </w:rPr>
              <w:t>NH</w:t>
            </w:r>
            <w:r>
              <w:rPr>
                <w:highlight w:val="none"/>
                <w:vertAlign w:val="subscript"/>
              </w:rPr>
              <w:t>3</w:t>
            </w:r>
            <w:r>
              <w:rPr>
                <w:highlight w:val="none"/>
              </w:rPr>
              <w:t>-N</w:t>
            </w:r>
            <w:r>
              <w:rPr>
                <w:rFonts w:hint="eastAsia"/>
                <w:highlight w:val="none"/>
              </w:rPr>
              <w:t>、</w:t>
            </w:r>
            <w:r>
              <w:rPr>
                <w:rFonts w:hint="eastAsia"/>
                <w:highlight w:val="none"/>
                <w:lang w:val="en-US"/>
              </w:rPr>
              <w:t>TN、TP</w:t>
            </w:r>
            <w:r>
              <w:rPr>
                <w:rFonts w:hint="eastAsia"/>
                <w:highlight w:val="none"/>
              </w:rPr>
              <w:t>，废水</w:t>
            </w:r>
            <w:r>
              <w:rPr>
                <w:rFonts w:hint="eastAsia"/>
                <w:highlight w:val="none"/>
                <w:lang w:val="en-US"/>
              </w:rPr>
              <w:t>经污水管网排入厂内污水处理站处理，</w:t>
            </w:r>
            <w:r>
              <w:rPr>
                <w:rFonts w:hint="eastAsia"/>
                <w:highlight w:val="none"/>
              </w:rPr>
              <w:t>处理合格后定期运至</w:t>
            </w:r>
            <w:r>
              <w:rPr>
                <w:rFonts w:hint="eastAsia"/>
                <w:highlight w:val="none"/>
                <w:lang w:eastAsia="zh-CN"/>
              </w:rPr>
              <w:t>兴隆县国投置业有限公司</w:t>
            </w:r>
            <w:r>
              <w:rPr>
                <w:rFonts w:hint="eastAsia"/>
                <w:highlight w:val="none"/>
              </w:rPr>
              <w:t>污水处理厂。</w:t>
            </w:r>
            <w:r>
              <w:rPr>
                <w:kern w:val="2"/>
                <w:highlight w:val="none"/>
                <w:lang w:val="en-US" w:bidi="ar-SA"/>
              </w:rPr>
              <w:t>本项目无生产</w:t>
            </w:r>
            <w:r>
              <w:rPr>
                <w:rFonts w:hint="eastAsia"/>
                <w:kern w:val="2"/>
                <w:highlight w:val="none"/>
                <w:lang w:val="en-US" w:bidi="ar-SA"/>
              </w:rPr>
              <w:t>废水外排</w:t>
            </w:r>
            <w:r>
              <w:rPr>
                <w:kern w:val="2"/>
                <w:highlight w:val="none"/>
                <w:lang w:val="en-US" w:bidi="ar-SA"/>
              </w:rPr>
              <w:t>。</w:t>
            </w:r>
            <w:r>
              <w:rPr>
                <w:rFonts w:hint="eastAsia"/>
                <w:kern w:val="2"/>
                <w:highlight w:val="none"/>
                <w:lang w:val="en-US" w:bidi="ar-SA"/>
              </w:rPr>
              <w:t>项目给排水</w:t>
            </w:r>
            <w:r>
              <w:rPr>
                <w:rFonts w:cs="Times New Roman"/>
                <w:kern w:val="2"/>
                <w:highlight w:val="none"/>
                <w:lang w:val="en-US" w:bidi="ar-SA"/>
              </w:rPr>
              <w:t>水平衡图见图</w:t>
            </w:r>
            <w:r>
              <w:rPr>
                <w:rFonts w:hint="eastAsia" w:cs="Times New Roman"/>
                <w:kern w:val="2"/>
                <w:highlight w:val="none"/>
                <w:lang w:val="en-US" w:bidi="ar-SA"/>
              </w:rPr>
              <w:t>2-4</w:t>
            </w:r>
            <w:r>
              <w:rPr>
                <w:rFonts w:cs="Times New Roman"/>
                <w:color w:val="000000"/>
                <w:kern w:val="2"/>
                <w:highlight w:val="none"/>
                <w:lang w:val="en-US" w:bidi="ar-SA"/>
              </w:rPr>
              <w:t>。</w:t>
            </w:r>
          </w:p>
          <w:p w14:paraId="6A084EC4">
            <w:pPr>
              <w:spacing w:line="360" w:lineRule="auto"/>
              <w:ind w:firstLine="480" w:firstLineChars="200"/>
              <w:jc w:val="left"/>
              <w:rPr>
                <w:rFonts w:cs="Times New Roman"/>
                <w:color w:val="000000"/>
                <w:kern w:val="2"/>
                <w:highlight w:val="none"/>
                <w:lang w:val="en-US" w:bidi="ar-SA"/>
              </w:rPr>
            </w:pPr>
          </w:p>
          <w:p w14:paraId="42F1CACE">
            <w:pPr>
              <w:spacing w:line="360" w:lineRule="auto"/>
              <w:ind w:firstLine="480" w:firstLineChars="200"/>
              <w:jc w:val="left"/>
              <w:rPr>
                <w:rFonts w:cs="Times New Roman"/>
                <w:color w:val="000000"/>
                <w:kern w:val="2"/>
                <w:highlight w:val="none"/>
                <w:lang w:val="en-US" w:bidi="ar-SA"/>
              </w:rPr>
            </w:pPr>
          </w:p>
          <w:p w14:paraId="58B75C65">
            <w:pPr>
              <w:spacing w:line="360" w:lineRule="auto"/>
              <w:ind w:firstLine="480" w:firstLineChars="200"/>
              <w:jc w:val="left"/>
              <w:rPr>
                <w:rFonts w:cs="Times New Roman"/>
                <w:color w:val="000000"/>
                <w:kern w:val="2"/>
                <w:highlight w:val="none"/>
                <w:lang w:val="en-US" w:bidi="ar-SA"/>
              </w:rPr>
            </w:pPr>
          </w:p>
          <w:p w14:paraId="222541FF">
            <w:pPr>
              <w:spacing w:line="360" w:lineRule="auto"/>
              <w:ind w:firstLine="480" w:firstLineChars="200"/>
              <w:jc w:val="left"/>
              <w:rPr>
                <w:rFonts w:cs="Times New Roman"/>
                <w:color w:val="000000"/>
                <w:kern w:val="2"/>
                <w:highlight w:val="none"/>
                <w:lang w:val="en-US" w:bidi="ar-SA"/>
              </w:rPr>
            </w:pPr>
          </w:p>
          <w:p w14:paraId="363B9A30">
            <w:pPr>
              <w:spacing w:line="360" w:lineRule="auto"/>
              <w:ind w:firstLine="480" w:firstLineChars="200"/>
              <w:jc w:val="left"/>
              <w:rPr>
                <w:rFonts w:cs="Times New Roman"/>
                <w:color w:val="000000"/>
                <w:kern w:val="2"/>
                <w:highlight w:val="none"/>
                <w:lang w:val="en-US" w:bidi="ar-SA"/>
              </w:rPr>
            </w:pPr>
          </w:p>
          <w:p w14:paraId="66FDD85E">
            <w:pPr>
              <w:spacing w:line="360" w:lineRule="auto"/>
              <w:ind w:firstLine="480" w:firstLineChars="200"/>
              <w:jc w:val="left"/>
              <w:rPr>
                <w:rFonts w:cs="Times New Roman"/>
                <w:color w:val="000000"/>
                <w:kern w:val="2"/>
                <w:highlight w:val="none"/>
                <w:lang w:val="en-US" w:bidi="ar-SA"/>
              </w:rPr>
            </w:pPr>
          </w:p>
          <w:p w14:paraId="12FE60BB">
            <w:pPr>
              <w:spacing w:line="360" w:lineRule="auto"/>
              <w:ind w:firstLine="480" w:firstLineChars="200"/>
              <w:jc w:val="left"/>
              <w:rPr>
                <w:rFonts w:cs="Times New Roman"/>
                <w:color w:val="000000"/>
                <w:kern w:val="2"/>
                <w:highlight w:val="none"/>
                <w:lang w:val="en-US" w:bidi="ar-SA"/>
              </w:rPr>
            </w:pPr>
          </w:p>
          <w:p w14:paraId="72B93568">
            <w:pPr>
              <w:spacing w:line="360" w:lineRule="auto"/>
              <w:ind w:firstLine="480" w:firstLineChars="200"/>
              <w:jc w:val="left"/>
              <w:rPr>
                <w:rFonts w:cs="Times New Roman"/>
                <w:color w:val="000000"/>
                <w:kern w:val="2"/>
                <w:highlight w:val="none"/>
                <w:lang w:val="en-US" w:bidi="ar-SA"/>
              </w:rPr>
            </w:pPr>
          </w:p>
          <w:p w14:paraId="6A0CDE80">
            <w:pPr>
              <w:spacing w:line="360" w:lineRule="auto"/>
              <w:ind w:firstLine="480" w:firstLineChars="200"/>
              <w:jc w:val="left"/>
              <w:rPr>
                <w:rFonts w:cs="Times New Roman"/>
                <w:color w:val="000000"/>
                <w:kern w:val="2"/>
                <w:highlight w:val="none"/>
                <w:lang w:val="en-US" w:bidi="ar-SA"/>
              </w:rPr>
            </w:pPr>
          </w:p>
          <w:p w14:paraId="30FAE7CE">
            <w:pPr>
              <w:spacing w:line="360" w:lineRule="auto"/>
              <w:ind w:firstLine="480" w:firstLineChars="200"/>
              <w:jc w:val="left"/>
              <w:rPr>
                <w:rFonts w:cs="Times New Roman"/>
                <w:color w:val="000000"/>
                <w:kern w:val="2"/>
                <w:highlight w:val="none"/>
                <w:lang w:val="en-US" w:bidi="ar-SA"/>
              </w:rPr>
            </w:pPr>
          </w:p>
          <w:p w14:paraId="2F4731F2">
            <w:pPr>
              <w:spacing w:line="360" w:lineRule="auto"/>
              <w:ind w:firstLine="480" w:firstLineChars="200"/>
              <w:jc w:val="left"/>
              <w:rPr>
                <w:rFonts w:cs="Times New Roman"/>
                <w:color w:val="000000"/>
                <w:kern w:val="2"/>
                <w:highlight w:val="none"/>
                <w:lang w:val="en-US" w:bidi="ar-SA"/>
              </w:rPr>
            </w:pPr>
          </w:p>
          <w:p w14:paraId="36792048">
            <w:pPr>
              <w:pStyle w:val="2"/>
              <w:rPr>
                <w:highlight w:val="none"/>
                <w:lang w:val="en-US"/>
              </w:rPr>
            </w:pPr>
            <w:r>
              <w:rPr>
                <w:highlight w:val="none"/>
              </w:rPr>
              <w:pict>
                <v:shape id="_x0000_s2051" o:spid="_x0000_s2051" o:spt="75" type="#_x0000_t75" style="position:absolute;left:0pt;margin-left:-42.4pt;margin-top:-17.05pt;height:361pt;width:500.35pt;z-index:251670528;mso-width-relative:page;mso-height-relative:page;" o:ole="t" filled="f" o:preferrelative="t" stroked="f" coordsize="21600,21600">
                  <v:path/>
                  <v:fill on="f" focussize="0,0"/>
                  <v:stroke on="f"/>
                  <v:imagedata r:id="rId20" o:title=""/>
                  <o:lock v:ext="edit" aspectratio="t"/>
                </v:shape>
                <o:OLEObject Type="Embed" ProgID="Visio.Drawing.11" ShapeID="_x0000_s2051" DrawAspect="Content" ObjectID="_1468075727" r:id="rId19">
                  <o:LockedField>false</o:LockedField>
                </o:OLEObject>
              </w:pict>
            </w:r>
          </w:p>
          <w:p w14:paraId="003E7116">
            <w:pPr>
              <w:pStyle w:val="17"/>
              <w:rPr>
                <w:rFonts w:cs="Times New Roman"/>
                <w:color w:val="000000"/>
                <w:kern w:val="2"/>
                <w:sz w:val="24"/>
                <w:highlight w:val="none"/>
                <w:lang w:val="en-US" w:bidi="ar-SA"/>
              </w:rPr>
            </w:pPr>
          </w:p>
          <w:p w14:paraId="22ADA307">
            <w:pPr>
              <w:rPr>
                <w:rFonts w:cs="Times New Roman"/>
                <w:color w:val="000000"/>
                <w:kern w:val="2"/>
                <w:highlight w:val="none"/>
                <w:lang w:val="en-US" w:bidi="ar-SA"/>
              </w:rPr>
            </w:pPr>
          </w:p>
          <w:p w14:paraId="09A6ACD0">
            <w:pPr>
              <w:pStyle w:val="17"/>
              <w:rPr>
                <w:rFonts w:cs="Times New Roman"/>
                <w:color w:val="000000"/>
                <w:kern w:val="2"/>
                <w:sz w:val="24"/>
                <w:highlight w:val="none"/>
                <w:lang w:val="en-US" w:bidi="ar-SA"/>
              </w:rPr>
            </w:pPr>
          </w:p>
          <w:p w14:paraId="6654C7F0">
            <w:pPr>
              <w:rPr>
                <w:rFonts w:cs="Times New Roman"/>
                <w:color w:val="000000"/>
                <w:kern w:val="2"/>
                <w:highlight w:val="none"/>
                <w:lang w:val="en-US" w:bidi="ar-SA"/>
              </w:rPr>
            </w:pPr>
          </w:p>
          <w:p w14:paraId="0A651659">
            <w:pPr>
              <w:pStyle w:val="17"/>
              <w:rPr>
                <w:rFonts w:cs="Times New Roman"/>
                <w:color w:val="000000"/>
                <w:kern w:val="2"/>
                <w:sz w:val="24"/>
                <w:highlight w:val="none"/>
                <w:lang w:val="en-US" w:bidi="ar-SA"/>
              </w:rPr>
            </w:pPr>
          </w:p>
          <w:p w14:paraId="417D1255">
            <w:pPr>
              <w:rPr>
                <w:rFonts w:cs="Times New Roman"/>
                <w:color w:val="000000"/>
                <w:kern w:val="2"/>
                <w:highlight w:val="none"/>
                <w:lang w:val="en-US" w:bidi="ar-SA"/>
              </w:rPr>
            </w:pPr>
          </w:p>
          <w:p w14:paraId="4F1AD7FF">
            <w:pPr>
              <w:pStyle w:val="17"/>
              <w:rPr>
                <w:rFonts w:cs="Times New Roman"/>
                <w:color w:val="000000"/>
                <w:kern w:val="2"/>
                <w:sz w:val="24"/>
                <w:highlight w:val="none"/>
                <w:lang w:val="en-US" w:bidi="ar-SA"/>
              </w:rPr>
            </w:pPr>
          </w:p>
          <w:p w14:paraId="443E4E05">
            <w:pPr>
              <w:rPr>
                <w:highlight w:val="none"/>
                <w:lang w:val="en-US"/>
              </w:rPr>
            </w:pPr>
          </w:p>
          <w:p w14:paraId="69877F46">
            <w:pPr>
              <w:pStyle w:val="29"/>
              <w:rPr>
                <w:kern w:val="2"/>
                <w:highlight w:val="none"/>
              </w:rPr>
            </w:pPr>
          </w:p>
          <w:p w14:paraId="45DC7860">
            <w:pPr>
              <w:rPr>
                <w:rFonts w:cs="Times New Roman"/>
                <w:color w:val="000000"/>
                <w:kern w:val="2"/>
                <w:highlight w:val="none"/>
                <w:lang w:val="en-US" w:bidi="ar-SA"/>
              </w:rPr>
            </w:pPr>
          </w:p>
          <w:p w14:paraId="0EB315E8">
            <w:pPr>
              <w:pStyle w:val="29"/>
              <w:rPr>
                <w:kern w:val="2"/>
                <w:highlight w:val="none"/>
              </w:rPr>
            </w:pPr>
          </w:p>
          <w:p w14:paraId="1E914659">
            <w:pPr>
              <w:rPr>
                <w:rFonts w:cs="Times New Roman"/>
                <w:color w:val="000000"/>
                <w:kern w:val="2"/>
                <w:highlight w:val="none"/>
                <w:lang w:val="en-US" w:bidi="ar-SA"/>
              </w:rPr>
            </w:pPr>
          </w:p>
          <w:p w14:paraId="3FDFF09A">
            <w:pPr>
              <w:pStyle w:val="29"/>
              <w:rPr>
                <w:kern w:val="2"/>
                <w:highlight w:val="none"/>
              </w:rPr>
            </w:pPr>
          </w:p>
          <w:p w14:paraId="2E8E09A1">
            <w:pPr>
              <w:pStyle w:val="31"/>
              <w:tabs>
                <w:tab w:val="left" w:pos="3475"/>
              </w:tabs>
              <w:ind w:left="0" w:leftChars="0"/>
              <w:jc w:val="both"/>
              <w:rPr>
                <w:rFonts w:cs="Times New Roman"/>
                <w:color w:val="000000"/>
                <w:w w:val="100"/>
                <w:kern w:val="2"/>
                <w:sz w:val="24"/>
                <w:szCs w:val="22"/>
                <w:highlight w:val="none"/>
                <w:lang w:val="en-US" w:bidi="ar-SA"/>
              </w:rPr>
            </w:pPr>
          </w:p>
          <w:p w14:paraId="7A8ED33B">
            <w:pPr>
              <w:pStyle w:val="31"/>
              <w:tabs>
                <w:tab w:val="left" w:pos="3475"/>
              </w:tabs>
              <w:ind w:left="0" w:leftChars="0"/>
              <w:jc w:val="both"/>
              <w:rPr>
                <w:rFonts w:cs="Times New Roman"/>
                <w:color w:val="000000"/>
                <w:w w:val="100"/>
                <w:kern w:val="2"/>
                <w:sz w:val="24"/>
                <w:szCs w:val="22"/>
                <w:highlight w:val="none"/>
                <w:lang w:val="en-US" w:bidi="ar-SA"/>
              </w:rPr>
            </w:pPr>
          </w:p>
          <w:p w14:paraId="494FC4AE">
            <w:pPr>
              <w:pStyle w:val="31"/>
              <w:ind w:left="480"/>
              <w:rPr>
                <w:rFonts w:cs="Times New Roman"/>
                <w:color w:val="000000"/>
                <w:w w:val="100"/>
                <w:kern w:val="2"/>
                <w:sz w:val="24"/>
                <w:szCs w:val="22"/>
                <w:highlight w:val="none"/>
                <w:lang w:val="en-US" w:bidi="ar-SA"/>
              </w:rPr>
            </w:pP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826770</wp:posOffset>
                      </wp:positionH>
                      <wp:positionV relativeFrom="paragraph">
                        <wp:posOffset>80645</wp:posOffset>
                      </wp:positionV>
                      <wp:extent cx="3438525" cy="381000"/>
                      <wp:effectExtent l="0" t="0" r="9525" b="0"/>
                      <wp:wrapNone/>
                      <wp:docPr id="3" name="文本框 3"/>
                      <wp:cNvGraphicFramePr/>
                      <a:graphic xmlns:a="http://schemas.openxmlformats.org/drawingml/2006/main">
                        <a:graphicData uri="http://schemas.microsoft.com/office/word/2010/wordprocessingShape">
                          <wps:wsp>
                            <wps:cNvSpPr txBox="1"/>
                            <wps:spPr>
                              <a:xfrm>
                                <a:off x="2515870" y="5206365"/>
                                <a:ext cx="34385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8B76F0">
                                  <w:pPr>
                                    <w:rPr>
                                      <w:b/>
                                      <w:bCs/>
                                      <w:sz w:val="21"/>
                                      <w:szCs w:val="21"/>
                                      <w:lang w:val="en-US"/>
                                    </w:rPr>
                                  </w:pPr>
                                  <w:r>
                                    <w:rPr>
                                      <w:rFonts w:hint="eastAsia"/>
                                      <w:b/>
                                      <w:bCs/>
                                      <w:sz w:val="21"/>
                                      <w:szCs w:val="21"/>
                                    </w:rPr>
                                    <w:t>图</w:t>
                                  </w:r>
                                  <w:r>
                                    <w:rPr>
                                      <w:rFonts w:hint="eastAsia"/>
                                      <w:b/>
                                      <w:bCs/>
                                      <w:sz w:val="21"/>
                                      <w:szCs w:val="21"/>
                                      <w:lang w:val="en-US"/>
                                    </w:rPr>
                                    <w:t>2-4  扩建项目给排水水平衡图   单位：m</w:t>
                                  </w:r>
                                  <w:r>
                                    <w:rPr>
                                      <w:rFonts w:hint="eastAsia"/>
                                      <w:b/>
                                      <w:bCs/>
                                      <w:sz w:val="21"/>
                                      <w:szCs w:val="21"/>
                                      <w:vertAlign w:val="superscript"/>
                                      <w:lang w:val="en-US"/>
                                    </w:rPr>
                                    <w:t>3</w:t>
                                  </w:r>
                                  <w:r>
                                    <w:rPr>
                                      <w:rFonts w:hint="eastAsia"/>
                                      <w:b/>
                                      <w:bCs/>
                                      <w:sz w:val="21"/>
                                      <w:szCs w:val="21"/>
                                      <w:lang w:val="en-U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1pt;margin-top:6.35pt;height:30pt;width:270.75pt;z-index:251662336;mso-width-relative:page;mso-height-relative:page;" fillcolor="#FFFFFF [3201]" filled="t" stroked="f" coordsize="21600,21600" o:gfxdata="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rlLq&#10;0wAAAAkBAAAPAAAAAAAAAAEAIAAAACIAAABkcnMvZG93bnJldi54bWxQSwECFAAUAAAACACHTuJA&#10;5Kp4+l8CAACbBAAADgAAAAAAAAABACAAAAAiAQAAZHJzL2Uyb0RvYy54bWxQSwUGAAAAAAYABgBZ&#10;AQAA8wUAAAAA&#10;">
                      <v:fill on="t" focussize="0,0"/>
                      <v:stroke on="f" weight="0.5pt"/>
                      <v:imagedata o:title=""/>
                      <o:lock v:ext="edit" aspectratio="f"/>
                      <v:textbox>
                        <w:txbxContent>
                          <w:p w14:paraId="428B76F0">
                            <w:pPr>
                              <w:rPr>
                                <w:b/>
                                <w:bCs/>
                                <w:sz w:val="21"/>
                                <w:szCs w:val="21"/>
                                <w:lang w:val="en-US"/>
                              </w:rPr>
                            </w:pPr>
                            <w:r>
                              <w:rPr>
                                <w:rFonts w:hint="eastAsia"/>
                                <w:b/>
                                <w:bCs/>
                                <w:sz w:val="21"/>
                                <w:szCs w:val="21"/>
                              </w:rPr>
                              <w:t>图</w:t>
                            </w:r>
                            <w:r>
                              <w:rPr>
                                <w:rFonts w:hint="eastAsia"/>
                                <w:b/>
                                <w:bCs/>
                                <w:sz w:val="21"/>
                                <w:szCs w:val="21"/>
                                <w:lang w:val="en-US"/>
                              </w:rPr>
                              <w:t>2-4  扩建项目给排水水平衡图   单位：m</w:t>
                            </w:r>
                            <w:r>
                              <w:rPr>
                                <w:rFonts w:hint="eastAsia"/>
                                <w:b/>
                                <w:bCs/>
                                <w:sz w:val="21"/>
                                <w:szCs w:val="21"/>
                                <w:vertAlign w:val="superscript"/>
                                <w:lang w:val="en-US"/>
                              </w:rPr>
                              <w:t>3</w:t>
                            </w:r>
                            <w:r>
                              <w:rPr>
                                <w:rFonts w:hint="eastAsia"/>
                                <w:b/>
                                <w:bCs/>
                                <w:sz w:val="21"/>
                                <w:szCs w:val="21"/>
                                <w:lang w:val="en-US"/>
                              </w:rPr>
                              <w:t>/a</w:t>
                            </w:r>
                          </w:p>
                        </w:txbxContent>
                      </v:textbox>
                    </v:shape>
                  </w:pict>
                </mc:Fallback>
              </mc:AlternateContent>
            </w:r>
          </w:p>
          <w:p w14:paraId="5A76E814">
            <w:pPr>
              <w:spacing w:line="360" w:lineRule="auto"/>
              <w:jc w:val="left"/>
              <w:rPr>
                <w:b/>
                <w:bCs/>
                <w:highlight w:val="none"/>
                <w:lang w:val="en-US"/>
              </w:rPr>
            </w:pPr>
          </w:p>
          <w:p w14:paraId="0826E015">
            <w:pPr>
              <w:spacing w:line="360" w:lineRule="auto"/>
              <w:ind w:left="120" w:leftChars="50"/>
              <w:jc w:val="left"/>
              <w:rPr>
                <w:rFonts w:hint="eastAsia"/>
                <w:b/>
                <w:bCs/>
                <w:highlight w:val="none"/>
                <w:lang w:val="en-US" w:eastAsia="zh-CN"/>
              </w:rPr>
            </w:pPr>
            <w:r>
              <w:rPr>
                <w:rFonts w:hint="eastAsia"/>
                <w:b/>
                <w:bCs/>
                <w:highlight w:val="none"/>
                <w:lang w:val="en-US" w:eastAsia="zh-CN"/>
              </w:rPr>
              <w:t>7、供热</w:t>
            </w:r>
          </w:p>
          <w:p w14:paraId="7D961F0D">
            <w:pPr>
              <w:spacing w:line="360" w:lineRule="auto"/>
              <w:ind w:left="120" w:leftChars="50" w:firstLine="480" w:firstLineChars="200"/>
              <w:jc w:val="left"/>
              <w:rPr>
                <w:rFonts w:hint="eastAsia" w:eastAsia="宋体" w:cs="Times New Roman"/>
                <w:bCs/>
                <w:highlight w:val="none"/>
                <w:lang w:val="en-US" w:eastAsia="zh-CN"/>
              </w:rPr>
            </w:pPr>
            <w:r>
              <w:rPr>
                <w:rFonts w:hint="eastAsia" w:cs="Times New Roman"/>
                <w:bCs/>
                <w:highlight w:val="none"/>
                <w:lang w:eastAsia="zh-CN"/>
              </w:rPr>
              <w:t>本项目生产无需进行供热，</w:t>
            </w:r>
            <w:r>
              <w:rPr>
                <w:rFonts w:hint="eastAsia" w:cs="Times New Roman"/>
                <w:bCs/>
                <w:highlight w:val="none"/>
              </w:rPr>
              <w:t>无新增职工，</w:t>
            </w:r>
            <w:r>
              <w:rPr>
                <w:rFonts w:hint="eastAsia" w:cs="Times New Roman"/>
                <w:szCs w:val="21"/>
                <w:highlight w:val="none"/>
              </w:rPr>
              <w:t>厂区</w:t>
            </w:r>
            <w:r>
              <w:rPr>
                <w:rFonts w:hint="eastAsia" w:cs="Times New Roman"/>
                <w:szCs w:val="21"/>
                <w:highlight w:val="none"/>
                <w:lang w:eastAsia="zh-CN"/>
              </w:rPr>
              <w:t>职工生活</w:t>
            </w:r>
            <w:r>
              <w:rPr>
                <w:rFonts w:hint="eastAsia" w:cs="Times New Roman"/>
                <w:szCs w:val="21"/>
                <w:highlight w:val="none"/>
              </w:rPr>
              <w:t>供热均采用电供热</w:t>
            </w:r>
            <w:r>
              <w:rPr>
                <w:rFonts w:hint="eastAsia" w:cs="Times New Roman"/>
                <w:szCs w:val="21"/>
                <w:highlight w:val="none"/>
                <w:lang w:eastAsia="zh-CN"/>
              </w:rPr>
              <w:t>。</w:t>
            </w:r>
          </w:p>
          <w:p w14:paraId="440D07F1">
            <w:pPr>
              <w:spacing w:line="360" w:lineRule="auto"/>
              <w:ind w:left="120" w:leftChars="50"/>
              <w:jc w:val="left"/>
              <w:rPr>
                <w:highlight w:val="none"/>
                <w:lang w:val="en-US"/>
              </w:rPr>
            </w:pPr>
            <w:r>
              <w:rPr>
                <w:rFonts w:hint="eastAsia"/>
                <w:b/>
                <w:bCs/>
                <w:highlight w:val="none"/>
                <w:lang w:val="en-US"/>
              </w:rPr>
              <w:t>8、劳动定员及工作制度</w:t>
            </w:r>
          </w:p>
          <w:p w14:paraId="1D7618E4">
            <w:pPr>
              <w:spacing w:line="360" w:lineRule="auto"/>
              <w:ind w:left="120" w:leftChars="50" w:firstLine="480" w:firstLineChars="200"/>
              <w:jc w:val="left"/>
              <w:rPr>
                <w:rFonts w:cs="Times New Roman"/>
                <w:bCs/>
                <w:highlight w:val="none"/>
                <w:lang w:val="en-US"/>
              </w:rPr>
            </w:pPr>
            <w:r>
              <w:rPr>
                <w:rFonts w:hint="eastAsia" w:cs="Times New Roman"/>
                <w:bCs/>
                <w:highlight w:val="none"/>
              </w:rPr>
              <w:t>本项目无新增职工，职工在厂区内调剂，</w:t>
            </w:r>
            <w:r>
              <w:rPr>
                <w:rFonts w:cs="Times New Roman"/>
                <w:highlight w:val="none"/>
              </w:rPr>
              <w:t>年运行</w:t>
            </w:r>
            <w:r>
              <w:rPr>
                <w:rFonts w:hint="eastAsia" w:cs="Times New Roman"/>
                <w:highlight w:val="none"/>
                <w:lang w:val="en-US"/>
              </w:rPr>
              <w:t>15</w:t>
            </w:r>
            <w:r>
              <w:rPr>
                <w:rFonts w:cs="Times New Roman"/>
                <w:highlight w:val="none"/>
              </w:rPr>
              <w:t>0天，每天</w:t>
            </w:r>
            <w:r>
              <w:rPr>
                <w:rFonts w:hint="eastAsia" w:cs="Times New Roman"/>
                <w:highlight w:val="none"/>
                <w:lang w:val="en-US"/>
              </w:rPr>
              <w:t>1</w:t>
            </w:r>
            <w:r>
              <w:rPr>
                <w:rFonts w:cs="Times New Roman"/>
                <w:highlight w:val="none"/>
              </w:rPr>
              <w:t>班，每班8小时</w:t>
            </w:r>
            <w:r>
              <w:rPr>
                <w:rFonts w:hint="eastAsia" w:cs="Times New Roman"/>
                <w:highlight w:val="none"/>
              </w:rPr>
              <w:t>，主要集中在秋冬季生产。</w:t>
            </w:r>
          </w:p>
          <w:p w14:paraId="14DCC032">
            <w:pPr>
              <w:spacing w:line="360" w:lineRule="auto"/>
              <w:ind w:left="120" w:leftChars="50"/>
              <w:jc w:val="left"/>
              <w:rPr>
                <w:highlight w:val="none"/>
                <w:lang w:val="en-US"/>
              </w:rPr>
            </w:pPr>
            <w:r>
              <w:rPr>
                <w:rFonts w:hint="eastAsia"/>
                <w:b/>
                <w:bCs/>
                <w:highlight w:val="none"/>
                <w:lang w:val="en-US"/>
              </w:rPr>
              <w:t>9、厂区平面布置</w:t>
            </w:r>
          </w:p>
          <w:p w14:paraId="6700F6F8">
            <w:pPr>
              <w:spacing w:line="360" w:lineRule="auto"/>
              <w:ind w:firstLine="480" w:firstLineChars="200"/>
              <w:jc w:val="left"/>
              <w:rPr>
                <w:rFonts w:hint="eastAsia" w:eastAsia="宋体"/>
                <w:highlight w:val="none"/>
                <w:lang w:val="en-US" w:eastAsia="zh-CN"/>
              </w:rPr>
            </w:pPr>
            <w:r>
              <w:rPr>
                <w:rFonts w:hint="eastAsia"/>
                <w:highlight w:val="none"/>
                <w:lang w:val="en-US"/>
              </w:rPr>
              <w:t>本次项目位于</w:t>
            </w:r>
            <w:r>
              <w:rPr>
                <w:rFonts w:hint="eastAsia"/>
                <w:highlight w:val="none"/>
              </w:rPr>
              <w:t>河北省承德市兴隆县青松岭镇快活林村承德猎苑酒业有限公司厂区内部。</w:t>
            </w:r>
            <w:r>
              <w:rPr>
                <w:rFonts w:hint="eastAsia"/>
                <w:highlight w:val="none"/>
                <w:lang w:val="en-US"/>
              </w:rPr>
              <w:t>本次扩建项目2座生产车间位于厂区西南侧。危废间位于厂区</w:t>
            </w:r>
            <w:r>
              <w:rPr>
                <w:rFonts w:hint="eastAsia"/>
                <w:highlight w:val="none"/>
                <w:lang w:val="en-US" w:eastAsia="zh-CN"/>
              </w:rPr>
              <w:t>东侧。</w:t>
            </w:r>
          </w:p>
          <w:p w14:paraId="4139BC9B">
            <w:pPr>
              <w:spacing w:line="360" w:lineRule="auto"/>
              <w:ind w:firstLine="482" w:firstLineChars="200"/>
              <w:jc w:val="left"/>
              <w:rPr>
                <w:highlight w:val="none"/>
                <w:lang w:val="en-US"/>
              </w:rPr>
            </w:pPr>
            <w:r>
              <w:rPr>
                <w:rFonts w:hint="eastAsia"/>
                <w:b/>
                <w:bCs/>
                <w:highlight w:val="none"/>
                <w:lang w:val="en-US"/>
              </w:rPr>
              <w:t>项目地理位置图见附图1、本次项目平面布置图见附图3、本项目与现有项目关系图见附图4、周边关系图见附图5。</w:t>
            </w:r>
          </w:p>
        </w:tc>
      </w:tr>
      <w:tr w14:paraId="5CDC84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2" w:hRule="atLeast"/>
        </w:trPr>
        <w:tc>
          <w:tcPr>
            <w:tcW w:w="631" w:type="dxa"/>
            <w:tcBorders>
              <w:top w:val="single" w:color="000000" w:sz="4" w:space="0"/>
              <w:bottom w:val="single" w:color="000000" w:sz="4" w:space="0"/>
              <w:right w:val="single" w:color="000000" w:sz="4" w:space="0"/>
            </w:tcBorders>
            <w:vAlign w:val="center"/>
          </w:tcPr>
          <w:p w14:paraId="1F64F345">
            <w:pPr>
              <w:rPr>
                <w:highlight w:val="none"/>
              </w:rPr>
            </w:pPr>
            <w:r>
              <w:rPr>
                <w:highlight w:val="none"/>
              </w:rPr>
              <w:t>工艺流程和产排污环节</w:t>
            </w:r>
          </w:p>
        </w:tc>
        <w:tc>
          <w:tcPr>
            <w:tcW w:w="8353" w:type="dxa"/>
            <w:tcBorders>
              <w:top w:val="single" w:color="000000" w:sz="4" w:space="0"/>
              <w:left w:val="single" w:color="000000" w:sz="4" w:space="0"/>
              <w:bottom w:val="single" w:color="000000" w:sz="4" w:space="0"/>
            </w:tcBorders>
            <w:vAlign w:val="center"/>
          </w:tcPr>
          <w:p w14:paraId="7FEA4C71">
            <w:pPr>
              <w:spacing w:line="360" w:lineRule="auto"/>
              <w:ind w:firstLine="482" w:firstLineChars="200"/>
              <w:jc w:val="left"/>
              <w:rPr>
                <w:b/>
                <w:bCs/>
                <w:highlight w:val="none"/>
              </w:rPr>
            </w:pPr>
            <w:r>
              <w:rPr>
                <w:rFonts w:hint="eastAsia"/>
                <w:b/>
                <w:bCs/>
                <w:highlight w:val="none"/>
                <w:lang w:val="en-US" w:eastAsia="zh-CN"/>
              </w:rPr>
              <w:t>1、</w:t>
            </w:r>
            <w:r>
              <w:rPr>
                <w:b/>
                <w:bCs/>
                <w:highlight w:val="none"/>
              </w:rPr>
              <w:t>施工期</w:t>
            </w:r>
          </w:p>
          <w:p w14:paraId="01EFD84E">
            <w:pPr>
              <w:spacing w:line="360" w:lineRule="auto"/>
              <w:ind w:firstLine="480" w:firstLineChars="200"/>
              <w:jc w:val="left"/>
              <w:rPr>
                <w:highlight w:val="none"/>
              </w:rPr>
            </w:pPr>
            <w:r>
              <w:rPr>
                <w:highlight w:val="none"/>
              </w:rPr>
              <w:t>本项目施工期工艺流程及产污节点如下：</w:t>
            </w:r>
          </w:p>
          <w:p w14:paraId="2A162D35">
            <w:pPr>
              <w:pStyle w:val="5"/>
              <w:rPr>
                <w:highlight w:val="none"/>
              </w:rPr>
            </w:pPr>
          </w:p>
          <w:p w14:paraId="2EEBDAEB"/>
          <w:p w14:paraId="52BEB0D0">
            <w:pPr>
              <w:rPr>
                <w:highlight w:val="none"/>
              </w:rPr>
            </w:pPr>
          </w:p>
          <w:p w14:paraId="134AC969">
            <w:pPr>
              <w:pStyle w:val="5"/>
              <w:rPr>
                <w:highlight w:val="none"/>
              </w:rPr>
            </w:pPr>
          </w:p>
          <w:p w14:paraId="7DE95F4D">
            <w:pPr>
              <w:rPr>
                <w:highlight w:val="none"/>
              </w:rPr>
            </w:pPr>
            <w:r>
              <w:rPr>
                <w:highlight w:val="none"/>
              </w:rPr>
              <w:pict>
                <v:shape id="_x0000_s2052" o:spid="_x0000_s2052" o:spt="75" type="#_x0000_t75" style="position:absolute;left:0pt;margin-left:42.35pt;margin-top:-35.4pt;height:197.25pt;width:337.55pt;z-index:-251644928;mso-width-relative:page;mso-height-relative:page;" o:ole="t" filled="f" coordsize="21600,21600">
                  <v:path/>
                  <v:fill on="f" focussize="0,0"/>
                  <v:stroke/>
                  <v:imagedata r:id="rId22" o:title=""/>
                  <o:lock v:ext="edit" aspectratio="t"/>
                </v:shape>
                <o:OLEObject Type="Embed" ProgID="Visio.Drawing.11" ShapeID="_x0000_s2052" DrawAspect="Content" ObjectID="_1468075728" r:id="rId21">
                  <o:LockedField>false</o:LockedField>
                </o:OLEObject>
              </w:pict>
            </w:r>
          </w:p>
          <w:p w14:paraId="1B335DD7">
            <w:pPr>
              <w:pStyle w:val="29"/>
              <w:rPr>
                <w:highlight w:val="none"/>
              </w:rPr>
            </w:pPr>
          </w:p>
          <w:p w14:paraId="658ECC87">
            <w:pPr>
              <w:pStyle w:val="29"/>
              <w:rPr>
                <w:highlight w:val="none"/>
              </w:rPr>
            </w:pPr>
          </w:p>
          <w:p w14:paraId="337B7FDE">
            <w:pPr>
              <w:rPr>
                <w:highlight w:val="none"/>
              </w:rPr>
            </w:pPr>
          </w:p>
          <w:p w14:paraId="62D22614">
            <w:pPr>
              <w:pStyle w:val="29"/>
              <w:rPr>
                <w:highlight w:val="none"/>
              </w:rPr>
            </w:pPr>
          </w:p>
          <w:p w14:paraId="679734FC">
            <w:pPr>
              <w:rPr>
                <w:highlight w:val="none"/>
              </w:rPr>
            </w:pPr>
          </w:p>
          <w:p w14:paraId="60278461">
            <w:pPr>
              <w:pStyle w:val="29"/>
              <w:rPr>
                <w:highlight w:val="none"/>
              </w:rPr>
            </w:pPr>
          </w:p>
          <w:p w14:paraId="64523FD2">
            <w:pPr>
              <w:rPr>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1232535</wp:posOffset>
                      </wp:positionH>
                      <wp:positionV relativeFrom="paragraph">
                        <wp:posOffset>240665</wp:posOffset>
                      </wp:positionV>
                      <wp:extent cx="2762250" cy="4000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762250" cy="400050"/>
                              </a:xfrm>
                              <a:prstGeom prst="rect">
                                <a:avLst/>
                              </a:prstGeom>
                              <a:noFill/>
                              <a:ln w="12700">
                                <a:noFill/>
                              </a:ln>
                            </wps:spPr>
                            <wps:txbx>
                              <w:txbxContent>
                                <w:p w14:paraId="0CC4F2F9">
                                  <w:pPr>
                                    <w:rPr>
                                      <w:b/>
                                      <w:bCs/>
                                      <w:sz w:val="21"/>
                                      <w:szCs w:val="21"/>
                                      <w:lang w:val="en-US"/>
                                    </w:rPr>
                                  </w:pPr>
                                  <w:r>
                                    <w:rPr>
                                      <w:rFonts w:hint="eastAsia"/>
                                      <w:b/>
                                      <w:bCs/>
                                      <w:sz w:val="21"/>
                                      <w:szCs w:val="21"/>
                                    </w:rPr>
                                    <w:t>图</w:t>
                                  </w:r>
                                  <w:r>
                                    <w:rPr>
                                      <w:rFonts w:hint="eastAsia"/>
                                      <w:b/>
                                      <w:bCs/>
                                      <w:sz w:val="21"/>
                                      <w:szCs w:val="21"/>
                                      <w:lang w:val="en-US"/>
                                    </w:rPr>
                                    <w:t>2-5  施工期工艺流程图</w:t>
                                  </w:r>
                                </w:p>
                              </w:txbxContent>
                            </wps:txbx>
                            <wps:bodyPr upright="1"/>
                          </wps:wsp>
                        </a:graphicData>
                      </a:graphic>
                    </wp:anchor>
                  </w:drawing>
                </mc:Choice>
                <mc:Fallback>
                  <w:pict>
                    <v:shape id="_x0000_s1026" o:spid="_x0000_s1026" o:spt="202" type="#_x0000_t202" style="position:absolute;left:0pt;margin-left:97.05pt;margin-top:18.95pt;height:31.5pt;width:217.5pt;z-index:251660288;mso-width-relative:page;mso-height-relative:page;" filled="f" stroked="f" coordsize="21600,21600" o:gfxdata="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G/Wa9cAAAAKAQAADwAAAAAAAAABACAAAAAiAAAAZHJzL2Rvd25yZXYueG1sUEsBAhQAFAAAAAgA&#10;h07iQNL2cYm0AQAAWAMAAA4AAAAAAAAAAQAgAAAAJgEAAGRycy9lMm9Eb2MueG1sUEsFBgAAAAAG&#10;AAYAWQEAAEwFAAAAAA==&#10;">
                      <v:fill on="f" focussize="0,0"/>
                      <v:stroke on="f" weight="1pt"/>
                      <v:imagedata o:title=""/>
                      <o:lock v:ext="edit" aspectratio="f"/>
                      <v:textbox>
                        <w:txbxContent>
                          <w:p w14:paraId="0CC4F2F9">
                            <w:pPr>
                              <w:rPr>
                                <w:b/>
                                <w:bCs/>
                                <w:sz w:val="21"/>
                                <w:szCs w:val="21"/>
                                <w:lang w:val="en-US"/>
                              </w:rPr>
                            </w:pPr>
                            <w:r>
                              <w:rPr>
                                <w:rFonts w:hint="eastAsia"/>
                                <w:b/>
                                <w:bCs/>
                                <w:sz w:val="21"/>
                                <w:szCs w:val="21"/>
                              </w:rPr>
                              <w:t>图</w:t>
                            </w:r>
                            <w:r>
                              <w:rPr>
                                <w:rFonts w:hint="eastAsia"/>
                                <w:b/>
                                <w:bCs/>
                                <w:sz w:val="21"/>
                                <w:szCs w:val="21"/>
                                <w:lang w:val="en-US"/>
                              </w:rPr>
                              <w:t>2-5  施工期工艺流程图</w:t>
                            </w:r>
                          </w:p>
                        </w:txbxContent>
                      </v:textbox>
                    </v:shape>
                  </w:pict>
                </mc:Fallback>
              </mc:AlternateContent>
            </w:r>
          </w:p>
          <w:p w14:paraId="287D86E8">
            <w:pPr>
              <w:pStyle w:val="29"/>
              <w:rPr>
                <w:highlight w:val="none"/>
              </w:rPr>
            </w:pPr>
          </w:p>
          <w:p w14:paraId="46F52BEC">
            <w:pPr>
              <w:pStyle w:val="29"/>
              <w:rPr>
                <w:highlight w:val="none"/>
              </w:rPr>
            </w:pPr>
          </w:p>
          <w:p w14:paraId="15227D40">
            <w:pPr>
              <w:spacing w:line="360" w:lineRule="auto"/>
              <w:ind w:firstLine="480" w:firstLineChars="200"/>
              <w:jc w:val="left"/>
              <w:rPr>
                <w:highlight w:val="none"/>
              </w:rPr>
            </w:pPr>
            <w:r>
              <w:rPr>
                <w:highlight w:val="none"/>
              </w:rPr>
              <w:t>工艺简介：</w:t>
            </w:r>
          </w:p>
          <w:p w14:paraId="064C66AB">
            <w:pPr>
              <w:spacing w:line="360" w:lineRule="auto"/>
              <w:ind w:firstLine="480" w:firstLineChars="200"/>
              <w:jc w:val="left"/>
              <w:rPr>
                <w:highlight w:val="none"/>
              </w:rPr>
            </w:pPr>
            <w:r>
              <w:rPr>
                <w:highlight w:val="none"/>
              </w:rPr>
              <w:t>场地清理阶段：包括</w:t>
            </w:r>
            <w:r>
              <w:rPr>
                <w:rFonts w:hint="eastAsia"/>
                <w:highlight w:val="none"/>
              </w:rPr>
              <w:t>土地平整、</w:t>
            </w:r>
            <w:r>
              <w:rPr>
                <w:highlight w:val="none"/>
              </w:rPr>
              <w:t>清运工程</w:t>
            </w:r>
            <w:r>
              <w:rPr>
                <w:rFonts w:hint="eastAsia"/>
                <w:highlight w:val="none"/>
              </w:rPr>
              <w:t>建筑</w:t>
            </w:r>
            <w:r>
              <w:rPr>
                <w:highlight w:val="none"/>
              </w:rPr>
              <w:t>垃圾等；</w:t>
            </w:r>
          </w:p>
          <w:p w14:paraId="43B5DB6E">
            <w:pPr>
              <w:spacing w:line="360" w:lineRule="auto"/>
              <w:ind w:firstLine="480" w:firstLineChars="200"/>
              <w:jc w:val="left"/>
              <w:rPr>
                <w:highlight w:val="none"/>
              </w:rPr>
            </w:pPr>
            <w:r>
              <w:rPr>
                <w:rFonts w:hint="eastAsia"/>
                <w:highlight w:val="none"/>
              </w:rPr>
              <w:t>基础工程</w:t>
            </w:r>
            <w:r>
              <w:rPr>
                <w:highlight w:val="none"/>
              </w:rPr>
              <w:t>阶段：包括挖掘、打桩、砌筑基础等；</w:t>
            </w:r>
          </w:p>
          <w:p w14:paraId="5AAF8DF4">
            <w:pPr>
              <w:spacing w:line="360" w:lineRule="auto"/>
              <w:ind w:firstLine="480" w:firstLineChars="200"/>
              <w:jc w:val="left"/>
              <w:rPr>
                <w:highlight w:val="none"/>
              </w:rPr>
            </w:pPr>
            <w:r>
              <w:rPr>
                <w:highlight w:val="none"/>
              </w:rPr>
              <w:t>主体</w:t>
            </w:r>
            <w:r>
              <w:rPr>
                <w:rFonts w:hint="eastAsia"/>
                <w:highlight w:val="none"/>
              </w:rPr>
              <w:t>工程</w:t>
            </w:r>
            <w:r>
              <w:rPr>
                <w:highlight w:val="none"/>
              </w:rPr>
              <w:t>阶段：包括钢筋、混凝土工程，砌体工程、回填土；</w:t>
            </w:r>
          </w:p>
          <w:p w14:paraId="41E1A717">
            <w:pPr>
              <w:spacing w:line="360" w:lineRule="auto"/>
              <w:ind w:firstLine="480" w:firstLineChars="200"/>
              <w:jc w:val="left"/>
              <w:rPr>
                <w:highlight w:val="none"/>
              </w:rPr>
            </w:pPr>
            <w:r>
              <w:rPr>
                <w:rFonts w:hint="eastAsia"/>
                <w:highlight w:val="none"/>
              </w:rPr>
              <w:t>装饰工程</w:t>
            </w:r>
            <w:r>
              <w:rPr>
                <w:highlight w:val="none"/>
              </w:rPr>
              <w:t>阶段：包括</w:t>
            </w:r>
            <w:r>
              <w:rPr>
                <w:rFonts w:hint="eastAsia"/>
                <w:highlight w:val="none"/>
              </w:rPr>
              <w:t>建筑物内外部装修、厂区地面清理、硬化等。</w:t>
            </w:r>
          </w:p>
          <w:p w14:paraId="22E0E4A9">
            <w:pPr>
              <w:spacing w:line="360" w:lineRule="auto"/>
              <w:ind w:firstLine="480" w:firstLineChars="200"/>
              <w:jc w:val="left"/>
              <w:rPr>
                <w:highlight w:val="none"/>
              </w:rPr>
            </w:pPr>
            <w:r>
              <w:rPr>
                <w:rFonts w:hint="eastAsia"/>
                <w:highlight w:val="none"/>
              </w:rPr>
              <w:t>设备安装阶段：主辅设备安装。</w:t>
            </w:r>
          </w:p>
          <w:p w14:paraId="132AC102">
            <w:pPr>
              <w:spacing w:line="360" w:lineRule="auto"/>
              <w:ind w:firstLine="480" w:firstLineChars="200"/>
              <w:jc w:val="left"/>
              <w:rPr>
                <w:highlight w:val="none"/>
              </w:rPr>
            </w:pPr>
            <w:r>
              <w:rPr>
                <w:rFonts w:hint="eastAsia"/>
                <w:highlight w:val="none"/>
              </w:rPr>
              <w:t>工程验收阶段：检查厂区主辅工程建设，设备验收前维护等。</w:t>
            </w:r>
          </w:p>
          <w:p w14:paraId="187561B4">
            <w:pPr>
              <w:spacing w:line="360" w:lineRule="auto"/>
              <w:ind w:firstLine="482" w:firstLineChars="200"/>
              <w:jc w:val="left"/>
              <w:rPr>
                <w:b/>
                <w:bCs/>
                <w:highlight w:val="none"/>
              </w:rPr>
            </w:pPr>
            <w:r>
              <w:rPr>
                <w:rFonts w:hint="eastAsia"/>
                <w:b/>
                <w:bCs/>
                <w:highlight w:val="none"/>
                <w:lang w:val="en-US" w:eastAsia="zh-CN"/>
              </w:rPr>
              <w:t>2、</w:t>
            </w:r>
            <w:r>
              <w:rPr>
                <w:rFonts w:hint="eastAsia"/>
                <w:b/>
                <w:bCs/>
                <w:highlight w:val="none"/>
              </w:rPr>
              <w:t>运营期</w:t>
            </w:r>
          </w:p>
          <w:p w14:paraId="7897CCAD">
            <w:pPr>
              <w:spacing w:line="360" w:lineRule="auto"/>
              <w:ind w:firstLine="480" w:firstLineChars="200"/>
              <w:jc w:val="left"/>
              <w:rPr>
                <w:highlight w:val="none"/>
              </w:rPr>
            </w:pPr>
            <w:r>
              <w:rPr>
                <w:rFonts w:hint="eastAsia"/>
                <w:highlight w:val="none"/>
                <w:lang w:val="en-US"/>
              </w:rPr>
              <w:t>本项目为扩建项目，在现有厂区内建设一条年产90吨山楂酒生产线，主要以山楂</w:t>
            </w:r>
            <w:r>
              <w:rPr>
                <w:rFonts w:hint="eastAsia"/>
                <w:highlight w:val="none"/>
                <w:lang w:val="en-US" w:eastAsia="zh-CN"/>
              </w:rPr>
              <w:t>、白酒</w:t>
            </w:r>
            <w:r>
              <w:rPr>
                <w:rFonts w:hint="eastAsia"/>
                <w:highlight w:val="none"/>
              </w:rPr>
              <w:t>作为原料。</w:t>
            </w:r>
          </w:p>
          <w:p w14:paraId="0C0B9C2D">
            <w:pPr>
              <w:spacing w:line="360" w:lineRule="auto"/>
              <w:ind w:firstLine="480" w:firstLineChars="200"/>
              <w:jc w:val="left"/>
              <w:rPr>
                <w:highlight w:val="none"/>
                <w:lang w:val="en-US"/>
              </w:rPr>
            </w:pPr>
            <w:r>
              <w:rPr>
                <w:rFonts w:hint="eastAsia"/>
                <w:highlight w:val="none"/>
                <w:lang w:val="en-US"/>
              </w:rPr>
              <w:t>生产工艺流程简述：</w:t>
            </w:r>
          </w:p>
          <w:p w14:paraId="31905DFC">
            <w:pPr>
              <w:pStyle w:val="29"/>
              <w:adjustRightInd/>
              <w:spacing w:line="360" w:lineRule="auto"/>
              <w:ind w:firstLine="480" w:firstLineChars="200"/>
              <w:jc w:val="left"/>
              <w:rPr>
                <w:bCs/>
                <w:color w:val="auto"/>
                <w:highlight w:val="none"/>
              </w:rPr>
            </w:pPr>
            <w:r>
              <w:rPr>
                <w:rFonts w:hint="eastAsia"/>
                <w:bCs/>
                <w:color w:val="auto"/>
                <w:highlight w:val="none"/>
              </w:rPr>
              <w:t xml:space="preserve">①原料存储 </w:t>
            </w:r>
          </w:p>
          <w:p w14:paraId="50D50887">
            <w:pPr>
              <w:spacing w:line="360" w:lineRule="auto"/>
              <w:ind w:firstLine="480" w:firstLineChars="200"/>
              <w:jc w:val="left"/>
              <w:rPr>
                <w:rFonts w:hint="eastAsia" w:eastAsia="宋体"/>
                <w:highlight w:val="none"/>
                <w:lang w:val="en-US" w:eastAsia="zh-CN"/>
              </w:rPr>
            </w:pPr>
            <w:r>
              <w:rPr>
                <w:rFonts w:hint="eastAsia" w:cs="Times New Roman"/>
                <w:bCs/>
                <w:highlight w:val="none"/>
                <w:lang w:val="en-US"/>
              </w:rPr>
              <w:t>本项目于每</w:t>
            </w:r>
            <w:r>
              <w:rPr>
                <w:rFonts w:hint="eastAsia"/>
                <w:highlight w:val="none"/>
                <w:lang w:val="en-US"/>
              </w:rPr>
              <w:t>年的10月份开始收购本地山楂，常温存储于厂区库房内。</w:t>
            </w:r>
            <w:r>
              <w:rPr>
                <w:rFonts w:hint="eastAsia"/>
                <w:highlight w:val="none"/>
                <w:lang w:val="en-US" w:eastAsia="zh-CN"/>
              </w:rPr>
              <w:t>白酒选取本单位白酒生产线生产的基酒（60</w:t>
            </w:r>
            <w:r>
              <w:rPr>
                <w:rFonts w:hint="eastAsia"/>
                <w:b w:val="0"/>
                <w:bCs/>
                <w:highlight w:val="none"/>
                <w:lang w:val="en-US"/>
              </w:rPr>
              <w:t>%Vo</w:t>
            </w:r>
            <w:r>
              <w:rPr>
                <w:rFonts w:hint="eastAsia"/>
                <w:b w:val="0"/>
                <w:bCs/>
                <w:highlight w:val="none"/>
                <w:lang w:val="en-US" w:eastAsia="zh-CN"/>
              </w:rPr>
              <w:t>l</w:t>
            </w:r>
            <w:r>
              <w:rPr>
                <w:rFonts w:hint="eastAsia"/>
                <w:highlight w:val="none"/>
                <w:lang w:val="en-US" w:eastAsia="zh-CN"/>
              </w:rPr>
              <w:t>）、白酒（</w:t>
            </w:r>
            <w:r>
              <w:rPr>
                <w:rFonts w:hint="eastAsia" w:cs="Times New Roman"/>
                <w:b w:val="0"/>
                <w:bCs/>
                <w:highlight w:val="none"/>
                <w:lang w:val="en-US" w:eastAsia="zh-CN"/>
              </w:rPr>
              <w:t>40~52</w:t>
            </w:r>
            <w:r>
              <w:rPr>
                <w:rFonts w:hint="eastAsia"/>
                <w:b w:val="0"/>
                <w:bCs/>
                <w:highlight w:val="none"/>
                <w:lang w:val="en-US"/>
              </w:rPr>
              <w:t>%Vol</w:t>
            </w:r>
            <w:r>
              <w:rPr>
                <w:rFonts w:hint="eastAsia"/>
                <w:highlight w:val="none"/>
                <w:lang w:val="en-US" w:eastAsia="zh-CN"/>
              </w:rPr>
              <w:t>），基酒均存储于厂区地下酒窖内，白酒均存储于酒罐内。</w:t>
            </w:r>
          </w:p>
          <w:p w14:paraId="1D6CA2BA">
            <w:pPr>
              <w:spacing w:line="360" w:lineRule="auto"/>
              <w:ind w:firstLine="480" w:firstLineChars="200"/>
              <w:jc w:val="left"/>
              <w:rPr>
                <w:highlight w:val="none"/>
                <w:lang w:val="en-US"/>
              </w:rPr>
            </w:pPr>
            <w:r>
              <w:rPr>
                <w:rFonts w:hint="eastAsia"/>
                <w:highlight w:val="none"/>
                <w:lang w:val="en-US"/>
              </w:rPr>
              <w:t>②挑选、清洗</w:t>
            </w:r>
          </w:p>
          <w:p w14:paraId="2638EF86">
            <w:pPr>
              <w:spacing w:line="360" w:lineRule="auto"/>
              <w:ind w:firstLine="480" w:firstLineChars="200"/>
              <w:jc w:val="left"/>
              <w:rPr>
                <w:highlight w:val="none"/>
              </w:rPr>
            </w:pPr>
            <w:r>
              <w:rPr>
                <w:rFonts w:hint="eastAsia"/>
                <w:highlight w:val="none"/>
              </w:rPr>
              <w:t>山楂入厂后人工将霉变、腐烂、变质及杂质的山楂果挑选出来，运输至洗果机内进行清洗，利用洗果机内的气泵将水上下吹动循环，将山楂表面的泥土和灰尘洗干净。</w:t>
            </w:r>
          </w:p>
          <w:p w14:paraId="403626C2">
            <w:pPr>
              <w:spacing w:line="360" w:lineRule="auto"/>
              <w:ind w:firstLine="482" w:firstLineChars="200"/>
              <w:jc w:val="left"/>
              <w:rPr>
                <w:highlight w:val="none"/>
                <w:lang w:val="en-US"/>
              </w:rPr>
            </w:pPr>
            <w:r>
              <w:rPr>
                <w:rFonts w:hint="eastAsia" w:cs="Times New Roman"/>
                <w:b/>
                <w:highlight w:val="none"/>
                <w:lang w:val="en-US"/>
              </w:rPr>
              <w:t>该工序产生的污染物主要为霉烂果（S1）、洗果废水（W1）、洗果机设备运行噪声（N1）。</w:t>
            </w:r>
          </w:p>
          <w:p w14:paraId="32301302">
            <w:pPr>
              <w:spacing w:line="360" w:lineRule="auto"/>
              <w:ind w:firstLine="480" w:firstLineChars="200"/>
              <w:jc w:val="left"/>
              <w:rPr>
                <w:highlight w:val="none"/>
                <w:lang w:val="en-US"/>
              </w:rPr>
            </w:pPr>
            <w:r>
              <w:rPr>
                <w:rFonts w:hint="eastAsia"/>
                <w:highlight w:val="none"/>
                <w:lang w:val="en-US"/>
              </w:rPr>
              <w:t>③破碎、打浆</w:t>
            </w:r>
          </w:p>
          <w:p w14:paraId="59FA413C">
            <w:pPr>
              <w:pStyle w:val="29"/>
              <w:adjustRightInd/>
              <w:spacing w:line="360" w:lineRule="auto"/>
              <w:ind w:firstLine="480" w:firstLineChars="200"/>
              <w:jc w:val="left"/>
              <w:rPr>
                <w:bCs/>
                <w:color w:val="auto"/>
                <w:highlight w:val="none"/>
              </w:rPr>
            </w:pPr>
            <w:r>
              <w:rPr>
                <w:rFonts w:hint="eastAsia"/>
                <w:highlight w:val="none"/>
              </w:rPr>
              <w:t>清洗干净的</w:t>
            </w:r>
            <w:r>
              <w:rPr>
                <w:rFonts w:hint="eastAsia"/>
                <w:bCs/>
                <w:color w:val="auto"/>
                <w:highlight w:val="none"/>
              </w:rPr>
              <w:t>山楂由自动输送机输送入山楂破碎机内进行破碎，控制破碎力度，每个山楂破碎6-8瓣，期间山楂核不挤碎。</w:t>
            </w:r>
            <w:r>
              <w:rPr>
                <w:rFonts w:hint="eastAsia"/>
                <w:bCs/>
                <w:color w:val="auto"/>
                <w:highlight w:val="none"/>
                <w:lang w:eastAsia="zh-CN"/>
              </w:rPr>
              <w:t>果肉</w:t>
            </w:r>
            <w:r>
              <w:rPr>
                <w:rFonts w:hint="eastAsia"/>
                <w:bCs/>
                <w:color w:val="auto"/>
                <w:highlight w:val="none"/>
              </w:rPr>
              <w:t>破碎后自动输送进打浆机内，将果肉全部粉碎成浆</w:t>
            </w:r>
            <w:r>
              <w:rPr>
                <w:rFonts w:hint="eastAsia"/>
                <w:bCs/>
                <w:color w:val="auto"/>
                <w:highlight w:val="none"/>
                <w:lang w:eastAsia="zh-CN"/>
              </w:rPr>
              <w:t>，山楂核由机器自动排出</w:t>
            </w:r>
            <w:r>
              <w:rPr>
                <w:rFonts w:hint="eastAsia"/>
                <w:bCs/>
                <w:color w:val="auto"/>
                <w:highlight w:val="none"/>
              </w:rPr>
              <w:t>。</w:t>
            </w:r>
          </w:p>
          <w:p w14:paraId="42D38C8D">
            <w:pPr>
              <w:pStyle w:val="29"/>
              <w:adjustRightInd/>
              <w:spacing w:line="360" w:lineRule="auto"/>
              <w:ind w:firstLine="482" w:firstLineChars="200"/>
              <w:jc w:val="left"/>
              <w:rPr>
                <w:bCs/>
                <w:color w:val="auto"/>
                <w:highlight w:val="none"/>
              </w:rPr>
            </w:pPr>
            <w:r>
              <w:rPr>
                <w:rFonts w:hint="eastAsia"/>
                <w:b/>
                <w:color w:val="auto"/>
                <w:highlight w:val="none"/>
              </w:rPr>
              <w:t>该工序产生的污染物主要为破碎机、打浆机设备运行噪声（N2、N3）</w:t>
            </w:r>
            <w:r>
              <w:rPr>
                <w:rFonts w:hint="eastAsia"/>
                <w:b/>
                <w:color w:val="auto"/>
                <w:highlight w:val="none"/>
                <w:lang w:eastAsia="zh-CN"/>
              </w:rPr>
              <w:t>、山楂核</w:t>
            </w:r>
            <w:r>
              <w:rPr>
                <w:rFonts w:hint="eastAsia" w:cs="Times New Roman"/>
                <w:b/>
                <w:highlight w:val="none"/>
                <w:lang w:val="en-US"/>
              </w:rPr>
              <w:t>（S2）</w:t>
            </w:r>
            <w:r>
              <w:rPr>
                <w:rFonts w:hint="eastAsia"/>
                <w:b/>
                <w:color w:val="auto"/>
                <w:highlight w:val="none"/>
              </w:rPr>
              <w:t>。</w:t>
            </w:r>
          </w:p>
          <w:p w14:paraId="1E79CC86">
            <w:pPr>
              <w:pStyle w:val="29"/>
              <w:adjustRightInd/>
              <w:spacing w:line="360" w:lineRule="auto"/>
              <w:ind w:firstLine="480" w:firstLineChars="200"/>
              <w:jc w:val="left"/>
              <w:rPr>
                <w:rFonts w:hint="default" w:eastAsia="宋体"/>
                <w:bCs/>
                <w:color w:val="auto"/>
                <w:highlight w:val="none"/>
                <w:lang w:val="en-US" w:eastAsia="zh-CN"/>
              </w:rPr>
            </w:pPr>
            <w:r>
              <w:rPr>
                <w:rFonts w:hint="eastAsia"/>
                <w:bCs/>
                <w:color w:val="auto"/>
                <w:highlight w:val="none"/>
              </w:rPr>
              <w:t>④</w:t>
            </w:r>
            <w:r>
              <w:rPr>
                <w:rFonts w:hint="eastAsia"/>
                <w:bCs/>
                <w:color w:val="auto"/>
                <w:highlight w:val="none"/>
                <w:lang w:eastAsia="zh-CN"/>
              </w:rPr>
              <w:t>山楂汁调配（</w:t>
            </w:r>
            <w:r>
              <w:rPr>
                <w:rFonts w:hint="eastAsia"/>
                <w:bCs/>
                <w:color w:val="auto"/>
                <w:highlight w:val="none"/>
                <w:lang w:val="en-US" w:eastAsia="zh-CN"/>
              </w:rPr>
              <w:t>搅拌、过滤</w:t>
            </w:r>
            <w:r>
              <w:rPr>
                <w:rFonts w:hint="eastAsia"/>
                <w:bCs/>
                <w:color w:val="auto"/>
                <w:highlight w:val="none"/>
                <w:lang w:eastAsia="zh-CN"/>
              </w:rPr>
              <w:t>）</w:t>
            </w:r>
          </w:p>
          <w:p w14:paraId="74822713">
            <w:pPr>
              <w:spacing w:line="360" w:lineRule="auto"/>
              <w:ind w:firstLine="480" w:firstLineChars="200"/>
              <w:jc w:val="left"/>
              <w:rPr>
                <w:rFonts w:hint="eastAsia" w:cs="Times New Roman"/>
                <w:bCs/>
                <w:highlight w:val="none"/>
                <w:lang w:val="en-US" w:eastAsia="zh-CN"/>
              </w:rPr>
            </w:pPr>
            <w:r>
              <w:rPr>
                <w:rFonts w:hint="eastAsia" w:cs="Times New Roman"/>
                <w:bCs/>
                <w:highlight w:val="none"/>
                <w:lang w:val="en-US"/>
              </w:rPr>
              <w:t>粉碎后浆液由不锈钢管管道抽入不锈钢罐中，向罐中加入白</w:t>
            </w:r>
            <w:r>
              <w:rPr>
                <w:rFonts w:hint="eastAsia" w:cs="Times New Roman"/>
                <w:bCs/>
                <w:color w:val="auto"/>
                <w:highlight w:val="none"/>
                <w:lang w:val="en-US"/>
              </w:rPr>
              <w:t>糖、纯净水</w:t>
            </w:r>
            <w:r>
              <w:rPr>
                <w:rFonts w:hint="eastAsia" w:cs="Times New Roman"/>
                <w:bCs/>
                <w:color w:val="auto"/>
                <w:highlight w:val="none"/>
                <w:lang w:val="en-US" w:eastAsia="zh-CN"/>
              </w:rPr>
              <w:t>（常温）</w:t>
            </w:r>
            <w:r>
              <w:rPr>
                <w:rFonts w:hint="eastAsia" w:cs="Times New Roman"/>
                <w:bCs/>
                <w:color w:val="auto"/>
                <w:highlight w:val="none"/>
                <w:lang w:val="en-US"/>
              </w:rPr>
              <w:t>，进行</w:t>
            </w:r>
            <w:r>
              <w:rPr>
                <w:rFonts w:hint="eastAsia" w:cs="Times New Roman"/>
                <w:bCs/>
                <w:color w:val="auto"/>
                <w:highlight w:val="none"/>
                <w:lang w:val="en-US" w:eastAsia="zh-CN"/>
              </w:rPr>
              <w:t>搅拌，搅拌后</w:t>
            </w:r>
            <w:r>
              <w:rPr>
                <w:rFonts w:hint="eastAsia" w:cs="Times New Roman"/>
                <w:bCs/>
                <w:color w:val="auto"/>
                <w:highlight w:val="none"/>
                <w:lang w:val="en-US"/>
              </w:rPr>
              <w:t>存储沉淀，沉淀</w:t>
            </w:r>
            <w:r>
              <w:rPr>
                <w:rFonts w:hint="eastAsia" w:cs="Times New Roman"/>
                <w:bCs/>
                <w:color w:val="auto"/>
                <w:highlight w:val="none"/>
                <w:lang w:val="en-US" w:eastAsia="zh-CN"/>
              </w:rPr>
              <w:t>后果汁、果渣分离，果</w:t>
            </w:r>
            <w:r>
              <w:rPr>
                <w:rFonts w:hint="eastAsia" w:cs="Times New Roman"/>
                <w:bCs/>
                <w:highlight w:val="none"/>
                <w:lang w:val="en-US" w:eastAsia="zh-CN"/>
              </w:rPr>
              <w:t>汁抽出进入压滤机过滤后，进入罐中存储备用，即为山楂汁。</w:t>
            </w:r>
            <w:r>
              <w:rPr>
                <w:rFonts w:hint="eastAsia"/>
                <w:highlight w:val="none"/>
                <w:lang w:val="en-US"/>
              </w:rPr>
              <w:t>果渣可作为饲料出售。</w:t>
            </w:r>
          </w:p>
          <w:p w14:paraId="24F51DE4">
            <w:pPr>
              <w:spacing w:line="360" w:lineRule="auto"/>
              <w:ind w:firstLine="482" w:firstLineChars="200"/>
              <w:jc w:val="left"/>
              <w:rPr>
                <w:rFonts w:hint="default" w:eastAsia="宋体"/>
                <w:highlight w:val="none"/>
                <w:lang w:val="en-US" w:eastAsia="zh-CN"/>
              </w:rPr>
            </w:pPr>
            <w:r>
              <w:rPr>
                <w:rFonts w:hint="eastAsia" w:cs="Times New Roman"/>
                <w:b/>
                <w:highlight w:val="none"/>
                <w:lang w:val="en-US"/>
              </w:rPr>
              <w:t>该工序产生的污染物主要为</w:t>
            </w:r>
            <w:r>
              <w:rPr>
                <w:rFonts w:hint="eastAsia"/>
                <w:b/>
                <w:color w:val="auto"/>
                <w:highlight w:val="none"/>
                <w:lang w:eastAsia="zh-CN"/>
              </w:rPr>
              <w:t>搅拌</w:t>
            </w:r>
            <w:r>
              <w:rPr>
                <w:rFonts w:hint="eastAsia"/>
                <w:b/>
                <w:color w:val="auto"/>
                <w:highlight w:val="none"/>
              </w:rPr>
              <w:t>设备运行噪声（N</w:t>
            </w:r>
            <w:r>
              <w:rPr>
                <w:rFonts w:hint="eastAsia"/>
                <w:b/>
                <w:color w:val="auto"/>
                <w:highlight w:val="none"/>
                <w:lang w:val="en-US" w:eastAsia="zh-CN"/>
              </w:rPr>
              <w:t>4</w:t>
            </w:r>
            <w:r>
              <w:rPr>
                <w:rFonts w:hint="eastAsia"/>
                <w:b/>
                <w:color w:val="auto"/>
                <w:highlight w:val="none"/>
              </w:rPr>
              <w:t>）</w:t>
            </w:r>
            <w:r>
              <w:rPr>
                <w:rFonts w:hint="eastAsia" w:cs="Times New Roman"/>
                <w:b/>
                <w:highlight w:val="none"/>
                <w:lang w:val="en-US"/>
              </w:rPr>
              <w:t>果渣（S</w:t>
            </w:r>
            <w:r>
              <w:rPr>
                <w:rFonts w:hint="eastAsia" w:cs="Times New Roman"/>
                <w:b/>
                <w:highlight w:val="none"/>
                <w:lang w:val="en-US" w:eastAsia="zh-CN"/>
              </w:rPr>
              <w:t>3</w:t>
            </w:r>
            <w:r>
              <w:rPr>
                <w:rFonts w:hint="eastAsia" w:cs="Times New Roman"/>
                <w:b/>
                <w:highlight w:val="none"/>
                <w:lang w:val="en-US"/>
              </w:rPr>
              <w:t>）。</w:t>
            </w:r>
          </w:p>
          <w:p w14:paraId="2C6FF4C6">
            <w:pPr>
              <w:spacing w:line="360" w:lineRule="auto"/>
              <w:ind w:firstLine="480" w:firstLineChars="200"/>
              <w:jc w:val="left"/>
              <w:rPr>
                <w:rFonts w:hint="eastAsia"/>
                <w:highlight w:val="none"/>
                <w:lang w:val="en-US" w:eastAsia="zh-CN"/>
              </w:rPr>
            </w:pPr>
            <w:r>
              <w:rPr>
                <w:rFonts w:hint="eastAsia"/>
                <w:highlight w:val="none"/>
                <w:lang w:val="en-US" w:eastAsia="zh-CN"/>
              </w:rPr>
              <w:t>⑤山楂酒调制</w:t>
            </w:r>
          </w:p>
          <w:p w14:paraId="50C0B164">
            <w:pPr>
              <w:spacing w:line="360" w:lineRule="auto"/>
              <w:ind w:firstLine="480" w:firstLineChars="200"/>
              <w:jc w:val="left"/>
              <w:rPr>
                <w:rFonts w:hint="default" w:eastAsia="宋体" w:cs="Times New Roman"/>
                <w:bCs/>
                <w:highlight w:val="none"/>
                <w:lang w:val="en-US" w:eastAsia="zh-CN"/>
              </w:rPr>
            </w:pPr>
            <w:r>
              <w:rPr>
                <w:rFonts w:hint="eastAsia"/>
                <w:highlight w:val="none"/>
                <w:lang w:val="en-US"/>
              </w:rPr>
              <w:t>根据客户</w:t>
            </w:r>
            <w:r>
              <w:rPr>
                <w:rFonts w:hint="eastAsia"/>
                <w:highlight w:val="none"/>
                <w:lang w:val="en-US" w:eastAsia="zh-CN"/>
              </w:rPr>
              <w:t>对酒度数的不同需求，</w:t>
            </w:r>
            <w:r>
              <w:rPr>
                <w:rFonts w:hint="eastAsia" w:cs="Times New Roman"/>
                <w:bCs/>
                <w:highlight w:val="none"/>
                <w:lang w:val="en-US"/>
              </w:rPr>
              <w:t>将</w:t>
            </w:r>
            <w:r>
              <w:rPr>
                <w:rFonts w:hint="eastAsia" w:cs="Times New Roman"/>
                <w:bCs/>
                <w:highlight w:val="none"/>
                <w:lang w:val="en-US" w:eastAsia="zh-CN"/>
              </w:rPr>
              <w:t>山楂汁、水和不同度数的白</w:t>
            </w:r>
            <w:r>
              <w:rPr>
                <w:rFonts w:hint="eastAsia" w:cs="Times New Roman"/>
                <w:bCs/>
                <w:highlight w:val="none"/>
                <w:lang w:val="en-US"/>
              </w:rPr>
              <w:t>酒</w:t>
            </w:r>
            <w:r>
              <w:rPr>
                <w:rFonts w:hint="eastAsia" w:cs="Times New Roman"/>
                <w:b w:val="0"/>
                <w:bCs/>
                <w:highlight w:val="none"/>
                <w:lang w:val="en-US" w:eastAsia="zh-CN"/>
              </w:rPr>
              <w:t>（40~60</w:t>
            </w:r>
            <w:r>
              <w:rPr>
                <w:rFonts w:hint="eastAsia"/>
                <w:b w:val="0"/>
                <w:bCs/>
                <w:highlight w:val="none"/>
                <w:lang w:val="en-US"/>
              </w:rPr>
              <w:t>%Vol</w:t>
            </w:r>
            <w:r>
              <w:rPr>
                <w:rFonts w:hint="eastAsia" w:cs="Times New Roman"/>
                <w:b w:val="0"/>
                <w:bCs/>
                <w:highlight w:val="none"/>
                <w:lang w:val="en-US" w:eastAsia="zh-CN"/>
              </w:rPr>
              <w:t>）</w:t>
            </w:r>
            <w:r>
              <w:rPr>
                <w:rFonts w:hint="eastAsia" w:cs="Times New Roman"/>
                <w:b w:val="0"/>
                <w:bCs/>
                <w:highlight w:val="none"/>
                <w:lang w:val="en-US"/>
              </w:rPr>
              <w:t>进</w:t>
            </w:r>
            <w:r>
              <w:rPr>
                <w:rFonts w:hint="eastAsia" w:cs="Times New Roman"/>
                <w:bCs/>
                <w:highlight w:val="none"/>
                <w:lang w:val="en-US"/>
              </w:rPr>
              <w:t>行</w:t>
            </w:r>
            <w:r>
              <w:rPr>
                <w:rFonts w:hint="eastAsia" w:cs="Times New Roman"/>
                <w:bCs/>
                <w:highlight w:val="none"/>
                <w:lang w:val="en-US" w:eastAsia="zh-CN"/>
              </w:rPr>
              <w:t>勾调</w:t>
            </w:r>
            <w:r>
              <w:rPr>
                <w:rFonts w:hint="eastAsia" w:cs="Times New Roman"/>
                <w:bCs/>
                <w:highlight w:val="none"/>
                <w:lang w:val="en-US"/>
              </w:rPr>
              <w:t>，形成最终产品。</w:t>
            </w:r>
            <w:r>
              <w:rPr>
                <w:rFonts w:hint="eastAsia" w:cs="Times New Roman"/>
                <w:bCs/>
                <w:highlight w:val="none"/>
                <w:lang w:val="en-US" w:eastAsia="zh-CN"/>
              </w:rPr>
              <w:t>物料的配比根据企业实际的生产需求进行调整。</w:t>
            </w:r>
          </w:p>
          <w:p w14:paraId="71225C81">
            <w:pPr>
              <w:spacing w:line="360" w:lineRule="auto"/>
              <w:ind w:firstLine="480" w:firstLineChars="200"/>
              <w:jc w:val="left"/>
              <w:rPr>
                <w:rFonts w:hint="eastAsia" w:cs="Times New Roman"/>
                <w:bCs/>
                <w:highlight w:val="none"/>
                <w:lang w:val="en-US" w:eastAsia="zh-CN"/>
              </w:rPr>
            </w:pPr>
            <w:r>
              <w:rPr>
                <w:rFonts w:hint="eastAsia" w:cs="Times New Roman"/>
                <w:bCs/>
                <w:highlight w:val="none"/>
                <w:lang w:val="en-US"/>
              </w:rPr>
              <w:t>调制好的</w:t>
            </w:r>
            <w:r>
              <w:rPr>
                <w:rFonts w:hint="eastAsia" w:cs="Times New Roman"/>
                <w:bCs/>
                <w:highlight w:val="none"/>
                <w:lang w:val="en-US" w:eastAsia="zh-CN"/>
              </w:rPr>
              <w:t>山楂</w:t>
            </w:r>
            <w:r>
              <w:rPr>
                <w:rFonts w:hint="eastAsia" w:cs="Times New Roman"/>
                <w:bCs/>
                <w:highlight w:val="none"/>
                <w:lang w:val="en-US"/>
              </w:rPr>
              <w:t>酒，需采用过滤机过滤杂质，经检验合格的产品进入成品酒罐中存储，最后进行灌装。调制酒用水为反渗透膜过滤水设备净化</w:t>
            </w:r>
            <w:r>
              <w:rPr>
                <w:rFonts w:hint="eastAsia" w:cs="Times New Roman"/>
                <w:bCs/>
                <w:highlight w:val="none"/>
                <w:lang w:val="en-US" w:eastAsia="zh-CN"/>
              </w:rPr>
              <w:t>水</w:t>
            </w:r>
            <w:r>
              <w:rPr>
                <w:rFonts w:hint="eastAsia" w:cs="Times New Roman"/>
                <w:bCs/>
                <w:highlight w:val="none"/>
                <w:lang w:val="en-US"/>
              </w:rPr>
              <w:t>，软水留用，一部分为调制酒用</w:t>
            </w:r>
            <w:r>
              <w:rPr>
                <w:rFonts w:hint="eastAsia" w:cs="Times New Roman"/>
                <w:bCs/>
                <w:highlight w:val="none"/>
                <w:lang w:val="en-US" w:eastAsia="zh-CN"/>
              </w:rPr>
              <w:t>水</w:t>
            </w:r>
            <w:r>
              <w:rPr>
                <w:rFonts w:hint="eastAsia" w:cs="Times New Roman"/>
                <w:bCs/>
                <w:highlight w:val="none"/>
                <w:lang w:val="en-US"/>
              </w:rPr>
              <w:t>，一部分为洗瓶冲洗水</w:t>
            </w:r>
            <w:r>
              <w:rPr>
                <w:rFonts w:hint="eastAsia" w:cs="Times New Roman"/>
                <w:bCs/>
                <w:highlight w:val="none"/>
                <w:lang w:val="en-US" w:eastAsia="zh-CN"/>
              </w:rPr>
              <w:t>，浓水用于车间地面清洗。</w:t>
            </w:r>
          </w:p>
          <w:p w14:paraId="7A924C06">
            <w:pPr>
              <w:spacing w:line="360" w:lineRule="auto"/>
              <w:ind w:firstLine="482" w:firstLineChars="200"/>
              <w:jc w:val="left"/>
              <w:rPr>
                <w:rFonts w:hint="eastAsia"/>
                <w:b/>
                <w:color w:val="auto"/>
                <w:highlight w:val="none"/>
              </w:rPr>
            </w:pPr>
            <w:r>
              <w:rPr>
                <w:rFonts w:hint="eastAsia" w:cs="Times New Roman"/>
                <w:b/>
                <w:highlight w:val="none"/>
                <w:lang w:val="en-US"/>
              </w:rPr>
              <w:t>该工序产生的污染物主要为</w:t>
            </w:r>
            <w:r>
              <w:rPr>
                <w:rFonts w:hint="eastAsia" w:cs="Times New Roman"/>
                <w:b/>
                <w:highlight w:val="none"/>
                <w:lang w:val="en-US" w:eastAsia="zh-CN"/>
              </w:rPr>
              <w:t>车间清洗废水</w:t>
            </w:r>
            <w:r>
              <w:rPr>
                <w:rFonts w:hint="eastAsia" w:cs="Times New Roman"/>
                <w:b/>
                <w:highlight w:val="none"/>
                <w:lang w:val="en-US"/>
              </w:rPr>
              <w:t>（</w:t>
            </w:r>
            <w:r>
              <w:rPr>
                <w:rFonts w:hint="eastAsia" w:cs="Times New Roman"/>
                <w:b/>
                <w:highlight w:val="none"/>
                <w:lang w:val="en-US" w:eastAsia="zh-CN"/>
              </w:rPr>
              <w:t>W2</w:t>
            </w:r>
            <w:r>
              <w:rPr>
                <w:rFonts w:hint="eastAsia" w:cs="Times New Roman"/>
                <w:b/>
                <w:highlight w:val="none"/>
                <w:lang w:val="en-US"/>
              </w:rPr>
              <w:t>）。</w:t>
            </w:r>
          </w:p>
          <w:p w14:paraId="31F887A5">
            <w:pPr>
              <w:pStyle w:val="29"/>
              <w:adjustRightInd/>
              <w:spacing w:line="360" w:lineRule="auto"/>
              <w:ind w:firstLine="482" w:firstLineChars="200"/>
              <w:jc w:val="left"/>
              <w:rPr>
                <w:b/>
                <w:color w:val="auto"/>
                <w:highlight w:val="none"/>
              </w:rPr>
            </w:pPr>
            <w:r>
              <w:rPr>
                <w:rFonts w:hint="eastAsia"/>
                <w:b/>
                <w:color w:val="auto"/>
                <w:highlight w:val="none"/>
              </w:rPr>
              <w:t>包装工艺流程简述：</w:t>
            </w:r>
          </w:p>
          <w:p w14:paraId="774EB771">
            <w:pPr>
              <w:pStyle w:val="29"/>
              <w:adjustRightInd/>
              <w:spacing w:line="360" w:lineRule="auto"/>
              <w:ind w:firstLine="480" w:firstLineChars="200"/>
              <w:jc w:val="left"/>
              <w:rPr>
                <w:bCs/>
                <w:color w:val="auto"/>
                <w:highlight w:val="none"/>
              </w:rPr>
            </w:pPr>
            <w:r>
              <w:rPr>
                <w:rFonts w:hint="eastAsia"/>
                <w:bCs/>
                <w:color w:val="auto"/>
                <w:highlight w:val="none"/>
              </w:rPr>
              <w:t>1、洗瓶</w:t>
            </w:r>
          </w:p>
          <w:p w14:paraId="2AF9F31D">
            <w:pPr>
              <w:pStyle w:val="29"/>
              <w:adjustRightInd/>
              <w:spacing w:line="360" w:lineRule="auto"/>
              <w:ind w:firstLine="480" w:firstLineChars="200"/>
              <w:jc w:val="left"/>
              <w:rPr>
                <w:bCs/>
                <w:color w:val="auto"/>
                <w:highlight w:val="none"/>
              </w:rPr>
            </w:pPr>
            <w:r>
              <w:rPr>
                <w:rFonts w:hint="eastAsia"/>
                <w:bCs/>
                <w:color w:val="auto"/>
                <w:highlight w:val="none"/>
              </w:rPr>
              <w:t>利用洗瓶机对厂外购入的新酒瓶进行清洗。进入生产线前需要对酒瓶进行检查、挑选，剔除污垢瓶、缺口瓶、裂纹瓶。</w:t>
            </w:r>
          </w:p>
          <w:p w14:paraId="6E7663BB">
            <w:pPr>
              <w:pStyle w:val="29"/>
              <w:adjustRightInd/>
              <w:spacing w:line="360" w:lineRule="auto"/>
              <w:ind w:firstLine="482" w:firstLineChars="200"/>
              <w:jc w:val="left"/>
              <w:rPr>
                <w:bCs/>
                <w:color w:val="auto"/>
                <w:highlight w:val="none"/>
              </w:rPr>
            </w:pPr>
            <w:r>
              <w:rPr>
                <w:rFonts w:hint="eastAsia"/>
                <w:b/>
                <w:color w:val="auto"/>
                <w:highlight w:val="none"/>
              </w:rPr>
              <w:t>该工序产生的污染物主要为洗瓶废水（W</w:t>
            </w:r>
            <w:r>
              <w:rPr>
                <w:rFonts w:hint="eastAsia"/>
                <w:b/>
                <w:color w:val="auto"/>
                <w:highlight w:val="none"/>
                <w:lang w:val="en-US" w:eastAsia="zh-CN"/>
              </w:rPr>
              <w:t>3</w:t>
            </w:r>
            <w:r>
              <w:rPr>
                <w:rFonts w:hint="eastAsia"/>
                <w:b/>
                <w:color w:val="auto"/>
                <w:highlight w:val="none"/>
              </w:rPr>
              <w:t>）、废瓶（S</w:t>
            </w:r>
            <w:r>
              <w:rPr>
                <w:rFonts w:hint="eastAsia"/>
                <w:b/>
                <w:color w:val="auto"/>
                <w:highlight w:val="none"/>
                <w:lang w:val="en-US" w:eastAsia="zh-CN"/>
              </w:rPr>
              <w:t>4</w:t>
            </w:r>
            <w:r>
              <w:rPr>
                <w:rFonts w:hint="eastAsia"/>
                <w:b/>
                <w:color w:val="auto"/>
                <w:highlight w:val="none"/>
              </w:rPr>
              <w:t>）、洗瓶机噪声（N</w:t>
            </w:r>
            <w:r>
              <w:rPr>
                <w:rFonts w:hint="eastAsia"/>
                <w:b/>
                <w:color w:val="auto"/>
                <w:highlight w:val="none"/>
                <w:lang w:val="en-US" w:eastAsia="zh-CN"/>
              </w:rPr>
              <w:t>5</w:t>
            </w:r>
            <w:r>
              <w:rPr>
                <w:rFonts w:hint="eastAsia"/>
                <w:b/>
                <w:color w:val="auto"/>
                <w:highlight w:val="none"/>
              </w:rPr>
              <w:t>）。</w:t>
            </w:r>
          </w:p>
          <w:p w14:paraId="2A51490D">
            <w:pPr>
              <w:spacing w:line="360" w:lineRule="auto"/>
              <w:ind w:firstLine="480" w:firstLineChars="200"/>
              <w:jc w:val="left"/>
              <w:rPr>
                <w:highlight w:val="none"/>
                <w:lang w:val="en-US"/>
              </w:rPr>
            </w:pPr>
            <w:r>
              <w:rPr>
                <w:rFonts w:hint="eastAsia"/>
                <w:highlight w:val="none"/>
                <w:lang w:val="en-US"/>
              </w:rPr>
              <w:t>2、灌装</w:t>
            </w:r>
          </w:p>
          <w:p w14:paraId="75BD40E1">
            <w:pPr>
              <w:spacing w:line="360" w:lineRule="auto"/>
              <w:ind w:firstLine="480" w:firstLineChars="200"/>
              <w:jc w:val="left"/>
              <w:rPr>
                <w:highlight w:val="none"/>
                <w:lang w:val="en-US"/>
              </w:rPr>
            </w:pPr>
            <w:r>
              <w:rPr>
                <w:rFonts w:hint="eastAsia"/>
                <w:highlight w:val="none"/>
                <w:lang w:val="en-US"/>
              </w:rPr>
              <w:t>灌装生产线采用无菌操作方式，自动化生产。调制好的酒进入全自动灌装线，</w:t>
            </w:r>
            <w:r>
              <w:rPr>
                <w:rFonts w:hint="eastAsia"/>
                <w:highlight w:val="none"/>
                <w:lang w:val="en-US" w:eastAsia="zh-CN"/>
              </w:rPr>
              <w:t>灌</w:t>
            </w:r>
            <w:r>
              <w:rPr>
                <w:rFonts w:hint="eastAsia"/>
                <w:highlight w:val="none"/>
                <w:lang w:val="en-US"/>
              </w:rPr>
              <w:t>装完毕后压盖机封口、检验、贴标、装箱，外售。</w:t>
            </w:r>
          </w:p>
          <w:p w14:paraId="67621BFE">
            <w:pPr>
              <w:widowControl/>
              <w:spacing w:line="360" w:lineRule="auto"/>
              <w:ind w:firstLine="482" w:firstLineChars="200"/>
              <w:jc w:val="left"/>
              <w:rPr>
                <w:highlight w:val="none"/>
                <w:lang w:val="en-US"/>
              </w:rPr>
            </w:pPr>
            <w:r>
              <w:rPr>
                <w:rFonts w:hint="eastAsia" w:cs="Times New Roman"/>
                <w:b/>
                <w:highlight w:val="none"/>
                <w:lang w:val="en-US" w:bidi="ar-SA"/>
              </w:rPr>
              <w:t>该工序产生的污染物主要为废包装箱（S</w:t>
            </w:r>
            <w:r>
              <w:rPr>
                <w:rFonts w:hint="eastAsia" w:cs="Times New Roman"/>
                <w:b/>
                <w:highlight w:val="none"/>
                <w:lang w:val="en-US" w:eastAsia="zh-CN" w:bidi="ar-SA"/>
              </w:rPr>
              <w:t>5</w:t>
            </w:r>
            <w:r>
              <w:rPr>
                <w:rFonts w:hint="eastAsia" w:cs="Times New Roman"/>
                <w:b/>
                <w:highlight w:val="none"/>
                <w:lang w:val="en-US" w:bidi="ar-SA"/>
              </w:rPr>
              <w:t>）、灌装线噪声（N</w:t>
            </w:r>
            <w:r>
              <w:rPr>
                <w:rFonts w:hint="eastAsia" w:cs="Times New Roman"/>
                <w:b/>
                <w:highlight w:val="none"/>
                <w:lang w:val="en-US" w:eastAsia="zh-CN" w:bidi="ar-SA"/>
              </w:rPr>
              <w:t>6</w:t>
            </w:r>
            <w:r>
              <w:rPr>
                <w:rFonts w:hint="eastAsia" w:cs="Times New Roman"/>
                <w:b/>
                <w:highlight w:val="none"/>
                <w:lang w:val="en-US" w:bidi="ar-SA"/>
              </w:rPr>
              <w:t>）。</w:t>
            </w:r>
          </w:p>
          <w:p w14:paraId="52800A10">
            <w:pPr>
              <w:spacing w:line="360" w:lineRule="auto"/>
              <w:ind w:firstLine="480" w:firstLineChars="200"/>
              <w:jc w:val="left"/>
              <w:rPr>
                <w:rFonts w:hint="eastAsia"/>
                <w:highlight w:val="none"/>
                <w:lang w:val="en-US"/>
              </w:rPr>
            </w:pPr>
            <w:r>
              <w:rPr>
                <w:rFonts w:hint="eastAsia"/>
                <w:highlight w:val="none"/>
                <w:lang w:val="en-US"/>
              </w:rPr>
              <w:t>本次项目生产工艺及产排污节点见下图：</w:t>
            </w:r>
          </w:p>
          <w:p w14:paraId="585F7B4F">
            <w:pPr>
              <w:pStyle w:val="29"/>
              <w:rPr>
                <w:rFonts w:hint="eastAsia"/>
                <w:highlight w:val="none"/>
                <w:lang w:val="en-US"/>
              </w:rPr>
            </w:pPr>
          </w:p>
          <w:p w14:paraId="7F470CF8">
            <w:pPr>
              <w:rPr>
                <w:rFonts w:hint="eastAsia"/>
                <w:highlight w:val="none"/>
                <w:lang w:val="en-US"/>
              </w:rPr>
            </w:pPr>
          </w:p>
          <w:p w14:paraId="1C46893A">
            <w:pPr>
              <w:pStyle w:val="29"/>
              <w:rPr>
                <w:rFonts w:hint="eastAsia"/>
                <w:highlight w:val="none"/>
                <w:lang w:val="en-US"/>
              </w:rPr>
            </w:pPr>
          </w:p>
          <w:p w14:paraId="6D97F4A8">
            <w:pPr>
              <w:rPr>
                <w:rFonts w:hint="eastAsia"/>
                <w:highlight w:val="none"/>
                <w:lang w:val="en-US"/>
              </w:rPr>
            </w:pPr>
          </w:p>
          <w:p w14:paraId="7CA2C368">
            <w:pPr>
              <w:pStyle w:val="29"/>
              <w:rPr>
                <w:rFonts w:hint="eastAsia"/>
                <w:highlight w:val="none"/>
                <w:lang w:val="en-US"/>
              </w:rPr>
            </w:pPr>
          </w:p>
          <w:p w14:paraId="51355EC1">
            <w:pPr>
              <w:rPr>
                <w:rFonts w:hint="eastAsia"/>
                <w:highlight w:val="none"/>
                <w:lang w:val="en-US"/>
              </w:rPr>
            </w:pPr>
          </w:p>
          <w:p w14:paraId="2E8B5F30">
            <w:pPr>
              <w:pStyle w:val="29"/>
              <w:rPr>
                <w:rFonts w:hint="eastAsia"/>
                <w:highlight w:val="none"/>
                <w:lang w:val="en-US"/>
              </w:rPr>
            </w:pPr>
          </w:p>
          <w:p w14:paraId="33759255">
            <w:pPr>
              <w:rPr>
                <w:rFonts w:hint="eastAsia"/>
                <w:highlight w:val="none"/>
                <w:lang w:val="en-US"/>
              </w:rPr>
            </w:pPr>
          </w:p>
          <w:p w14:paraId="6B7339C8">
            <w:pPr>
              <w:pStyle w:val="29"/>
              <w:rPr>
                <w:rFonts w:hint="eastAsia"/>
                <w:highlight w:val="none"/>
                <w:lang w:val="en-US"/>
              </w:rPr>
            </w:pPr>
          </w:p>
          <w:p w14:paraId="26A0C985">
            <w:pPr>
              <w:rPr>
                <w:rFonts w:hint="eastAsia"/>
                <w:highlight w:val="none"/>
                <w:lang w:val="en-US"/>
              </w:rPr>
            </w:pPr>
          </w:p>
          <w:p w14:paraId="36E5C5DF">
            <w:pPr>
              <w:pStyle w:val="29"/>
              <w:rPr>
                <w:rFonts w:hint="eastAsia"/>
                <w:highlight w:val="none"/>
                <w:lang w:val="en-US"/>
              </w:rPr>
            </w:pPr>
          </w:p>
          <w:p w14:paraId="46B9BAEF">
            <w:pPr>
              <w:rPr>
                <w:rFonts w:hint="eastAsia"/>
                <w:highlight w:val="none"/>
                <w:lang w:val="en-US"/>
              </w:rPr>
            </w:pPr>
          </w:p>
          <w:p w14:paraId="64227E4E">
            <w:pPr>
              <w:pStyle w:val="29"/>
              <w:rPr>
                <w:rFonts w:hint="eastAsia"/>
                <w:highlight w:val="none"/>
                <w:lang w:val="en-US"/>
              </w:rPr>
            </w:pPr>
          </w:p>
          <w:p w14:paraId="78250ADE">
            <w:pPr>
              <w:rPr>
                <w:rFonts w:hint="eastAsia"/>
                <w:highlight w:val="none"/>
                <w:lang w:val="en-US"/>
              </w:rPr>
            </w:pPr>
          </w:p>
          <w:p w14:paraId="39758E3F">
            <w:pPr>
              <w:pStyle w:val="29"/>
              <w:rPr>
                <w:rFonts w:hint="eastAsia"/>
                <w:highlight w:val="none"/>
                <w:lang w:val="en-US"/>
              </w:rPr>
            </w:pPr>
          </w:p>
          <w:p w14:paraId="3F59F9A1">
            <w:pPr>
              <w:rPr>
                <w:rFonts w:hint="eastAsia"/>
                <w:highlight w:val="none"/>
                <w:lang w:val="en-US"/>
              </w:rPr>
            </w:pPr>
          </w:p>
          <w:p w14:paraId="76F947AE">
            <w:pPr>
              <w:pStyle w:val="29"/>
              <w:rPr>
                <w:rFonts w:hint="eastAsia"/>
                <w:highlight w:val="none"/>
                <w:lang w:val="en-US"/>
              </w:rPr>
            </w:pPr>
          </w:p>
          <w:p w14:paraId="07C45DE3">
            <w:pPr>
              <w:rPr>
                <w:rFonts w:hint="eastAsia"/>
                <w:highlight w:val="none"/>
                <w:lang w:val="en-US"/>
              </w:rPr>
            </w:pPr>
          </w:p>
          <w:p w14:paraId="703B961F">
            <w:pPr>
              <w:pStyle w:val="29"/>
              <w:rPr>
                <w:rFonts w:hint="eastAsia"/>
                <w:highlight w:val="none"/>
                <w:lang w:val="en-US"/>
              </w:rPr>
            </w:pPr>
          </w:p>
          <w:p w14:paraId="030B4CE9">
            <w:pPr>
              <w:rPr>
                <w:rFonts w:hint="eastAsia"/>
                <w:highlight w:val="none"/>
                <w:lang w:val="en-US"/>
              </w:rPr>
            </w:pPr>
          </w:p>
          <w:p w14:paraId="7BE31495">
            <w:pPr>
              <w:pStyle w:val="29"/>
              <w:rPr>
                <w:rFonts w:hint="eastAsia"/>
                <w:highlight w:val="none"/>
                <w:lang w:val="en-US"/>
              </w:rPr>
            </w:pPr>
          </w:p>
          <w:p w14:paraId="42F78A6A">
            <w:pPr>
              <w:jc w:val="both"/>
              <w:rPr>
                <w:rFonts w:hint="eastAsia"/>
                <w:highlight w:val="none"/>
                <w:lang w:val="en-US"/>
              </w:rPr>
            </w:pPr>
            <w:r>
              <w:rPr>
                <w:b/>
                <w:kern w:val="24"/>
                <w:sz w:val="28"/>
                <w:szCs w:val="28"/>
                <w:highlight w:val="none"/>
              </w:rPr>
              <w:pict>
                <v:shape id="_x0000_s2057" o:spid="_x0000_s2057" o:spt="75" type="#_x0000_t75" style="position:absolute;left:0pt;margin-left:-50.7pt;margin-top:4.6pt;height:467.55pt;width:474.3pt;mso-position-horizontal-relative:page;mso-position-vertical-relative:page;z-index:-251640832;mso-width-relative:page;mso-height-relative:page;" o:ole="t" filled="f" o:preferrelative="t" stroked="f" coordsize="21600,21600">
                  <v:path/>
                  <v:fill on="f" focussize="0,0"/>
                  <v:stroke on="f"/>
                  <v:imagedata r:id="rId24" o:title=""/>
                  <o:lock v:ext="edit" aspectratio="t"/>
                </v:shape>
                <o:OLEObject Type="Embed" ProgID="Visio.Drawing.11" ShapeID="_x0000_s2057" DrawAspect="Content" ObjectID="_1468075729" r:id="rId23">
                  <o:LockedField>false</o:LockedField>
                </o:OLEObject>
              </w:pict>
            </w:r>
          </w:p>
          <w:p w14:paraId="5558B1FB">
            <w:pPr>
              <w:jc w:val="both"/>
              <w:rPr>
                <w:rFonts w:hint="eastAsia"/>
                <w:highlight w:val="none"/>
                <w:lang w:val="en-US"/>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760095</wp:posOffset>
                      </wp:positionH>
                      <wp:positionV relativeFrom="paragraph">
                        <wp:posOffset>224790</wp:posOffset>
                      </wp:positionV>
                      <wp:extent cx="3304540" cy="1828800"/>
                      <wp:effectExtent l="0" t="0" r="0" b="0"/>
                      <wp:wrapSquare wrapText="bothSides"/>
                      <wp:docPr id="21" name="文本框 21"/>
                      <wp:cNvGraphicFramePr/>
                      <a:graphic xmlns:a="http://schemas.openxmlformats.org/drawingml/2006/main">
                        <a:graphicData uri="http://schemas.microsoft.com/office/word/2010/wordprocessingShape">
                          <wps:wsp>
                            <wps:cNvSpPr txBox="1"/>
                            <wps:spPr>
                              <a:xfrm>
                                <a:off x="0" y="0"/>
                                <a:ext cx="3304540" cy="1828800"/>
                              </a:xfrm>
                              <a:prstGeom prst="rect">
                                <a:avLst/>
                              </a:prstGeom>
                              <a:noFill/>
                              <a:ln w="12700">
                                <a:noFill/>
                              </a:ln>
                            </wps:spPr>
                            <wps:txbx>
                              <w:txbxContent>
                                <w:p w14:paraId="43822EDB">
                                  <w:pPr>
                                    <w:pStyle w:val="10"/>
                                    <w:autoSpaceDE/>
                                    <w:autoSpaceDN/>
                                    <w:spacing w:line="240" w:lineRule="auto"/>
                                    <w:ind w:left="0" w:right="0"/>
                                    <w:jc w:val="center"/>
                                    <w:rPr>
                                      <w:rFonts w:ascii="Times New Roman" w:cs="Times New Roman"/>
                                      <w:b/>
                                      <w:bCs/>
                                      <w:sz w:val="21"/>
                                      <w:szCs w:val="21"/>
                                    </w:rPr>
                                  </w:pPr>
                                  <w:r>
                                    <w:rPr>
                                      <w:rFonts w:ascii="Times New Roman" w:cs="Times New Roman"/>
                                      <w:b/>
                                      <w:bCs/>
                                      <w:sz w:val="21"/>
                                      <w:szCs w:val="21"/>
                                    </w:rPr>
                                    <w:t>图</w:t>
                                  </w:r>
                                  <w:r>
                                    <w:rPr>
                                      <w:rFonts w:hint="eastAsia" w:ascii="Times New Roman" w:cs="Times New Roman"/>
                                      <w:b/>
                                      <w:bCs/>
                                      <w:sz w:val="21"/>
                                      <w:szCs w:val="21"/>
                                      <w:lang w:val="en-US"/>
                                    </w:rPr>
                                    <w:t>2-6</w:t>
                                  </w:r>
                                  <w:r>
                                    <w:rPr>
                                      <w:rFonts w:ascii="Times New Roman" w:cs="Times New Roman"/>
                                      <w:b/>
                                      <w:bCs/>
                                      <w:sz w:val="21"/>
                                      <w:szCs w:val="21"/>
                                    </w:rPr>
                                    <w:t xml:space="preserve">  </w:t>
                                  </w:r>
                                  <w:r>
                                    <w:rPr>
                                      <w:rFonts w:hint="eastAsia" w:ascii="Times New Roman" w:cs="Times New Roman"/>
                                      <w:b/>
                                      <w:bCs/>
                                      <w:sz w:val="21"/>
                                      <w:szCs w:val="21"/>
                                    </w:rPr>
                                    <w:t>扩建项目生产</w:t>
                                  </w:r>
                                  <w:r>
                                    <w:rPr>
                                      <w:rFonts w:ascii="Times New Roman" w:cs="Times New Roman"/>
                                      <w:b/>
                                      <w:bCs/>
                                      <w:sz w:val="21"/>
                                      <w:szCs w:val="21"/>
                                    </w:rPr>
                                    <w:t>工艺流程及排污节点图</w:t>
                                  </w:r>
                                </w:p>
                              </w:txbxContent>
                            </wps:txbx>
                            <wps:bodyPr upright="1">
                              <a:spAutoFit/>
                            </wps:bodyPr>
                          </wps:wsp>
                        </a:graphicData>
                      </a:graphic>
                    </wp:anchor>
                  </w:drawing>
                </mc:Choice>
                <mc:Fallback>
                  <w:pict>
                    <v:shape id="_x0000_s1026" o:spid="_x0000_s1026" o:spt="202" type="#_x0000_t202" style="position:absolute;left:0pt;margin-left:59.85pt;margin-top:17.7pt;height:144pt;width:260.2pt;mso-wrap-distance-bottom:0pt;mso-wrap-distance-left:9pt;mso-wrap-distance-right:9pt;mso-wrap-distance-top:0pt;z-index:251676672;mso-width-relative:page;mso-height-relative:page;" filled="f" stroked="f" coordsize="21600,21600" o:gfxdata="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V5Un2wAAAAoBAAAPAAAAAAAAAAEAIAAAACIAAABkcnMvZG93bnJl&#10;di54bWxQSwECFAAUAAAACACHTuJAecbeJMEBAAB1AwAADgAAAAAAAAABACAAAAAqAQAAZHJzL2Uy&#10;b0RvYy54bWxQSwUGAAAAAAYABgBZAQAAXQUAAAAA&#10;">
                      <v:fill on="f" focussize="0,0"/>
                      <v:stroke on="f" weight="1pt"/>
                      <v:imagedata o:title=""/>
                      <o:lock v:ext="edit" aspectratio="f"/>
                      <v:textbox style="mso-fit-shape-to-text:t;">
                        <w:txbxContent>
                          <w:p w14:paraId="43822EDB">
                            <w:pPr>
                              <w:pStyle w:val="10"/>
                              <w:autoSpaceDE/>
                              <w:autoSpaceDN/>
                              <w:spacing w:line="240" w:lineRule="auto"/>
                              <w:ind w:left="0" w:right="0"/>
                              <w:jc w:val="center"/>
                              <w:rPr>
                                <w:rFonts w:ascii="Times New Roman" w:cs="Times New Roman"/>
                                <w:b/>
                                <w:bCs/>
                                <w:sz w:val="21"/>
                                <w:szCs w:val="21"/>
                              </w:rPr>
                            </w:pPr>
                            <w:r>
                              <w:rPr>
                                <w:rFonts w:ascii="Times New Roman" w:cs="Times New Roman"/>
                                <w:b/>
                                <w:bCs/>
                                <w:sz w:val="21"/>
                                <w:szCs w:val="21"/>
                              </w:rPr>
                              <w:t>图</w:t>
                            </w:r>
                            <w:r>
                              <w:rPr>
                                <w:rFonts w:hint="eastAsia" w:ascii="Times New Roman" w:cs="Times New Roman"/>
                                <w:b/>
                                <w:bCs/>
                                <w:sz w:val="21"/>
                                <w:szCs w:val="21"/>
                                <w:lang w:val="en-US"/>
                              </w:rPr>
                              <w:t>2-6</w:t>
                            </w:r>
                            <w:r>
                              <w:rPr>
                                <w:rFonts w:ascii="Times New Roman" w:cs="Times New Roman"/>
                                <w:b/>
                                <w:bCs/>
                                <w:sz w:val="21"/>
                                <w:szCs w:val="21"/>
                              </w:rPr>
                              <w:t xml:space="preserve">  </w:t>
                            </w:r>
                            <w:r>
                              <w:rPr>
                                <w:rFonts w:hint="eastAsia" w:ascii="Times New Roman" w:cs="Times New Roman"/>
                                <w:b/>
                                <w:bCs/>
                                <w:sz w:val="21"/>
                                <w:szCs w:val="21"/>
                              </w:rPr>
                              <w:t>扩建项目生产</w:t>
                            </w:r>
                            <w:r>
                              <w:rPr>
                                <w:rFonts w:ascii="Times New Roman" w:cs="Times New Roman"/>
                                <w:b/>
                                <w:bCs/>
                                <w:sz w:val="21"/>
                                <w:szCs w:val="21"/>
                              </w:rPr>
                              <w:t>工艺流程及排污节点图</w:t>
                            </w:r>
                          </w:p>
                        </w:txbxContent>
                      </v:textbox>
                      <w10:wrap type="square"/>
                    </v:shape>
                  </w:pict>
                </mc:Fallback>
              </mc:AlternateContent>
            </w:r>
          </w:p>
          <w:p w14:paraId="0B8EE0AC">
            <w:pPr>
              <w:jc w:val="both"/>
              <w:rPr>
                <w:rFonts w:hint="eastAsia"/>
                <w:highlight w:val="none"/>
                <w:lang w:val="en-US"/>
              </w:rPr>
            </w:pPr>
          </w:p>
          <w:p w14:paraId="069DCE89">
            <w:pPr>
              <w:pStyle w:val="29"/>
              <w:ind w:firstLine="482" w:firstLineChars="200"/>
              <w:jc w:val="left"/>
              <w:rPr>
                <w:rFonts w:hint="eastAsia"/>
                <w:b/>
                <w:bCs/>
                <w:highlight w:val="none"/>
                <w:lang w:val="en-US" w:eastAsia="zh-CN"/>
              </w:rPr>
            </w:pPr>
            <w:r>
              <w:rPr>
                <w:rFonts w:hint="eastAsia"/>
                <w:b/>
                <w:bCs/>
                <w:highlight w:val="none"/>
                <w:lang w:val="en-US" w:eastAsia="zh-CN"/>
              </w:rPr>
              <w:t>3、本项目主要污染工序见表2-12。</w:t>
            </w:r>
          </w:p>
          <w:p w14:paraId="3498AEA2">
            <w:pPr>
              <w:rPr>
                <w:rFonts w:hint="eastAsia" w:eastAsia="宋体"/>
                <w:b/>
                <w:bCs/>
                <w:sz w:val="21"/>
                <w:szCs w:val="21"/>
                <w:highlight w:val="none"/>
                <w:lang w:val="en-US" w:eastAsia="zh-CN"/>
              </w:rPr>
            </w:pPr>
            <w:r>
              <w:rPr>
                <w:rFonts w:hint="eastAsia"/>
                <w:b/>
                <w:bCs/>
                <w:sz w:val="21"/>
                <w:szCs w:val="21"/>
                <w:highlight w:val="none"/>
                <w:lang w:val="en-US"/>
              </w:rPr>
              <w:t>表2-1</w:t>
            </w:r>
            <w:r>
              <w:rPr>
                <w:rFonts w:hint="eastAsia"/>
                <w:b/>
                <w:bCs/>
                <w:sz w:val="21"/>
                <w:szCs w:val="21"/>
                <w:highlight w:val="none"/>
                <w:lang w:val="en-US" w:eastAsia="zh-CN"/>
              </w:rPr>
              <w:t>2</w:t>
            </w:r>
            <w:r>
              <w:rPr>
                <w:rFonts w:hint="eastAsia"/>
                <w:b/>
                <w:bCs/>
                <w:sz w:val="21"/>
                <w:szCs w:val="21"/>
                <w:highlight w:val="none"/>
                <w:lang w:val="en-US"/>
              </w:rPr>
              <w:t xml:space="preserve">  扩建项目</w:t>
            </w:r>
            <w:r>
              <w:rPr>
                <w:rFonts w:hint="eastAsia"/>
                <w:b/>
                <w:bCs/>
                <w:sz w:val="21"/>
                <w:szCs w:val="21"/>
                <w:highlight w:val="none"/>
                <w:lang w:val="en-US" w:eastAsia="zh-CN"/>
              </w:rPr>
              <w:t>主要污染工序一览表</w:t>
            </w:r>
          </w:p>
          <w:tbl>
            <w:tblPr>
              <w:tblStyle w:val="22"/>
              <w:tblW w:w="493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autofit"/>
              <w:tblCellMar>
                <w:top w:w="0" w:type="dxa"/>
                <w:left w:w="108" w:type="dxa"/>
                <w:bottom w:w="0" w:type="dxa"/>
                <w:right w:w="108" w:type="dxa"/>
              </w:tblCellMar>
            </w:tblPr>
            <w:tblGrid>
              <w:gridCol w:w="1016"/>
              <w:gridCol w:w="855"/>
              <w:gridCol w:w="1830"/>
              <w:gridCol w:w="2295"/>
              <w:gridCol w:w="2219"/>
            </w:tblGrid>
            <w:tr w14:paraId="77225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70" w:hRule="atLeast"/>
                <w:jc w:val="center"/>
              </w:trPr>
              <w:tc>
                <w:tcPr>
                  <w:tcW w:w="618" w:type="pct"/>
                  <w:tcBorders>
                    <w:tl2br w:val="nil"/>
                    <w:tr2bl w:val="nil"/>
                  </w:tcBorders>
                  <w:vAlign w:val="center"/>
                </w:tcPr>
                <w:p w14:paraId="0C3DA4C5">
                  <w:pPr>
                    <w:tabs>
                      <w:tab w:val="left" w:pos="2604"/>
                    </w:tabs>
                    <w:spacing w:line="0" w:lineRule="atLeast"/>
                    <w:rPr>
                      <w:rFonts w:cs="Times New Roman"/>
                      <w:b/>
                      <w:bCs/>
                      <w:sz w:val="21"/>
                      <w:szCs w:val="21"/>
                      <w:highlight w:val="none"/>
                    </w:rPr>
                  </w:pPr>
                  <w:r>
                    <w:rPr>
                      <w:rFonts w:hint="eastAsia" w:cs="Times New Roman"/>
                      <w:b/>
                      <w:bCs/>
                      <w:sz w:val="21"/>
                      <w:szCs w:val="21"/>
                      <w:highlight w:val="none"/>
                    </w:rPr>
                    <w:t>项目</w:t>
                  </w:r>
                </w:p>
              </w:tc>
              <w:tc>
                <w:tcPr>
                  <w:tcW w:w="520" w:type="pct"/>
                  <w:tcBorders>
                    <w:tl2br w:val="nil"/>
                    <w:tr2bl w:val="nil"/>
                  </w:tcBorders>
                  <w:vAlign w:val="center"/>
                </w:tcPr>
                <w:p w14:paraId="61E3644C">
                  <w:pPr>
                    <w:tabs>
                      <w:tab w:val="left" w:pos="2604"/>
                    </w:tabs>
                    <w:spacing w:line="0" w:lineRule="atLeast"/>
                    <w:rPr>
                      <w:rFonts w:hint="eastAsia" w:eastAsia="宋体" w:cs="Times New Roman"/>
                      <w:b/>
                      <w:bCs/>
                      <w:sz w:val="21"/>
                      <w:szCs w:val="21"/>
                      <w:highlight w:val="none"/>
                      <w:lang w:eastAsia="zh-CN"/>
                    </w:rPr>
                  </w:pPr>
                  <w:r>
                    <w:rPr>
                      <w:rFonts w:hint="eastAsia" w:cs="Times New Roman"/>
                      <w:b/>
                      <w:bCs/>
                      <w:sz w:val="21"/>
                      <w:szCs w:val="21"/>
                      <w:highlight w:val="none"/>
                      <w:lang w:eastAsia="zh-CN"/>
                    </w:rPr>
                    <w:t>编号</w:t>
                  </w:r>
                </w:p>
              </w:tc>
              <w:tc>
                <w:tcPr>
                  <w:tcW w:w="1113" w:type="pct"/>
                  <w:tcBorders>
                    <w:tl2br w:val="nil"/>
                    <w:tr2bl w:val="nil"/>
                  </w:tcBorders>
                  <w:vAlign w:val="center"/>
                </w:tcPr>
                <w:p w14:paraId="5D4C7CBA">
                  <w:pPr>
                    <w:tabs>
                      <w:tab w:val="left" w:pos="2604"/>
                    </w:tabs>
                    <w:spacing w:line="0" w:lineRule="atLeast"/>
                    <w:rPr>
                      <w:rFonts w:cs="Times New Roman"/>
                      <w:b/>
                      <w:bCs/>
                      <w:sz w:val="21"/>
                      <w:szCs w:val="21"/>
                      <w:highlight w:val="none"/>
                    </w:rPr>
                  </w:pPr>
                  <w:r>
                    <w:rPr>
                      <w:rFonts w:hint="eastAsia" w:cs="Times New Roman"/>
                      <w:b/>
                      <w:bCs/>
                      <w:sz w:val="21"/>
                      <w:szCs w:val="21"/>
                      <w:highlight w:val="none"/>
                    </w:rPr>
                    <w:t>排放源</w:t>
                  </w:r>
                </w:p>
              </w:tc>
              <w:tc>
                <w:tcPr>
                  <w:tcW w:w="1396" w:type="pct"/>
                  <w:tcBorders>
                    <w:tl2br w:val="nil"/>
                    <w:tr2bl w:val="nil"/>
                  </w:tcBorders>
                  <w:vAlign w:val="center"/>
                </w:tcPr>
                <w:p w14:paraId="7A93BEC7">
                  <w:pPr>
                    <w:tabs>
                      <w:tab w:val="left" w:pos="2604"/>
                    </w:tabs>
                    <w:spacing w:line="0" w:lineRule="atLeast"/>
                    <w:rPr>
                      <w:rFonts w:hint="eastAsia" w:eastAsia="宋体" w:cs="Times New Roman"/>
                      <w:b/>
                      <w:bCs/>
                      <w:sz w:val="21"/>
                      <w:szCs w:val="21"/>
                      <w:highlight w:val="none"/>
                      <w:lang w:eastAsia="zh-CN"/>
                    </w:rPr>
                  </w:pPr>
                  <w:r>
                    <w:rPr>
                      <w:rFonts w:hint="eastAsia" w:cs="Times New Roman"/>
                      <w:b/>
                      <w:bCs/>
                      <w:sz w:val="21"/>
                      <w:szCs w:val="21"/>
                      <w:highlight w:val="none"/>
                    </w:rPr>
                    <w:t>污染物</w:t>
                  </w:r>
                  <w:r>
                    <w:rPr>
                      <w:rFonts w:hint="eastAsia" w:cs="Times New Roman"/>
                      <w:b/>
                      <w:bCs/>
                      <w:sz w:val="21"/>
                      <w:szCs w:val="21"/>
                      <w:highlight w:val="none"/>
                      <w:lang w:eastAsia="zh-CN"/>
                    </w:rPr>
                    <w:t>种类</w:t>
                  </w:r>
                </w:p>
              </w:tc>
              <w:tc>
                <w:tcPr>
                  <w:tcW w:w="1350" w:type="pct"/>
                  <w:tcBorders>
                    <w:tl2br w:val="nil"/>
                    <w:tr2bl w:val="nil"/>
                  </w:tcBorders>
                  <w:vAlign w:val="center"/>
                </w:tcPr>
                <w:p w14:paraId="049B7E4F">
                  <w:pPr>
                    <w:tabs>
                      <w:tab w:val="left" w:pos="2604"/>
                    </w:tabs>
                    <w:spacing w:line="0" w:lineRule="atLeast"/>
                    <w:rPr>
                      <w:rFonts w:hint="eastAsia" w:eastAsia="宋体" w:cs="Times New Roman"/>
                      <w:b/>
                      <w:bCs/>
                      <w:sz w:val="21"/>
                      <w:szCs w:val="21"/>
                      <w:highlight w:val="none"/>
                      <w:lang w:eastAsia="zh-CN"/>
                    </w:rPr>
                  </w:pPr>
                  <w:r>
                    <w:rPr>
                      <w:rFonts w:hint="eastAsia" w:cs="Times New Roman"/>
                      <w:b/>
                      <w:bCs/>
                      <w:sz w:val="21"/>
                      <w:szCs w:val="21"/>
                      <w:highlight w:val="none"/>
                      <w:lang w:eastAsia="zh-CN"/>
                    </w:rPr>
                    <w:t>去向</w:t>
                  </w:r>
                </w:p>
              </w:tc>
            </w:tr>
            <w:tr w14:paraId="56D25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restart"/>
                  <w:tcBorders>
                    <w:tl2br w:val="nil"/>
                    <w:tr2bl w:val="nil"/>
                  </w:tcBorders>
                  <w:vAlign w:val="center"/>
                </w:tcPr>
                <w:p w14:paraId="7105FEB0">
                  <w:pPr>
                    <w:tabs>
                      <w:tab w:val="left" w:pos="2604"/>
                    </w:tabs>
                    <w:spacing w:line="240" w:lineRule="exact"/>
                    <w:rPr>
                      <w:rFonts w:cs="Times New Roman"/>
                      <w:color w:val="000000"/>
                      <w:sz w:val="21"/>
                      <w:szCs w:val="21"/>
                      <w:highlight w:val="none"/>
                    </w:rPr>
                  </w:pPr>
                  <w:r>
                    <w:rPr>
                      <w:rFonts w:cs="Times New Roman"/>
                      <w:color w:val="000000"/>
                      <w:sz w:val="21"/>
                      <w:szCs w:val="21"/>
                      <w:highlight w:val="none"/>
                    </w:rPr>
                    <w:t>废气</w:t>
                  </w:r>
                </w:p>
              </w:tc>
              <w:tc>
                <w:tcPr>
                  <w:tcW w:w="520" w:type="pct"/>
                  <w:tcBorders>
                    <w:tl2br w:val="nil"/>
                    <w:tr2bl w:val="nil"/>
                  </w:tcBorders>
                  <w:vAlign w:val="center"/>
                </w:tcPr>
                <w:p w14:paraId="48431A7F">
                  <w:pPr>
                    <w:adjustRightInd w:val="0"/>
                    <w:spacing w:line="320" w:lineRule="exact"/>
                    <w:rPr>
                      <w:sz w:val="21"/>
                      <w:szCs w:val="21"/>
                      <w:highlight w:val="none"/>
                      <w:lang w:val="en-US"/>
                    </w:rPr>
                  </w:pPr>
                  <w:r>
                    <w:rPr>
                      <w:rFonts w:hint="eastAsia"/>
                      <w:sz w:val="21"/>
                      <w:szCs w:val="21"/>
                      <w:highlight w:val="none"/>
                      <w:lang w:val="en-US"/>
                    </w:rPr>
                    <w:t>G1</w:t>
                  </w:r>
                </w:p>
              </w:tc>
              <w:tc>
                <w:tcPr>
                  <w:tcW w:w="1113" w:type="pct"/>
                  <w:tcBorders>
                    <w:tl2br w:val="nil"/>
                    <w:tr2bl w:val="nil"/>
                  </w:tcBorders>
                  <w:vAlign w:val="center"/>
                </w:tcPr>
                <w:p w14:paraId="6AA6599F">
                  <w:pPr>
                    <w:adjustRightInd w:val="0"/>
                    <w:spacing w:line="320" w:lineRule="exact"/>
                    <w:rPr>
                      <w:rFonts w:hint="eastAsia" w:eastAsia="宋体"/>
                      <w:sz w:val="21"/>
                      <w:szCs w:val="21"/>
                      <w:highlight w:val="none"/>
                      <w:lang w:eastAsia="zh-CN"/>
                    </w:rPr>
                  </w:pPr>
                  <w:r>
                    <w:rPr>
                      <w:rFonts w:hint="eastAsia"/>
                      <w:sz w:val="21"/>
                      <w:szCs w:val="21"/>
                      <w:highlight w:val="none"/>
                      <w:lang w:eastAsia="zh-CN"/>
                    </w:rPr>
                    <w:t>山楂处理</w:t>
                  </w:r>
                </w:p>
              </w:tc>
              <w:tc>
                <w:tcPr>
                  <w:tcW w:w="1396" w:type="pct"/>
                  <w:tcBorders>
                    <w:tl2br w:val="nil"/>
                    <w:tr2bl w:val="nil"/>
                  </w:tcBorders>
                  <w:vAlign w:val="center"/>
                </w:tcPr>
                <w:p w14:paraId="78920363">
                  <w:pPr>
                    <w:adjustRightInd w:val="0"/>
                    <w:snapToGrid w:val="0"/>
                    <w:spacing w:line="240" w:lineRule="exact"/>
                    <w:rPr>
                      <w:rFonts w:cs="Times New Roman"/>
                      <w:sz w:val="21"/>
                      <w:szCs w:val="21"/>
                      <w:highlight w:val="none"/>
                    </w:rPr>
                  </w:pPr>
                  <w:r>
                    <w:rPr>
                      <w:rFonts w:hint="eastAsia" w:cs="Times New Roman"/>
                      <w:sz w:val="21"/>
                      <w:szCs w:val="21"/>
                      <w:highlight w:val="none"/>
                    </w:rPr>
                    <w:t>臭气</w:t>
                  </w:r>
                </w:p>
              </w:tc>
              <w:tc>
                <w:tcPr>
                  <w:tcW w:w="1350" w:type="pct"/>
                  <w:tcBorders>
                    <w:tl2br w:val="nil"/>
                    <w:tr2bl w:val="nil"/>
                  </w:tcBorders>
                  <w:vAlign w:val="center"/>
                </w:tcPr>
                <w:p w14:paraId="2AA6F3E1">
                  <w:pPr>
                    <w:tabs>
                      <w:tab w:val="left" w:pos="2604"/>
                    </w:tabs>
                    <w:spacing w:line="240" w:lineRule="auto"/>
                    <w:rPr>
                      <w:rFonts w:hint="eastAsia" w:eastAsia="宋体" w:cs="Times New Roman"/>
                      <w:sz w:val="21"/>
                      <w:szCs w:val="21"/>
                      <w:highlight w:val="none"/>
                      <w:lang w:val="en-US" w:eastAsia="zh-CN"/>
                    </w:rPr>
                  </w:pPr>
                  <w:r>
                    <w:rPr>
                      <w:rFonts w:hint="eastAsia" w:cs="Times New Roman"/>
                      <w:sz w:val="21"/>
                      <w:szCs w:val="21"/>
                      <w:highlight w:val="none"/>
                      <w:lang w:val="en-US" w:eastAsia="zh-CN"/>
                    </w:rPr>
                    <w:t>外环境</w:t>
                  </w:r>
                </w:p>
              </w:tc>
            </w:tr>
            <w:tr w14:paraId="2B716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14:paraId="27AC13E0">
                  <w:pPr>
                    <w:tabs>
                      <w:tab w:val="left" w:pos="2604"/>
                    </w:tabs>
                    <w:spacing w:line="240" w:lineRule="exact"/>
                    <w:rPr>
                      <w:rFonts w:cs="Times New Roman"/>
                      <w:color w:val="000000"/>
                      <w:sz w:val="21"/>
                      <w:szCs w:val="21"/>
                      <w:highlight w:val="none"/>
                    </w:rPr>
                  </w:pPr>
                </w:p>
              </w:tc>
              <w:tc>
                <w:tcPr>
                  <w:tcW w:w="520" w:type="pct"/>
                  <w:tcBorders>
                    <w:tl2br w:val="nil"/>
                    <w:tr2bl w:val="nil"/>
                  </w:tcBorders>
                  <w:vAlign w:val="center"/>
                </w:tcPr>
                <w:p w14:paraId="5A0657FD">
                  <w:pPr>
                    <w:adjustRightInd w:val="0"/>
                    <w:spacing w:line="320" w:lineRule="exact"/>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G</w:t>
                  </w:r>
                  <w:r>
                    <w:rPr>
                      <w:rFonts w:hint="eastAsia"/>
                      <w:sz w:val="21"/>
                      <w:szCs w:val="21"/>
                      <w:highlight w:val="none"/>
                      <w:lang w:val="en-US" w:eastAsia="zh-CN"/>
                    </w:rPr>
                    <w:t>2</w:t>
                  </w:r>
                </w:p>
              </w:tc>
              <w:tc>
                <w:tcPr>
                  <w:tcW w:w="1113" w:type="pct"/>
                  <w:tcBorders>
                    <w:tl2br w:val="nil"/>
                    <w:tr2bl w:val="nil"/>
                  </w:tcBorders>
                  <w:vAlign w:val="center"/>
                </w:tcPr>
                <w:p w14:paraId="02B7C7B2">
                  <w:pPr>
                    <w:adjustRightInd w:val="0"/>
                    <w:spacing w:line="320" w:lineRule="exact"/>
                    <w:rPr>
                      <w:rFonts w:hint="eastAsia" w:ascii="Times New Roman" w:hAnsi="Times New Roman" w:eastAsia="宋体" w:cs="宋体"/>
                      <w:sz w:val="21"/>
                      <w:szCs w:val="21"/>
                      <w:highlight w:val="none"/>
                      <w:lang w:val="zh-CN" w:eastAsia="zh-CN" w:bidi="zh-CN"/>
                    </w:rPr>
                  </w:pPr>
                  <w:r>
                    <w:rPr>
                      <w:rFonts w:hint="eastAsia"/>
                      <w:sz w:val="21"/>
                      <w:szCs w:val="21"/>
                      <w:highlight w:val="none"/>
                      <w:lang w:eastAsia="zh-CN"/>
                    </w:rPr>
                    <w:t>污水处理站恶臭</w:t>
                  </w:r>
                </w:p>
              </w:tc>
              <w:tc>
                <w:tcPr>
                  <w:tcW w:w="1396" w:type="pct"/>
                  <w:tcBorders>
                    <w:tl2br w:val="nil"/>
                    <w:tr2bl w:val="nil"/>
                  </w:tcBorders>
                  <w:vAlign w:val="center"/>
                </w:tcPr>
                <w:p w14:paraId="57EBE900">
                  <w:pPr>
                    <w:adjustRightInd w:val="0"/>
                    <w:snapToGrid w:val="0"/>
                    <w:spacing w:line="240" w:lineRule="exact"/>
                    <w:rPr>
                      <w:rFonts w:hint="eastAsia" w:ascii="Times New Roman" w:hAnsi="Times New Roman" w:eastAsia="宋体" w:cs="Times New Roman"/>
                      <w:sz w:val="21"/>
                      <w:szCs w:val="21"/>
                      <w:highlight w:val="none"/>
                      <w:lang w:val="zh-CN" w:eastAsia="zh-CN" w:bidi="zh-CN"/>
                    </w:rPr>
                  </w:pPr>
                  <w:r>
                    <w:rPr>
                      <w:rFonts w:hint="eastAsia" w:cs="Times New Roman"/>
                      <w:sz w:val="21"/>
                      <w:szCs w:val="21"/>
                      <w:highlight w:val="none"/>
                    </w:rPr>
                    <w:t>氨、硫化氢、臭气</w:t>
                  </w:r>
                </w:p>
              </w:tc>
              <w:tc>
                <w:tcPr>
                  <w:tcW w:w="1350" w:type="pct"/>
                  <w:tcBorders>
                    <w:tl2br w:val="nil"/>
                    <w:tr2bl w:val="nil"/>
                  </w:tcBorders>
                  <w:vAlign w:val="center"/>
                </w:tcPr>
                <w:p w14:paraId="20247E85">
                  <w:pPr>
                    <w:tabs>
                      <w:tab w:val="left" w:pos="2604"/>
                    </w:tabs>
                    <w:spacing w:line="240" w:lineRule="auto"/>
                    <w:rPr>
                      <w:rFonts w:hint="eastAsia" w:ascii="Times New Roman" w:hAnsi="Times New Roman" w:eastAsia="宋体" w:cs="Times New Roman"/>
                      <w:sz w:val="21"/>
                      <w:szCs w:val="21"/>
                      <w:highlight w:val="none"/>
                      <w:lang w:val="en-US" w:eastAsia="zh-CN" w:bidi="zh-CN"/>
                    </w:rPr>
                  </w:pPr>
                  <w:r>
                    <w:rPr>
                      <w:rFonts w:hint="eastAsia" w:cs="Times New Roman"/>
                      <w:sz w:val="21"/>
                      <w:szCs w:val="21"/>
                      <w:highlight w:val="none"/>
                      <w:lang w:val="en-US" w:eastAsia="zh-CN"/>
                    </w:rPr>
                    <w:t>外环境</w:t>
                  </w:r>
                </w:p>
              </w:tc>
            </w:tr>
            <w:tr w14:paraId="4F2AA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618" w:type="pct"/>
                  <w:vMerge w:val="restart"/>
                  <w:tcBorders>
                    <w:tl2br w:val="nil"/>
                    <w:tr2bl w:val="nil"/>
                  </w:tcBorders>
                  <w:vAlign w:val="center"/>
                </w:tcPr>
                <w:p w14:paraId="3AAA3304">
                  <w:pPr>
                    <w:tabs>
                      <w:tab w:val="left" w:pos="2604"/>
                    </w:tabs>
                    <w:spacing w:line="240" w:lineRule="exact"/>
                    <w:rPr>
                      <w:rFonts w:cs="Times New Roman"/>
                      <w:color w:val="000000"/>
                      <w:sz w:val="21"/>
                      <w:szCs w:val="21"/>
                      <w:highlight w:val="none"/>
                    </w:rPr>
                  </w:pPr>
                  <w:r>
                    <w:rPr>
                      <w:rFonts w:cs="Times New Roman"/>
                      <w:color w:val="000000"/>
                      <w:sz w:val="21"/>
                      <w:szCs w:val="21"/>
                      <w:highlight w:val="none"/>
                    </w:rPr>
                    <w:t>废水</w:t>
                  </w:r>
                </w:p>
              </w:tc>
              <w:tc>
                <w:tcPr>
                  <w:tcW w:w="520" w:type="pct"/>
                  <w:tcBorders>
                    <w:tl2br w:val="nil"/>
                    <w:tr2bl w:val="nil"/>
                  </w:tcBorders>
                  <w:vAlign w:val="center"/>
                </w:tcPr>
                <w:p w14:paraId="0026FD50">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W1</w:t>
                  </w:r>
                </w:p>
              </w:tc>
              <w:tc>
                <w:tcPr>
                  <w:tcW w:w="1113" w:type="pct"/>
                  <w:tcBorders>
                    <w:tl2br w:val="nil"/>
                    <w:tr2bl w:val="nil"/>
                  </w:tcBorders>
                  <w:vAlign w:val="center"/>
                </w:tcPr>
                <w:p w14:paraId="2B85574B">
                  <w:pPr>
                    <w:tabs>
                      <w:tab w:val="left" w:pos="2604"/>
                    </w:tabs>
                    <w:autoSpaceDE/>
                    <w:autoSpaceDN/>
                    <w:spacing w:line="240" w:lineRule="exact"/>
                    <w:rPr>
                      <w:rFonts w:cs="Times New Roman"/>
                      <w:sz w:val="21"/>
                      <w:szCs w:val="21"/>
                      <w:highlight w:val="none"/>
                    </w:rPr>
                  </w:pPr>
                  <w:r>
                    <w:rPr>
                      <w:rFonts w:hint="eastAsia" w:cs="Times New Roman"/>
                      <w:sz w:val="21"/>
                      <w:szCs w:val="21"/>
                      <w:highlight w:val="none"/>
                      <w:lang w:val="en-US" w:eastAsia="zh-CN"/>
                    </w:rPr>
                    <w:t>洗果废水</w:t>
                  </w:r>
                </w:p>
              </w:tc>
              <w:tc>
                <w:tcPr>
                  <w:tcW w:w="1396" w:type="pct"/>
                  <w:tcBorders>
                    <w:tl2br w:val="nil"/>
                    <w:tr2bl w:val="nil"/>
                  </w:tcBorders>
                  <w:vAlign w:val="center"/>
                </w:tcPr>
                <w:p w14:paraId="67D11F1D">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rPr>
                    <w:t>SS</w:t>
                  </w:r>
                </w:p>
              </w:tc>
              <w:tc>
                <w:tcPr>
                  <w:tcW w:w="1350" w:type="pct"/>
                  <w:tcBorders>
                    <w:tl2br w:val="nil"/>
                    <w:tr2bl w:val="nil"/>
                  </w:tcBorders>
                  <w:vAlign w:val="center"/>
                </w:tcPr>
                <w:p w14:paraId="290A0E34">
                  <w:pPr>
                    <w:autoSpaceDE/>
                    <w:autoSpaceDN/>
                    <w:spacing w:line="240" w:lineRule="auto"/>
                    <w:rPr>
                      <w:rFonts w:cs="Times New Roman"/>
                      <w:sz w:val="21"/>
                      <w:szCs w:val="21"/>
                      <w:highlight w:val="none"/>
                      <w:lang w:val="en-US" w:bidi="ar"/>
                    </w:rPr>
                  </w:pPr>
                  <w:r>
                    <w:rPr>
                      <w:rFonts w:hint="eastAsia"/>
                      <w:sz w:val="21"/>
                      <w:szCs w:val="21"/>
                      <w:highlight w:val="none"/>
                      <w:lang w:val="en-US"/>
                    </w:rPr>
                    <w:t>排入厂内现有污水处理站处理</w:t>
                  </w:r>
                </w:p>
              </w:tc>
            </w:tr>
            <w:tr w14:paraId="31B7B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618" w:type="pct"/>
                  <w:vMerge w:val="continue"/>
                  <w:tcBorders>
                    <w:tl2br w:val="nil"/>
                    <w:tr2bl w:val="nil"/>
                  </w:tcBorders>
                  <w:vAlign w:val="center"/>
                </w:tcPr>
                <w:p w14:paraId="49198801">
                  <w:pPr>
                    <w:tabs>
                      <w:tab w:val="left" w:pos="2604"/>
                    </w:tabs>
                    <w:spacing w:line="240" w:lineRule="exact"/>
                    <w:rPr>
                      <w:rFonts w:cs="Times New Roman"/>
                      <w:color w:val="000000"/>
                      <w:sz w:val="21"/>
                      <w:szCs w:val="21"/>
                      <w:highlight w:val="none"/>
                    </w:rPr>
                  </w:pPr>
                </w:p>
              </w:tc>
              <w:tc>
                <w:tcPr>
                  <w:tcW w:w="520" w:type="pct"/>
                  <w:tcBorders>
                    <w:tl2br w:val="nil"/>
                    <w:tr2bl w:val="nil"/>
                  </w:tcBorders>
                  <w:vAlign w:val="center"/>
                </w:tcPr>
                <w:p w14:paraId="5433B27A">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W2</w:t>
                  </w:r>
                </w:p>
              </w:tc>
              <w:tc>
                <w:tcPr>
                  <w:tcW w:w="1113" w:type="pct"/>
                  <w:tcBorders>
                    <w:tl2br w:val="nil"/>
                    <w:tr2bl w:val="nil"/>
                  </w:tcBorders>
                  <w:vAlign w:val="center"/>
                </w:tcPr>
                <w:p w14:paraId="6B3DDD0D">
                  <w:pPr>
                    <w:tabs>
                      <w:tab w:val="left" w:pos="2604"/>
                    </w:tabs>
                    <w:autoSpaceDE/>
                    <w:autoSpaceDN/>
                    <w:spacing w:line="240" w:lineRule="exact"/>
                    <w:rPr>
                      <w:rFonts w:hint="eastAsia" w:eastAsia="宋体" w:cs="Times New Roman"/>
                      <w:b w:val="0"/>
                      <w:bCs/>
                      <w:sz w:val="21"/>
                      <w:szCs w:val="21"/>
                      <w:highlight w:val="none"/>
                      <w:lang w:val="en-US" w:eastAsia="zh-CN"/>
                    </w:rPr>
                  </w:pPr>
                  <w:r>
                    <w:rPr>
                      <w:rFonts w:hint="eastAsia" w:cs="Times New Roman"/>
                      <w:b w:val="0"/>
                      <w:bCs/>
                      <w:sz w:val="21"/>
                      <w:szCs w:val="21"/>
                      <w:highlight w:val="none"/>
                      <w:lang w:val="en-US" w:eastAsia="zh-CN"/>
                    </w:rPr>
                    <w:t>车间清洗废水</w:t>
                  </w:r>
                </w:p>
              </w:tc>
              <w:tc>
                <w:tcPr>
                  <w:tcW w:w="1396" w:type="pct"/>
                  <w:tcBorders>
                    <w:tl2br w:val="nil"/>
                    <w:tr2bl w:val="nil"/>
                  </w:tcBorders>
                  <w:vAlign w:val="center"/>
                </w:tcPr>
                <w:p w14:paraId="3C30EF8B">
                  <w:pPr>
                    <w:tabs>
                      <w:tab w:val="left" w:pos="2604"/>
                    </w:tabs>
                    <w:spacing w:line="240" w:lineRule="exact"/>
                    <w:rPr>
                      <w:rFonts w:cs="Times New Roman"/>
                      <w:b w:val="0"/>
                      <w:bCs/>
                      <w:sz w:val="21"/>
                      <w:szCs w:val="21"/>
                      <w:highlight w:val="none"/>
                      <w:lang w:val="en-US"/>
                    </w:rPr>
                  </w:pPr>
                  <w:r>
                    <w:rPr>
                      <w:rFonts w:hint="eastAsia"/>
                      <w:b w:val="0"/>
                      <w:bCs/>
                      <w:sz w:val="21"/>
                      <w:szCs w:val="21"/>
                      <w:highlight w:val="none"/>
                    </w:rPr>
                    <w:t>pH、COD</w:t>
                  </w:r>
                  <w:r>
                    <w:rPr>
                      <w:b w:val="0"/>
                      <w:bCs/>
                      <w:sz w:val="21"/>
                      <w:szCs w:val="21"/>
                      <w:highlight w:val="none"/>
                    </w:rPr>
                    <w:t>、BOD</w:t>
                  </w:r>
                  <w:r>
                    <w:rPr>
                      <w:b w:val="0"/>
                      <w:bCs/>
                      <w:sz w:val="21"/>
                      <w:szCs w:val="21"/>
                      <w:highlight w:val="none"/>
                      <w:vertAlign w:val="subscript"/>
                    </w:rPr>
                    <w:t>5</w:t>
                  </w:r>
                  <w:r>
                    <w:rPr>
                      <w:b w:val="0"/>
                      <w:bCs/>
                      <w:sz w:val="21"/>
                      <w:szCs w:val="21"/>
                      <w:highlight w:val="none"/>
                    </w:rPr>
                    <w:t>、SS、NH</w:t>
                  </w:r>
                  <w:r>
                    <w:rPr>
                      <w:b w:val="0"/>
                      <w:bCs/>
                      <w:sz w:val="21"/>
                      <w:szCs w:val="21"/>
                      <w:highlight w:val="none"/>
                      <w:vertAlign w:val="subscript"/>
                    </w:rPr>
                    <w:t>3</w:t>
                  </w:r>
                  <w:r>
                    <w:rPr>
                      <w:b w:val="0"/>
                      <w:bCs/>
                      <w:sz w:val="21"/>
                      <w:szCs w:val="21"/>
                      <w:highlight w:val="none"/>
                    </w:rPr>
                    <w:t>-N</w:t>
                  </w:r>
                  <w:r>
                    <w:rPr>
                      <w:rFonts w:hint="eastAsia"/>
                      <w:b w:val="0"/>
                      <w:bCs/>
                      <w:sz w:val="21"/>
                      <w:szCs w:val="21"/>
                      <w:highlight w:val="none"/>
                      <w:lang w:eastAsia="zh-CN"/>
                    </w:rPr>
                    <w:t>、</w:t>
                  </w:r>
                  <w:r>
                    <w:rPr>
                      <w:rFonts w:hint="eastAsia"/>
                      <w:b w:val="0"/>
                      <w:bCs/>
                      <w:sz w:val="21"/>
                      <w:szCs w:val="21"/>
                      <w:highlight w:val="none"/>
                      <w:lang w:val="en-US" w:eastAsia="zh-CN"/>
                    </w:rPr>
                    <w:t>TP、TN、色度</w:t>
                  </w:r>
                </w:p>
              </w:tc>
              <w:tc>
                <w:tcPr>
                  <w:tcW w:w="1350" w:type="pct"/>
                  <w:tcBorders>
                    <w:tl2br w:val="nil"/>
                    <w:tr2bl w:val="nil"/>
                  </w:tcBorders>
                  <w:vAlign w:val="center"/>
                </w:tcPr>
                <w:p w14:paraId="36A94962">
                  <w:pPr>
                    <w:autoSpaceDE/>
                    <w:autoSpaceDN/>
                    <w:spacing w:line="240" w:lineRule="auto"/>
                    <w:rPr>
                      <w:rFonts w:hint="default" w:eastAsia="宋体" w:cs="Times New Roman"/>
                      <w:sz w:val="21"/>
                      <w:szCs w:val="21"/>
                      <w:highlight w:val="none"/>
                      <w:lang w:val="en-US" w:eastAsia="zh-CN"/>
                    </w:rPr>
                  </w:pPr>
                  <w:r>
                    <w:rPr>
                      <w:rFonts w:cs="Times New Roman"/>
                      <w:sz w:val="21"/>
                      <w:szCs w:val="21"/>
                      <w:highlight w:val="none"/>
                      <w:lang w:val="en-US" w:bidi="ar"/>
                    </w:rPr>
                    <w:t>软水制备浓水</w:t>
                  </w:r>
                  <w:r>
                    <w:rPr>
                      <w:rFonts w:hint="eastAsia" w:cs="Times New Roman"/>
                      <w:sz w:val="21"/>
                      <w:szCs w:val="21"/>
                      <w:highlight w:val="none"/>
                      <w:lang w:val="en-US" w:eastAsia="zh-CN" w:bidi="ar"/>
                    </w:rPr>
                    <w:t>用于车间地面清洗，清洗废水进入现有污水处理站处理</w:t>
                  </w:r>
                </w:p>
              </w:tc>
            </w:tr>
            <w:tr w14:paraId="7F8AC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618" w:type="pct"/>
                  <w:vMerge w:val="continue"/>
                  <w:tcBorders>
                    <w:tl2br w:val="nil"/>
                    <w:tr2bl w:val="nil"/>
                  </w:tcBorders>
                  <w:vAlign w:val="center"/>
                </w:tcPr>
                <w:p w14:paraId="2E8CB27C">
                  <w:pPr>
                    <w:tabs>
                      <w:tab w:val="left" w:pos="2604"/>
                    </w:tabs>
                    <w:spacing w:line="240" w:lineRule="exact"/>
                    <w:rPr>
                      <w:rFonts w:cs="Times New Roman"/>
                      <w:color w:val="000000"/>
                      <w:sz w:val="21"/>
                      <w:szCs w:val="21"/>
                      <w:highlight w:val="none"/>
                    </w:rPr>
                  </w:pPr>
                </w:p>
              </w:tc>
              <w:tc>
                <w:tcPr>
                  <w:tcW w:w="520" w:type="pct"/>
                  <w:tcBorders>
                    <w:tl2br w:val="nil"/>
                    <w:tr2bl w:val="nil"/>
                  </w:tcBorders>
                  <w:vAlign w:val="center"/>
                </w:tcPr>
                <w:p w14:paraId="3B914D96">
                  <w:pPr>
                    <w:tabs>
                      <w:tab w:val="left" w:pos="2604"/>
                    </w:tabs>
                    <w:autoSpaceDE/>
                    <w:autoSpaceDN/>
                    <w:spacing w:line="240" w:lineRule="exact"/>
                    <w:rPr>
                      <w:rFonts w:cs="Times New Roman"/>
                      <w:sz w:val="21"/>
                      <w:szCs w:val="21"/>
                      <w:highlight w:val="none"/>
                      <w:lang w:val="en-US"/>
                    </w:rPr>
                  </w:pPr>
                  <w:r>
                    <w:rPr>
                      <w:rFonts w:hint="eastAsia" w:cs="Times New Roman"/>
                      <w:sz w:val="21"/>
                      <w:szCs w:val="21"/>
                      <w:highlight w:val="none"/>
                      <w:lang w:val="en-US"/>
                    </w:rPr>
                    <w:t>W3</w:t>
                  </w:r>
                </w:p>
              </w:tc>
              <w:tc>
                <w:tcPr>
                  <w:tcW w:w="1113" w:type="pct"/>
                  <w:tcBorders>
                    <w:tl2br w:val="nil"/>
                    <w:tr2bl w:val="nil"/>
                  </w:tcBorders>
                  <w:vAlign w:val="center"/>
                </w:tcPr>
                <w:p w14:paraId="293A0289">
                  <w:pPr>
                    <w:tabs>
                      <w:tab w:val="left" w:pos="2604"/>
                    </w:tabs>
                    <w:autoSpaceDE/>
                    <w:autoSpaceDN/>
                    <w:spacing w:line="240" w:lineRule="exact"/>
                    <w:rPr>
                      <w:rFonts w:ascii="宋体" w:hAnsi="宋体"/>
                      <w:b w:val="0"/>
                      <w:bCs/>
                      <w:sz w:val="21"/>
                      <w:szCs w:val="21"/>
                      <w:highlight w:val="none"/>
                      <w:lang w:val="en-US" w:bidi="ar"/>
                    </w:rPr>
                  </w:pPr>
                  <w:r>
                    <w:rPr>
                      <w:rFonts w:hint="eastAsia"/>
                      <w:b w:val="0"/>
                      <w:bCs/>
                      <w:color w:val="auto"/>
                      <w:sz w:val="21"/>
                      <w:szCs w:val="21"/>
                      <w:highlight w:val="none"/>
                    </w:rPr>
                    <w:t>洗瓶废水</w:t>
                  </w:r>
                </w:p>
              </w:tc>
              <w:tc>
                <w:tcPr>
                  <w:tcW w:w="1396" w:type="pct"/>
                  <w:tcBorders>
                    <w:tl2br w:val="nil"/>
                    <w:tr2bl w:val="nil"/>
                  </w:tcBorders>
                  <w:vAlign w:val="center"/>
                </w:tcPr>
                <w:p w14:paraId="2788A446">
                  <w:pPr>
                    <w:tabs>
                      <w:tab w:val="left" w:pos="2604"/>
                    </w:tabs>
                    <w:spacing w:line="240" w:lineRule="exact"/>
                    <w:rPr>
                      <w:rFonts w:cs="Times New Roman"/>
                      <w:b w:val="0"/>
                      <w:bCs/>
                      <w:sz w:val="21"/>
                      <w:szCs w:val="21"/>
                      <w:highlight w:val="none"/>
                      <w:lang w:val="en-US"/>
                    </w:rPr>
                  </w:pPr>
                  <w:r>
                    <w:rPr>
                      <w:rFonts w:hint="eastAsia" w:cs="Times New Roman"/>
                      <w:b w:val="0"/>
                      <w:bCs/>
                      <w:sz w:val="21"/>
                      <w:szCs w:val="21"/>
                      <w:highlight w:val="none"/>
                      <w:lang w:val="en-US"/>
                    </w:rPr>
                    <w:t>SS</w:t>
                  </w:r>
                </w:p>
              </w:tc>
              <w:tc>
                <w:tcPr>
                  <w:tcW w:w="1350" w:type="pct"/>
                  <w:tcBorders>
                    <w:tl2br w:val="nil"/>
                    <w:tr2bl w:val="nil"/>
                  </w:tcBorders>
                  <w:vAlign w:val="center"/>
                </w:tcPr>
                <w:p w14:paraId="4732E5AA">
                  <w:pPr>
                    <w:autoSpaceDE/>
                    <w:autoSpaceDN/>
                    <w:spacing w:line="240" w:lineRule="auto"/>
                    <w:rPr>
                      <w:rFonts w:cs="Times New Roman"/>
                      <w:bCs/>
                      <w:sz w:val="21"/>
                      <w:szCs w:val="21"/>
                      <w:highlight w:val="none"/>
                      <w:lang w:val="en-US"/>
                    </w:rPr>
                  </w:pPr>
                  <w:r>
                    <w:rPr>
                      <w:rFonts w:hint="eastAsia"/>
                      <w:sz w:val="21"/>
                      <w:szCs w:val="21"/>
                      <w:highlight w:val="none"/>
                      <w:lang w:val="en-US"/>
                    </w:rPr>
                    <w:t>排入厂内现有污水处理站处理</w:t>
                  </w:r>
                </w:p>
              </w:tc>
            </w:tr>
            <w:tr w14:paraId="0F4C2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45" w:hRule="atLeast"/>
                <w:jc w:val="center"/>
              </w:trPr>
              <w:tc>
                <w:tcPr>
                  <w:tcW w:w="618" w:type="pct"/>
                  <w:vMerge w:val="continue"/>
                  <w:tcBorders>
                    <w:tl2br w:val="nil"/>
                    <w:tr2bl w:val="nil"/>
                  </w:tcBorders>
                  <w:vAlign w:val="center"/>
                </w:tcPr>
                <w:p w14:paraId="40216594">
                  <w:pPr>
                    <w:tabs>
                      <w:tab w:val="left" w:pos="2604"/>
                    </w:tabs>
                    <w:spacing w:line="240" w:lineRule="exact"/>
                    <w:rPr>
                      <w:rFonts w:cs="Times New Roman"/>
                      <w:color w:val="000000"/>
                      <w:sz w:val="21"/>
                      <w:szCs w:val="21"/>
                      <w:highlight w:val="none"/>
                    </w:rPr>
                  </w:pPr>
                </w:p>
              </w:tc>
              <w:tc>
                <w:tcPr>
                  <w:tcW w:w="520" w:type="pct"/>
                  <w:tcBorders>
                    <w:tl2br w:val="nil"/>
                    <w:tr2bl w:val="nil"/>
                  </w:tcBorders>
                  <w:vAlign w:val="center"/>
                </w:tcPr>
                <w:p w14:paraId="7BB7DEA8">
                  <w:pPr>
                    <w:tabs>
                      <w:tab w:val="left" w:pos="2604"/>
                    </w:tabs>
                    <w:autoSpaceDE/>
                    <w:autoSpaceDN/>
                    <w:spacing w:line="240" w:lineRule="exact"/>
                    <w:rPr>
                      <w:rFonts w:hint="eastAsia" w:eastAsia="宋体" w:cs="Times New Roman"/>
                      <w:sz w:val="21"/>
                      <w:szCs w:val="21"/>
                      <w:highlight w:val="none"/>
                      <w:lang w:val="en-US" w:eastAsia="zh-CN"/>
                    </w:rPr>
                  </w:pPr>
                  <w:r>
                    <w:rPr>
                      <w:rFonts w:hint="eastAsia" w:cs="Times New Roman"/>
                      <w:sz w:val="21"/>
                      <w:szCs w:val="21"/>
                      <w:highlight w:val="none"/>
                      <w:lang w:val="en-US"/>
                    </w:rPr>
                    <w:t>W</w:t>
                  </w:r>
                  <w:r>
                    <w:rPr>
                      <w:rFonts w:hint="eastAsia" w:cs="Times New Roman"/>
                      <w:sz w:val="21"/>
                      <w:szCs w:val="21"/>
                      <w:highlight w:val="none"/>
                      <w:lang w:val="en-US" w:eastAsia="zh-CN"/>
                    </w:rPr>
                    <w:t>4</w:t>
                  </w:r>
                </w:p>
              </w:tc>
              <w:tc>
                <w:tcPr>
                  <w:tcW w:w="1113" w:type="pct"/>
                  <w:tcBorders>
                    <w:tl2br w:val="nil"/>
                    <w:tr2bl w:val="nil"/>
                  </w:tcBorders>
                  <w:vAlign w:val="center"/>
                </w:tcPr>
                <w:p w14:paraId="55D337AA">
                  <w:pPr>
                    <w:tabs>
                      <w:tab w:val="left" w:pos="2604"/>
                    </w:tabs>
                    <w:autoSpaceDE/>
                    <w:autoSpaceDN/>
                    <w:spacing w:line="240" w:lineRule="exact"/>
                    <w:rPr>
                      <w:rFonts w:hint="eastAsia" w:ascii="宋体" w:hAnsi="宋体" w:eastAsia="宋体"/>
                      <w:b w:val="0"/>
                      <w:bCs/>
                      <w:sz w:val="21"/>
                      <w:szCs w:val="21"/>
                      <w:highlight w:val="none"/>
                      <w:lang w:val="en-US" w:eastAsia="zh-CN" w:bidi="ar"/>
                    </w:rPr>
                  </w:pPr>
                  <w:r>
                    <w:rPr>
                      <w:rFonts w:hint="eastAsia" w:ascii="宋体" w:hAnsi="宋体"/>
                      <w:b w:val="0"/>
                      <w:bCs/>
                      <w:sz w:val="21"/>
                      <w:szCs w:val="21"/>
                      <w:highlight w:val="none"/>
                      <w:lang w:val="en-US" w:eastAsia="zh-CN" w:bidi="ar"/>
                    </w:rPr>
                    <w:t>设备清洗废水</w:t>
                  </w:r>
                </w:p>
              </w:tc>
              <w:tc>
                <w:tcPr>
                  <w:tcW w:w="1396" w:type="pct"/>
                  <w:tcBorders>
                    <w:tl2br w:val="nil"/>
                    <w:tr2bl w:val="nil"/>
                  </w:tcBorders>
                  <w:vAlign w:val="center"/>
                </w:tcPr>
                <w:p w14:paraId="0B658C2A">
                  <w:pPr>
                    <w:tabs>
                      <w:tab w:val="left" w:pos="2604"/>
                    </w:tabs>
                    <w:spacing w:line="240" w:lineRule="exact"/>
                    <w:rPr>
                      <w:rFonts w:hint="default" w:eastAsia="宋体" w:cs="Times New Roman"/>
                      <w:b w:val="0"/>
                      <w:bCs/>
                      <w:sz w:val="21"/>
                      <w:szCs w:val="21"/>
                      <w:highlight w:val="none"/>
                      <w:lang w:val="en-US" w:eastAsia="zh-CN"/>
                    </w:rPr>
                  </w:pPr>
                  <w:r>
                    <w:rPr>
                      <w:rFonts w:hint="eastAsia"/>
                      <w:b w:val="0"/>
                      <w:bCs/>
                      <w:sz w:val="21"/>
                      <w:szCs w:val="21"/>
                      <w:highlight w:val="none"/>
                    </w:rPr>
                    <w:t>pH、COD</w:t>
                  </w:r>
                  <w:r>
                    <w:rPr>
                      <w:b w:val="0"/>
                      <w:bCs/>
                      <w:sz w:val="21"/>
                      <w:szCs w:val="21"/>
                      <w:highlight w:val="none"/>
                    </w:rPr>
                    <w:t>、BOD</w:t>
                  </w:r>
                  <w:r>
                    <w:rPr>
                      <w:b w:val="0"/>
                      <w:bCs/>
                      <w:sz w:val="21"/>
                      <w:szCs w:val="21"/>
                      <w:highlight w:val="none"/>
                      <w:vertAlign w:val="subscript"/>
                    </w:rPr>
                    <w:t>5</w:t>
                  </w:r>
                  <w:r>
                    <w:rPr>
                      <w:b w:val="0"/>
                      <w:bCs/>
                      <w:sz w:val="21"/>
                      <w:szCs w:val="21"/>
                      <w:highlight w:val="none"/>
                    </w:rPr>
                    <w:t>、SS、NH</w:t>
                  </w:r>
                  <w:r>
                    <w:rPr>
                      <w:b w:val="0"/>
                      <w:bCs/>
                      <w:sz w:val="21"/>
                      <w:szCs w:val="21"/>
                      <w:highlight w:val="none"/>
                      <w:vertAlign w:val="subscript"/>
                    </w:rPr>
                    <w:t>3</w:t>
                  </w:r>
                  <w:r>
                    <w:rPr>
                      <w:b w:val="0"/>
                      <w:bCs/>
                      <w:sz w:val="21"/>
                      <w:szCs w:val="21"/>
                      <w:highlight w:val="none"/>
                    </w:rPr>
                    <w:t>-N</w:t>
                  </w:r>
                  <w:r>
                    <w:rPr>
                      <w:rFonts w:hint="eastAsia"/>
                      <w:b w:val="0"/>
                      <w:bCs/>
                      <w:sz w:val="21"/>
                      <w:szCs w:val="21"/>
                      <w:highlight w:val="none"/>
                      <w:lang w:eastAsia="zh-CN"/>
                    </w:rPr>
                    <w:t>、</w:t>
                  </w:r>
                  <w:r>
                    <w:rPr>
                      <w:rFonts w:hint="eastAsia"/>
                      <w:b w:val="0"/>
                      <w:bCs/>
                      <w:sz w:val="21"/>
                      <w:szCs w:val="21"/>
                      <w:highlight w:val="none"/>
                      <w:lang w:val="en-US" w:eastAsia="zh-CN"/>
                    </w:rPr>
                    <w:t>TP、TN、色度</w:t>
                  </w:r>
                </w:p>
              </w:tc>
              <w:tc>
                <w:tcPr>
                  <w:tcW w:w="1350" w:type="pct"/>
                  <w:tcBorders>
                    <w:tl2br w:val="nil"/>
                    <w:tr2bl w:val="nil"/>
                  </w:tcBorders>
                  <w:vAlign w:val="center"/>
                </w:tcPr>
                <w:p w14:paraId="0B1BCF9F">
                  <w:pPr>
                    <w:autoSpaceDE/>
                    <w:autoSpaceDN/>
                    <w:spacing w:line="240" w:lineRule="auto"/>
                    <w:rPr>
                      <w:rFonts w:cs="Times New Roman"/>
                      <w:sz w:val="21"/>
                      <w:szCs w:val="21"/>
                      <w:highlight w:val="none"/>
                      <w:lang w:val="en-US"/>
                    </w:rPr>
                  </w:pPr>
                  <w:r>
                    <w:rPr>
                      <w:rFonts w:hint="eastAsia"/>
                      <w:sz w:val="21"/>
                      <w:szCs w:val="21"/>
                      <w:highlight w:val="none"/>
                      <w:lang w:val="en-US"/>
                    </w:rPr>
                    <w:t>排入厂内现有污水处理站处理</w:t>
                  </w:r>
                </w:p>
              </w:tc>
            </w:tr>
            <w:tr w14:paraId="5710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restart"/>
                  <w:tcBorders>
                    <w:tl2br w:val="nil"/>
                    <w:tr2bl w:val="nil"/>
                  </w:tcBorders>
                  <w:vAlign w:val="center"/>
                </w:tcPr>
                <w:p w14:paraId="6F565998">
                  <w:pPr>
                    <w:tabs>
                      <w:tab w:val="left" w:pos="2604"/>
                    </w:tabs>
                    <w:autoSpaceDE/>
                    <w:autoSpaceDN/>
                    <w:spacing w:line="240" w:lineRule="exact"/>
                    <w:rPr>
                      <w:rFonts w:cs="Times New Roman"/>
                      <w:sz w:val="21"/>
                      <w:szCs w:val="21"/>
                      <w:highlight w:val="none"/>
                    </w:rPr>
                  </w:pPr>
                </w:p>
                <w:p w14:paraId="03F2DA50">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p w14:paraId="40094967">
                  <w:pPr>
                    <w:tabs>
                      <w:tab w:val="left" w:pos="2604"/>
                    </w:tabs>
                    <w:autoSpaceDE/>
                    <w:autoSpaceDN/>
                    <w:spacing w:line="240" w:lineRule="exact"/>
                    <w:rPr>
                      <w:rFonts w:cs="Times New Roman"/>
                      <w:sz w:val="21"/>
                      <w:szCs w:val="21"/>
                      <w:highlight w:val="none"/>
                    </w:rPr>
                  </w:pPr>
                </w:p>
              </w:tc>
              <w:tc>
                <w:tcPr>
                  <w:tcW w:w="520" w:type="pct"/>
                  <w:tcBorders>
                    <w:tl2br w:val="nil"/>
                    <w:tr2bl w:val="nil"/>
                  </w:tcBorders>
                  <w:vAlign w:val="center"/>
                </w:tcPr>
                <w:p w14:paraId="052E730E">
                  <w:pPr>
                    <w:autoSpaceDE/>
                    <w:autoSpaceDN/>
                    <w:spacing w:line="240" w:lineRule="exact"/>
                    <w:rPr>
                      <w:rFonts w:cs="Times New Roman"/>
                      <w:sz w:val="21"/>
                      <w:szCs w:val="21"/>
                      <w:highlight w:val="none"/>
                      <w:lang w:val="en-US"/>
                    </w:rPr>
                  </w:pPr>
                  <w:r>
                    <w:rPr>
                      <w:rFonts w:hint="eastAsia" w:cs="Times New Roman"/>
                      <w:sz w:val="21"/>
                      <w:szCs w:val="21"/>
                      <w:highlight w:val="none"/>
                      <w:lang w:val="en-US"/>
                    </w:rPr>
                    <w:t>/</w:t>
                  </w:r>
                </w:p>
              </w:tc>
              <w:tc>
                <w:tcPr>
                  <w:tcW w:w="1113" w:type="pct"/>
                  <w:tcBorders>
                    <w:tl2br w:val="nil"/>
                    <w:tr2bl w:val="nil"/>
                  </w:tcBorders>
                  <w:vAlign w:val="center"/>
                </w:tcPr>
                <w:p w14:paraId="30E955D5">
                  <w:pPr>
                    <w:autoSpaceDE/>
                    <w:autoSpaceDN/>
                    <w:spacing w:line="240" w:lineRule="exact"/>
                    <w:rPr>
                      <w:rFonts w:cs="Times New Roman"/>
                      <w:sz w:val="21"/>
                      <w:szCs w:val="21"/>
                      <w:highlight w:val="none"/>
                    </w:rPr>
                  </w:pPr>
                  <w:r>
                    <w:rPr>
                      <w:rFonts w:hint="eastAsia" w:cs="Times New Roman"/>
                      <w:sz w:val="21"/>
                      <w:szCs w:val="21"/>
                      <w:highlight w:val="none"/>
                    </w:rPr>
                    <w:t>生产设备</w:t>
                  </w:r>
                </w:p>
              </w:tc>
              <w:tc>
                <w:tcPr>
                  <w:tcW w:w="1396" w:type="pct"/>
                  <w:tcBorders>
                    <w:tl2br w:val="nil"/>
                    <w:tr2bl w:val="nil"/>
                  </w:tcBorders>
                  <w:vAlign w:val="center"/>
                </w:tcPr>
                <w:p w14:paraId="7C931FBF">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tc>
              <w:tc>
                <w:tcPr>
                  <w:tcW w:w="1350" w:type="pct"/>
                  <w:tcBorders>
                    <w:tl2br w:val="nil"/>
                    <w:tr2bl w:val="nil"/>
                  </w:tcBorders>
                  <w:vAlign w:val="center"/>
                </w:tcPr>
                <w:p w14:paraId="7DF76C58">
                  <w:pPr>
                    <w:autoSpaceDE/>
                    <w:autoSpaceDN/>
                    <w:spacing w:line="240" w:lineRule="exact"/>
                    <w:rPr>
                      <w:rFonts w:cs="Times New Roman"/>
                      <w:sz w:val="21"/>
                      <w:szCs w:val="21"/>
                      <w:highlight w:val="none"/>
                    </w:rPr>
                  </w:pPr>
                  <w:r>
                    <w:rPr>
                      <w:rFonts w:hint="eastAsia" w:cs="Times New Roman"/>
                      <w:sz w:val="21"/>
                      <w:szCs w:val="21"/>
                      <w:highlight w:val="none"/>
                      <w:lang w:val="en-US"/>
                    </w:rPr>
                    <w:t>/</w:t>
                  </w:r>
                </w:p>
              </w:tc>
            </w:tr>
            <w:tr w14:paraId="2D35E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50" w:hRule="atLeast"/>
                <w:jc w:val="center"/>
              </w:trPr>
              <w:tc>
                <w:tcPr>
                  <w:tcW w:w="618" w:type="pct"/>
                  <w:vMerge w:val="continue"/>
                  <w:tcBorders>
                    <w:tl2br w:val="nil"/>
                    <w:tr2bl w:val="nil"/>
                  </w:tcBorders>
                  <w:vAlign w:val="center"/>
                </w:tcPr>
                <w:p w14:paraId="4DC7B323">
                  <w:pPr>
                    <w:tabs>
                      <w:tab w:val="left" w:pos="2604"/>
                    </w:tabs>
                    <w:autoSpaceDE/>
                    <w:autoSpaceDN/>
                    <w:spacing w:line="240" w:lineRule="exact"/>
                    <w:rPr>
                      <w:rFonts w:cs="Times New Roman"/>
                      <w:sz w:val="21"/>
                      <w:szCs w:val="21"/>
                      <w:highlight w:val="none"/>
                    </w:rPr>
                  </w:pPr>
                </w:p>
              </w:tc>
              <w:tc>
                <w:tcPr>
                  <w:tcW w:w="520" w:type="pct"/>
                  <w:tcBorders>
                    <w:tl2br w:val="nil"/>
                    <w:tr2bl w:val="nil"/>
                  </w:tcBorders>
                  <w:vAlign w:val="center"/>
                </w:tcPr>
                <w:p w14:paraId="6DC79630">
                  <w:pPr>
                    <w:autoSpaceDE/>
                    <w:autoSpaceDN/>
                    <w:spacing w:line="240" w:lineRule="exact"/>
                    <w:rPr>
                      <w:rFonts w:cs="Times New Roman"/>
                      <w:kern w:val="24"/>
                      <w:sz w:val="21"/>
                      <w:szCs w:val="21"/>
                      <w:highlight w:val="none"/>
                      <w:lang w:val="en-US"/>
                    </w:rPr>
                  </w:pPr>
                  <w:r>
                    <w:rPr>
                      <w:rFonts w:hint="eastAsia" w:cs="Times New Roman"/>
                      <w:kern w:val="24"/>
                      <w:sz w:val="21"/>
                      <w:szCs w:val="21"/>
                      <w:highlight w:val="none"/>
                      <w:lang w:val="en-US"/>
                    </w:rPr>
                    <w:t>/</w:t>
                  </w:r>
                </w:p>
              </w:tc>
              <w:tc>
                <w:tcPr>
                  <w:tcW w:w="1113" w:type="pct"/>
                  <w:tcBorders>
                    <w:tl2br w:val="nil"/>
                    <w:tr2bl w:val="nil"/>
                  </w:tcBorders>
                  <w:vAlign w:val="center"/>
                </w:tcPr>
                <w:p w14:paraId="69A6C4C1">
                  <w:pPr>
                    <w:autoSpaceDE/>
                    <w:autoSpaceDN/>
                    <w:spacing w:line="240" w:lineRule="exact"/>
                    <w:rPr>
                      <w:rFonts w:cs="Times New Roman"/>
                      <w:sz w:val="21"/>
                      <w:szCs w:val="21"/>
                      <w:highlight w:val="none"/>
                    </w:rPr>
                  </w:pPr>
                  <w:r>
                    <w:rPr>
                      <w:rFonts w:hint="eastAsia" w:cs="Times New Roman"/>
                      <w:kern w:val="24"/>
                      <w:sz w:val="21"/>
                      <w:szCs w:val="21"/>
                      <w:highlight w:val="none"/>
                    </w:rPr>
                    <w:t>运输车辆</w:t>
                  </w:r>
                </w:p>
              </w:tc>
              <w:tc>
                <w:tcPr>
                  <w:tcW w:w="1396" w:type="pct"/>
                  <w:tcBorders>
                    <w:tl2br w:val="nil"/>
                    <w:tr2bl w:val="nil"/>
                  </w:tcBorders>
                  <w:vAlign w:val="center"/>
                </w:tcPr>
                <w:p w14:paraId="6CAA4F2E">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tc>
              <w:tc>
                <w:tcPr>
                  <w:tcW w:w="1350" w:type="pct"/>
                  <w:tcBorders>
                    <w:tl2br w:val="nil"/>
                    <w:tr2bl w:val="nil"/>
                  </w:tcBorders>
                  <w:vAlign w:val="center"/>
                </w:tcPr>
                <w:p w14:paraId="3BC92CFF">
                  <w:pPr>
                    <w:autoSpaceDE/>
                    <w:autoSpaceDN/>
                    <w:spacing w:line="240" w:lineRule="exact"/>
                    <w:rPr>
                      <w:rFonts w:cs="Times New Roman"/>
                      <w:sz w:val="21"/>
                      <w:szCs w:val="21"/>
                      <w:highlight w:val="none"/>
                    </w:rPr>
                  </w:pPr>
                  <w:r>
                    <w:rPr>
                      <w:rFonts w:hint="eastAsia" w:cs="Times New Roman"/>
                      <w:kern w:val="24"/>
                      <w:sz w:val="21"/>
                      <w:szCs w:val="21"/>
                      <w:highlight w:val="none"/>
                      <w:lang w:val="en-US"/>
                    </w:rPr>
                    <w:t>/</w:t>
                  </w:r>
                </w:p>
              </w:tc>
            </w:tr>
            <w:tr w14:paraId="20A65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restart"/>
                  <w:tcBorders>
                    <w:tl2br w:val="nil"/>
                    <w:tr2bl w:val="nil"/>
                  </w:tcBorders>
                  <w:vAlign w:val="center"/>
                </w:tcPr>
                <w:p w14:paraId="1A8EEC3A">
                  <w:pPr>
                    <w:tabs>
                      <w:tab w:val="left" w:pos="2604"/>
                    </w:tabs>
                    <w:spacing w:line="240" w:lineRule="exact"/>
                    <w:rPr>
                      <w:rFonts w:cs="Times New Roman"/>
                      <w:sz w:val="21"/>
                      <w:szCs w:val="21"/>
                      <w:highlight w:val="none"/>
                    </w:rPr>
                  </w:pPr>
                  <w:r>
                    <w:rPr>
                      <w:rFonts w:cs="Times New Roman"/>
                      <w:sz w:val="21"/>
                      <w:szCs w:val="21"/>
                      <w:highlight w:val="none"/>
                    </w:rPr>
                    <w:t>固体废物</w:t>
                  </w:r>
                </w:p>
              </w:tc>
              <w:tc>
                <w:tcPr>
                  <w:tcW w:w="520" w:type="pct"/>
                  <w:tcBorders>
                    <w:tl2br w:val="nil"/>
                    <w:tr2bl w:val="nil"/>
                  </w:tcBorders>
                  <w:vAlign w:val="center"/>
                </w:tcPr>
                <w:p w14:paraId="22344A36">
                  <w:pPr>
                    <w:spacing w:line="320" w:lineRule="exact"/>
                    <w:rPr>
                      <w:rFonts w:cs="Times New Roman"/>
                      <w:kern w:val="24"/>
                      <w:sz w:val="21"/>
                      <w:szCs w:val="21"/>
                      <w:highlight w:val="none"/>
                      <w:lang w:val="en-US"/>
                    </w:rPr>
                  </w:pPr>
                  <w:r>
                    <w:rPr>
                      <w:rFonts w:hint="eastAsia" w:cs="Times New Roman"/>
                      <w:kern w:val="24"/>
                      <w:sz w:val="21"/>
                      <w:szCs w:val="21"/>
                      <w:highlight w:val="none"/>
                      <w:lang w:val="en-US"/>
                    </w:rPr>
                    <w:t>S1</w:t>
                  </w:r>
                </w:p>
              </w:tc>
              <w:tc>
                <w:tcPr>
                  <w:tcW w:w="1113" w:type="pct"/>
                  <w:tcBorders>
                    <w:tl2br w:val="nil"/>
                    <w:tr2bl w:val="nil"/>
                  </w:tcBorders>
                  <w:vAlign w:val="center"/>
                </w:tcPr>
                <w:p w14:paraId="3E2235D1">
                  <w:pPr>
                    <w:spacing w:line="320" w:lineRule="exact"/>
                    <w:rPr>
                      <w:rFonts w:cs="Times New Roman"/>
                      <w:bCs/>
                      <w:kern w:val="24"/>
                      <w:sz w:val="21"/>
                      <w:szCs w:val="21"/>
                      <w:highlight w:val="none"/>
                    </w:rPr>
                  </w:pPr>
                  <w:r>
                    <w:rPr>
                      <w:rFonts w:hint="eastAsia" w:cs="Times New Roman"/>
                      <w:b w:val="0"/>
                      <w:bCs/>
                      <w:sz w:val="21"/>
                      <w:szCs w:val="21"/>
                      <w:highlight w:val="none"/>
                      <w:lang w:val="en-US"/>
                    </w:rPr>
                    <w:t>霉烂果</w:t>
                  </w:r>
                </w:p>
              </w:tc>
              <w:tc>
                <w:tcPr>
                  <w:tcW w:w="1396" w:type="pct"/>
                  <w:tcBorders>
                    <w:tl2br w:val="nil"/>
                    <w:tr2bl w:val="nil"/>
                  </w:tcBorders>
                  <w:vAlign w:val="center"/>
                </w:tcPr>
                <w:p w14:paraId="3BB03D6E">
                  <w:pPr>
                    <w:spacing w:line="320" w:lineRule="exact"/>
                    <w:rPr>
                      <w:rFonts w:cs="Times New Roman"/>
                      <w:sz w:val="21"/>
                      <w:szCs w:val="21"/>
                      <w:highlight w:val="none"/>
                    </w:rPr>
                  </w:pPr>
                  <w:r>
                    <w:rPr>
                      <w:rFonts w:hint="eastAsia" w:cs="Times New Roman"/>
                      <w:kern w:val="24"/>
                      <w:sz w:val="21"/>
                      <w:szCs w:val="21"/>
                      <w:highlight w:val="none"/>
                    </w:rPr>
                    <w:t>腐烂红果</w:t>
                  </w:r>
                </w:p>
              </w:tc>
              <w:tc>
                <w:tcPr>
                  <w:tcW w:w="1350" w:type="pct"/>
                  <w:tcBorders>
                    <w:tl2br w:val="nil"/>
                    <w:tr2bl w:val="nil"/>
                  </w:tcBorders>
                  <w:vAlign w:val="center"/>
                </w:tcPr>
                <w:p w14:paraId="068DA789">
                  <w:pPr>
                    <w:adjustRightInd w:val="0"/>
                    <w:spacing w:line="240" w:lineRule="auto"/>
                    <w:rPr>
                      <w:rFonts w:ascii="Times New Roman" w:hAnsi="Times New Roman" w:eastAsia="宋体" w:cs="Times New Roman"/>
                      <w:sz w:val="21"/>
                      <w:szCs w:val="21"/>
                      <w:highlight w:val="none"/>
                      <w:lang w:val="zh-CN" w:eastAsia="zh-CN" w:bidi="zh-CN"/>
                    </w:rPr>
                  </w:pPr>
                  <w:r>
                    <w:rPr>
                      <w:rFonts w:hint="eastAsia" w:cs="Times New Roman"/>
                      <w:kern w:val="24"/>
                      <w:sz w:val="21"/>
                      <w:szCs w:val="21"/>
                      <w:highlight w:val="none"/>
                      <w:lang w:val="en-US"/>
                    </w:rPr>
                    <w:t>集中收集，定期清运至垃圾收集点，由环卫清运</w:t>
                  </w:r>
                </w:p>
              </w:tc>
            </w:tr>
            <w:tr w14:paraId="7AC44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14:paraId="12080A87">
                  <w:pPr>
                    <w:tabs>
                      <w:tab w:val="left" w:pos="2604"/>
                    </w:tabs>
                    <w:spacing w:line="240" w:lineRule="exact"/>
                    <w:rPr>
                      <w:rFonts w:cs="Times New Roman"/>
                      <w:sz w:val="21"/>
                      <w:szCs w:val="21"/>
                      <w:highlight w:val="none"/>
                    </w:rPr>
                  </w:pPr>
                </w:p>
              </w:tc>
              <w:tc>
                <w:tcPr>
                  <w:tcW w:w="520" w:type="pct"/>
                  <w:tcBorders>
                    <w:tl2br w:val="nil"/>
                    <w:tr2bl w:val="nil"/>
                  </w:tcBorders>
                  <w:vAlign w:val="center"/>
                </w:tcPr>
                <w:p w14:paraId="1CEE720B">
                  <w:pPr>
                    <w:spacing w:line="320" w:lineRule="exact"/>
                    <w:rPr>
                      <w:rFonts w:hint="eastAsia" w:eastAsia="宋体" w:cs="Times New Roman"/>
                      <w:kern w:val="24"/>
                      <w:sz w:val="21"/>
                      <w:szCs w:val="21"/>
                      <w:highlight w:val="none"/>
                      <w:lang w:val="en-US" w:eastAsia="zh-CN"/>
                    </w:rPr>
                  </w:pPr>
                  <w:r>
                    <w:rPr>
                      <w:rFonts w:hint="eastAsia" w:cs="Times New Roman"/>
                      <w:kern w:val="24"/>
                      <w:sz w:val="21"/>
                      <w:szCs w:val="21"/>
                      <w:highlight w:val="none"/>
                      <w:lang w:val="en-US"/>
                    </w:rPr>
                    <w:t>S</w:t>
                  </w:r>
                  <w:r>
                    <w:rPr>
                      <w:rFonts w:hint="eastAsia" w:cs="Times New Roman"/>
                      <w:kern w:val="24"/>
                      <w:sz w:val="21"/>
                      <w:szCs w:val="21"/>
                      <w:highlight w:val="none"/>
                      <w:lang w:val="en-US" w:eastAsia="zh-CN"/>
                    </w:rPr>
                    <w:t>2</w:t>
                  </w:r>
                </w:p>
              </w:tc>
              <w:tc>
                <w:tcPr>
                  <w:tcW w:w="1113" w:type="pct"/>
                  <w:tcBorders>
                    <w:tl2br w:val="nil"/>
                    <w:tr2bl w:val="nil"/>
                  </w:tcBorders>
                  <w:vAlign w:val="center"/>
                </w:tcPr>
                <w:p w14:paraId="67AEC9A5">
                  <w:pPr>
                    <w:spacing w:line="320" w:lineRule="exact"/>
                    <w:rPr>
                      <w:rFonts w:hint="eastAsia" w:eastAsia="宋体" w:cs="Times New Roman"/>
                      <w:bCs/>
                      <w:sz w:val="21"/>
                      <w:szCs w:val="21"/>
                      <w:highlight w:val="none"/>
                      <w:lang w:val="en-US" w:eastAsia="zh-CN"/>
                    </w:rPr>
                  </w:pPr>
                  <w:r>
                    <w:rPr>
                      <w:rFonts w:hint="eastAsia" w:cs="Times New Roman"/>
                      <w:bCs/>
                      <w:sz w:val="21"/>
                      <w:szCs w:val="21"/>
                      <w:highlight w:val="none"/>
                      <w:lang w:val="en-US" w:eastAsia="zh-CN"/>
                    </w:rPr>
                    <w:t>山楂核</w:t>
                  </w:r>
                </w:p>
              </w:tc>
              <w:tc>
                <w:tcPr>
                  <w:tcW w:w="1396" w:type="pct"/>
                  <w:tcBorders>
                    <w:tl2br w:val="nil"/>
                    <w:tr2bl w:val="nil"/>
                  </w:tcBorders>
                  <w:vAlign w:val="center"/>
                </w:tcPr>
                <w:p w14:paraId="5F34FB32">
                  <w:pPr>
                    <w:spacing w:line="320" w:lineRule="exact"/>
                    <w:rPr>
                      <w:rFonts w:cs="Times New Roman"/>
                      <w:sz w:val="21"/>
                      <w:szCs w:val="21"/>
                      <w:highlight w:val="none"/>
                    </w:rPr>
                  </w:pPr>
                  <w:r>
                    <w:rPr>
                      <w:rFonts w:hint="eastAsia" w:cs="Times New Roman"/>
                      <w:bCs/>
                      <w:sz w:val="21"/>
                      <w:szCs w:val="21"/>
                      <w:highlight w:val="none"/>
                      <w:lang w:val="en-US" w:eastAsia="zh-CN"/>
                    </w:rPr>
                    <w:t>山楂核</w:t>
                  </w:r>
                </w:p>
              </w:tc>
              <w:tc>
                <w:tcPr>
                  <w:tcW w:w="1350" w:type="pct"/>
                  <w:tcBorders>
                    <w:tl2br w:val="nil"/>
                    <w:tr2bl w:val="nil"/>
                  </w:tcBorders>
                  <w:vAlign w:val="center"/>
                </w:tcPr>
                <w:p w14:paraId="3C0BF0A9">
                  <w:pPr>
                    <w:adjustRightInd w:val="0"/>
                    <w:spacing w:line="240" w:lineRule="auto"/>
                    <w:rPr>
                      <w:rFonts w:cs="Times New Roman"/>
                      <w:bCs/>
                      <w:sz w:val="21"/>
                      <w:szCs w:val="21"/>
                      <w:highlight w:val="none"/>
                      <w:lang w:val="en-US"/>
                    </w:rPr>
                  </w:pPr>
                  <w:r>
                    <w:rPr>
                      <w:rFonts w:hint="eastAsia" w:cs="Times New Roman"/>
                      <w:kern w:val="24"/>
                      <w:sz w:val="21"/>
                      <w:szCs w:val="21"/>
                      <w:highlight w:val="none"/>
                      <w:lang w:val="en-US"/>
                    </w:rPr>
                    <w:t>集中收集，</w:t>
                  </w:r>
                  <w:r>
                    <w:rPr>
                      <w:rFonts w:hint="eastAsia" w:cs="Times New Roman"/>
                      <w:kern w:val="24"/>
                      <w:sz w:val="21"/>
                      <w:szCs w:val="21"/>
                      <w:highlight w:val="none"/>
                      <w:lang w:val="en-US" w:eastAsia="zh-CN"/>
                    </w:rPr>
                    <w:t>直接</w:t>
                  </w:r>
                  <w:r>
                    <w:rPr>
                      <w:rFonts w:hint="eastAsia" w:cs="Times New Roman"/>
                      <w:kern w:val="24"/>
                      <w:sz w:val="21"/>
                      <w:szCs w:val="21"/>
                      <w:highlight w:val="none"/>
                      <w:lang w:val="en-US"/>
                    </w:rPr>
                    <w:t>外售</w:t>
                  </w:r>
                  <w:r>
                    <w:rPr>
                      <w:rFonts w:hint="eastAsia" w:cs="Times New Roman"/>
                      <w:kern w:val="24"/>
                      <w:sz w:val="21"/>
                      <w:szCs w:val="21"/>
                      <w:highlight w:val="none"/>
                      <w:lang w:val="en-US" w:eastAsia="zh-CN"/>
                    </w:rPr>
                    <w:t>作为生物质燃料或外售至山楂核再加工企业</w:t>
                  </w:r>
                </w:p>
              </w:tc>
            </w:tr>
            <w:tr w14:paraId="3122C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14:paraId="09BA40E2">
                  <w:pPr>
                    <w:tabs>
                      <w:tab w:val="left" w:pos="2604"/>
                    </w:tabs>
                    <w:spacing w:line="240" w:lineRule="exact"/>
                    <w:rPr>
                      <w:rFonts w:cs="Times New Roman"/>
                      <w:sz w:val="21"/>
                      <w:szCs w:val="21"/>
                      <w:highlight w:val="none"/>
                    </w:rPr>
                  </w:pPr>
                </w:p>
              </w:tc>
              <w:tc>
                <w:tcPr>
                  <w:tcW w:w="520" w:type="pct"/>
                  <w:tcBorders>
                    <w:tl2br w:val="nil"/>
                    <w:tr2bl w:val="nil"/>
                  </w:tcBorders>
                  <w:vAlign w:val="center"/>
                </w:tcPr>
                <w:p w14:paraId="0843A284">
                  <w:pPr>
                    <w:spacing w:line="320" w:lineRule="exact"/>
                    <w:rPr>
                      <w:rFonts w:hint="eastAsia" w:ascii="Times New Roman" w:hAnsi="Times New Roman" w:eastAsia="宋体" w:cs="Times New Roman"/>
                      <w:kern w:val="24"/>
                      <w:sz w:val="21"/>
                      <w:szCs w:val="21"/>
                      <w:highlight w:val="none"/>
                      <w:lang w:val="en-US" w:eastAsia="zh-CN" w:bidi="zh-CN"/>
                    </w:rPr>
                  </w:pPr>
                  <w:r>
                    <w:rPr>
                      <w:rFonts w:hint="eastAsia" w:cs="Times New Roman"/>
                      <w:kern w:val="24"/>
                      <w:sz w:val="21"/>
                      <w:szCs w:val="21"/>
                      <w:highlight w:val="none"/>
                      <w:lang w:val="en-US"/>
                    </w:rPr>
                    <w:t>S</w:t>
                  </w:r>
                  <w:r>
                    <w:rPr>
                      <w:rFonts w:hint="eastAsia" w:cs="Times New Roman"/>
                      <w:kern w:val="24"/>
                      <w:sz w:val="21"/>
                      <w:szCs w:val="21"/>
                      <w:highlight w:val="none"/>
                      <w:lang w:val="en-US" w:eastAsia="zh-CN"/>
                    </w:rPr>
                    <w:t>3</w:t>
                  </w:r>
                </w:p>
              </w:tc>
              <w:tc>
                <w:tcPr>
                  <w:tcW w:w="1113" w:type="pct"/>
                  <w:tcBorders>
                    <w:tl2br w:val="nil"/>
                    <w:tr2bl w:val="nil"/>
                  </w:tcBorders>
                  <w:vAlign w:val="center"/>
                </w:tcPr>
                <w:p w14:paraId="49FDDD33">
                  <w:pPr>
                    <w:spacing w:line="320" w:lineRule="exact"/>
                    <w:rPr>
                      <w:rFonts w:hint="eastAsia" w:ascii="Times New Roman" w:hAnsi="Times New Roman" w:eastAsia="宋体" w:cs="Times New Roman"/>
                      <w:kern w:val="24"/>
                      <w:sz w:val="21"/>
                      <w:szCs w:val="21"/>
                      <w:highlight w:val="none"/>
                      <w:lang w:val="en-US" w:eastAsia="zh-CN" w:bidi="zh-CN"/>
                    </w:rPr>
                  </w:pPr>
                  <w:r>
                    <w:rPr>
                      <w:rFonts w:hint="eastAsia" w:cs="Times New Roman"/>
                      <w:kern w:val="24"/>
                      <w:sz w:val="21"/>
                      <w:szCs w:val="21"/>
                      <w:highlight w:val="none"/>
                    </w:rPr>
                    <w:t>果渣</w:t>
                  </w:r>
                </w:p>
              </w:tc>
              <w:tc>
                <w:tcPr>
                  <w:tcW w:w="1396" w:type="pct"/>
                  <w:tcBorders>
                    <w:tl2br w:val="nil"/>
                    <w:tr2bl w:val="nil"/>
                  </w:tcBorders>
                  <w:vAlign w:val="center"/>
                </w:tcPr>
                <w:p w14:paraId="6F9EC3E0">
                  <w:pPr>
                    <w:spacing w:line="320" w:lineRule="exact"/>
                    <w:rPr>
                      <w:rFonts w:ascii="Times New Roman" w:hAnsi="Times New Roman" w:eastAsia="宋体" w:cs="Times New Roman"/>
                      <w:sz w:val="21"/>
                      <w:szCs w:val="21"/>
                      <w:highlight w:val="none"/>
                      <w:lang w:val="zh-CN" w:eastAsia="zh-CN" w:bidi="zh-CN"/>
                    </w:rPr>
                  </w:pPr>
                  <w:r>
                    <w:rPr>
                      <w:rFonts w:hint="eastAsia" w:cs="Times New Roman"/>
                      <w:kern w:val="24"/>
                      <w:sz w:val="21"/>
                      <w:szCs w:val="21"/>
                      <w:highlight w:val="none"/>
                    </w:rPr>
                    <w:t>红果残渣</w:t>
                  </w:r>
                </w:p>
              </w:tc>
              <w:tc>
                <w:tcPr>
                  <w:tcW w:w="1350" w:type="pct"/>
                  <w:tcBorders>
                    <w:tl2br w:val="nil"/>
                    <w:tr2bl w:val="nil"/>
                  </w:tcBorders>
                  <w:vAlign w:val="center"/>
                </w:tcPr>
                <w:p w14:paraId="10891E45">
                  <w:pPr>
                    <w:adjustRightInd w:val="0"/>
                    <w:spacing w:line="240" w:lineRule="auto"/>
                    <w:rPr>
                      <w:rFonts w:ascii="Times New Roman" w:hAnsi="Times New Roman" w:eastAsia="宋体" w:cs="Times New Roman"/>
                      <w:sz w:val="21"/>
                      <w:szCs w:val="21"/>
                      <w:highlight w:val="none"/>
                      <w:lang w:val="en-US" w:eastAsia="zh-CN" w:bidi="zh-CN"/>
                    </w:rPr>
                  </w:pPr>
                  <w:r>
                    <w:rPr>
                      <w:rFonts w:hint="eastAsia" w:cs="Times New Roman"/>
                      <w:kern w:val="24"/>
                      <w:sz w:val="21"/>
                      <w:szCs w:val="21"/>
                      <w:highlight w:val="none"/>
                      <w:lang w:val="en-US"/>
                    </w:rPr>
                    <w:t>集中收集，外售加工饲料使用</w:t>
                  </w:r>
                </w:p>
              </w:tc>
            </w:tr>
            <w:tr w14:paraId="68C29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14:paraId="62BF594F">
                  <w:pPr>
                    <w:tabs>
                      <w:tab w:val="left" w:pos="2604"/>
                    </w:tabs>
                    <w:spacing w:line="240" w:lineRule="exact"/>
                    <w:rPr>
                      <w:rFonts w:cs="Times New Roman"/>
                      <w:sz w:val="21"/>
                      <w:szCs w:val="21"/>
                      <w:highlight w:val="none"/>
                    </w:rPr>
                  </w:pPr>
                </w:p>
              </w:tc>
              <w:tc>
                <w:tcPr>
                  <w:tcW w:w="520" w:type="pct"/>
                  <w:tcBorders>
                    <w:tl2br w:val="nil"/>
                    <w:tr2bl w:val="nil"/>
                  </w:tcBorders>
                  <w:vAlign w:val="center"/>
                </w:tcPr>
                <w:p w14:paraId="1DB65EFA">
                  <w:pPr>
                    <w:spacing w:line="320" w:lineRule="exact"/>
                    <w:rPr>
                      <w:rFonts w:hint="eastAsia" w:ascii="Times New Roman" w:hAnsi="Times New Roman" w:eastAsia="宋体" w:cs="Times New Roman"/>
                      <w:kern w:val="24"/>
                      <w:sz w:val="21"/>
                      <w:szCs w:val="21"/>
                      <w:highlight w:val="none"/>
                      <w:lang w:val="en-US" w:eastAsia="zh-CN" w:bidi="zh-CN"/>
                    </w:rPr>
                  </w:pPr>
                  <w:r>
                    <w:rPr>
                      <w:rFonts w:hint="eastAsia" w:cs="Times New Roman"/>
                      <w:kern w:val="24"/>
                      <w:sz w:val="21"/>
                      <w:szCs w:val="21"/>
                      <w:highlight w:val="none"/>
                      <w:lang w:val="en-US"/>
                    </w:rPr>
                    <w:t>S</w:t>
                  </w:r>
                  <w:r>
                    <w:rPr>
                      <w:rFonts w:hint="eastAsia" w:cs="Times New Roman"/>
                      <w:kern w:val="24"/>
                      <w:sz w:val="21"/>
                      <w:szCs w:val="21"/>
                      <w:highlight w:val="none"/>
                      <w:lang w:val="en-US" w:eastAsia="zh-CN"/>
                    </w:rPr>
                    <w:t>4</w:t>
                  </w:r>
                </w:p>
              </w:tc>
              <w:tc>
                <w:tcPr>
                  <w:tcW w:w="1113" w:type="pct"/>
                  <w:tcBorders>
                    <w:tl2br w:val="nil"/>
                    <w:tr2bl w:val="nil"/>
                  </w:tcBorders>
                  <w:vAlign w:val="center"/>
                </w:tcPr>
                <w:p w14:paraId="3FE8AB75">
                  <w:pPr>
                    <w:spacing w:line="320" w:lineRule="exact"/>
                    <w:rPr>
                      <w:rFonts w:cs="Times New Roman"/>
                      <w:bCs/>
                      <w:kern w:val="24"/>
                      <w:sz w:val="21"/>
                      <w:szCs w:val="21"/>
                      <w:highlight w:val="none"/>
                      <w:lang w:val="en-US"/>
                    </w:rPr>
                  </w:pPr>
                  <w:r>
                    <w:rPr>
                      <w:rFonts w:hint="eastAsia" w:cs="Times New Roman"/>
                      <w:bCs/>
                      <w:kern w:val="24"/>
                      <w:sz w:val="21"/>
                      <w:szCs w:val="21"/>
                      <w:highlight w:val="none"/>
                      <w:lang w:val="en-US"/>
                    </w:rPr>
                    <w:t>废酒瓶</w:t>
                  </w:r>
                </w:p>
              </w:tc>
              <w:tc>
                <w:tcPr>
                  <w:tcW w:w="1396" w:type="pct"/>
                  <w:tcBorders>
                    <w:tl2br w:val="nil"/>
                    <w:tr2bl w:val="nil"/>
                  </w:tcBorders>
                  <w:vAlign w:val="center"/>
                </w:tcPr>
                <w:p w14:paraId="7535FABA">
                  <w:pPr>
                    <w:spacing w:line="320" w:lineRule="exact"/>
                    <w:rPr>
                      <w:rFonts w:cs="Times New Roman"/>
                      <w:kern w:val="24"/>
                      <w:sz w:val="21"/>
                      <w:szCs w:val="21"/>
                      <w:highlight w:val="none"/>
                    </w:rPr>
                  </w:pPr>
                  <w:r>
                    <w:rPr>
                      <w:rFonts w:hint="eastAsia" w:cs="Times New Roman"/>
                      <w:kern w:val="24"/>
                      <w:sz w:val="21"/>
                      <w:szCs w:val="21"/>
                      <w:highlight w:val="none"/>
                    </w:rPr>
                    <w:t>玻璃瓶、塑料桶等</w:t>
                  </w:r>
                </w:p>
              </w:tc>
              <w:tc>
                <w:tcPr>
                  <w:tcW w:w="1350" w:type="pct"/>
                  <w:vMerge w:val="restart"/>
                  <w:tcBorders>
                    <w:tl2br w:val="nil"/>
                    <w:tr2bl w:val="nil"/>
                  </w:tcBorders>
                  <w:vAlign w:val="center"/>
                </w:tcPr>
                <w:p w14:paraId="0FEFD917">
                  <w:pPr>
                    <w:pStyle w:val="34"/>
                    <w:spacing w:line="240" w:lineRule="auto"/>
                    <w:rPr>
                      <w:rFonts w:ascii="宋体" w:hAnsi="宋体" w:eastAsia="宋体" w:cs="Times New Roman"/>
                      <w:sz w:val="21"/>
                      <w:szCs w:val="21"/>
                      <w:highlight w:val="none"/>
                      <w:lang w:val="en-US" w:eastAsia="zh-CN" w:bidi="zh-CN"/>
                    </w:rPr>
                  </w:pPr>
                  <w:r>
                    <w:rPr>
                      <w:rFonts w:hint="eastAsia"/>
                      <w:sz w:val="21"/>
                      <w:szCs w:val="21"/>
                      <w:highlight w:val="none"/>
                    </w:rPr>
                    <w:t>集中收集，外售至废品收购站</w:t>
                  </w:r>
                </w:p>
              </w:tc>
            </w:tr>
            <w:tr w14:paraId="43CC2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0" w:hRule="atLeast"/>
                <w:jc w:val="center"/>
              </w:trPr>
              <w:tc>
                <w:tcPr>
                  <w:tcW w:w="618" w:type="pct"/>
                  <w:vMerge w:val="continue"/>
                  <w:tcBorders>
                    <w:tl2br w:val="nil"/>
                    <w:tr2bl w:val="nil"/>
                  </w:tcBorders>
                  <w:vAlign w:val="center"/>
                </w:tcPr>
                <w:p w14:paraId="588C6A4F">
                  <w:pPr>
                    <w:tabs>
                      <w:tab w:val="left" w:pos="2604"/>
                    </w:tabs>
                    <w:spacing w:line="240" w:lineRule="exact"/>
                    <w:rPr>
                      <w:rFonts w:cs="Times New Roman"/>
                      <w:sz w:val="21"/>
                      <w:szCs w:val="21"/>
                      <w:highlight w:val="none"/>
                    </w:rPr>
                  </w:pPr>
                </w:p>
              </w:tc>
              <w:tc>
                <w:tcPr>
                  <w:tcW w:w="520" w:type="pct"/>
                  <w:tcBorders>
                    <w:tl2br w:val="nil"/>
                    <w:tr2bl w:val="nil"/>
                  </w:tcBorders>
                  <w:vAlign w:val="center"/>
                </w:tcPr>
                <w:p w14:paraId="389F4576">
                  <w:pPr>
                    <w:spacing w:line="320" w:lineRule="exact"/>
                    <w:rPr>
                      <w:rFonts w:hint="eastAsia" w:ascii="Times New Roman" w:hAnsi="Times New Roman" w:eastAsia="宋体" w:cs="Times New Roman"/>
                      <w:kern w:val="24"/>
                      <w:sz w:val="21"/>
                      <w:szCs w:val="21"/>
                      <w:highlight w:val="none"/>
                      <w:lang w:val="en-US" w:eastAsia="zh-CN" w:bidi="zh-CN"/>
                    </w:rPr>
                  </w:pPr>
                  <w:r>
                    <w:rPr>
                      <w:rFonts w:hint="eastAsia" w:cs="Times New Roman"/>
                      <w:kern w:val="24"/>
                      <w:sz w:val="21"/>
                      <w:szCs w:val="21"/>
                      <w:highlight w:val="none"/>
                      <w:lang w:val="en-US"/>
                    </w:rPr>
                    <w:t>S</w:t>
                  </w:r>
                  <w:r>
                    <w:rPr>
                      <w:rFonts w:hint="eastAsia" w:cs="Times New Roman"/>
                      <w:kern w:val="24"/>
                      <w:sz w:val="21"/>
                      <w:szCs w:val="21"/>
                      <w:highlight w:val="none"/>
                      <w:lang w:val="en-US" w:eastAsia="zh-CN"/>
                    </w:rPr>
                    <w:t>5</w:t>
                  </w:r>
                </w:p>
              </w:tc>
              <w:tc>
                <w:tcPr>
                  <w:tcW w:w="1113" w:type="pct"/>
                  <w:tcBorders>
                    <w:tl2br w:val="nil"/>
                    <w:tr2bl w:val="nil"/>
                  </w:tcBorders>
                  <w:vAlign w:val="center"/>
                </w:tcPr>
                <w:p w14:paraId="2F9C0FF1">
                  <w:pPr>
                    <w:spacing w:line="320" w:lineRule="exact"/>
                    <w:rPr>
                      <w:rFonts w:cs="Times New Roman"/>
                      <w:bCs/>
                      <w:kern w:val="24"/>
                      <w:sz w:val="21"/>
                      <w:szCs w:val="21"/>
                      <w:highlight w:val="none"/>
                    </w:rPr>
                  </w:pPr>
                  <w:r>
                    <w:rPr>
                      <w:rFonts w:hint="eastAsia" w:cs="Times New Roman"/>
                      <w:bCs/>
                      <w:kern w:val="24"/>
                      <w:sz w:val="21"/>
                      <w:szCs w:val="21"/>
                      <w:highlight w:val="none"/>
                    </w:rPr>
                    <w:t>废包装物</w:t>
                  </w:r>
                </w:p>
              </w:tc>
              <w:tc>
                <w:tcPr>
                  <w:tcW w:w="1396" w:type="pct"/>
                  <w:tcBorders>
                    <w:tl2br w:val="nil"/>
                    <w:tr2bl w:val="nil"/>
                  </w:tcBorders>
                  <w:vAlign w:val="center"/>
                </w:tcPr>
                <w:p w14:paraId="1EF21134">
                  <w:pPr>
                    <w:spacing w:line="320" w:lineRule="exact"/>
                    <w:rPr>
                      <w:rFonts w:cs="Times New Roman"/>
                      <w:kern w:val="24"/>
                      <w:sz w:val="21"/>
                      <w:szCs w:val="21"/>
                      <w:highlight w:val="none"/>
                    </w:rPr>
                  </w:pPr>
                  <w:r>
                    <w:rPr>
                      <w:rFonts w:hint="eastAsia" w:cs="Times New Roman"/>
                      <w:kern w:val="24"/>
                      <w:sz w:val="21"/>
                      <w:szCs w:val="21"/>
                      <w:highlight w:val="none"/>
                    </w:rPr>
                    <w:t>纸箱等</w:t>
                  </w:r>
                </w:p>
              </w:tc>
              <w:tc>
                <w:tcPr>
                  <w:tcW w:w="1350" w:type="pct"/>
                  <w:vMerge w:val="continue"/>
                  <w:tcBorders>
                    <w:tl2br w:val="nil"/>
                    <w:tr2bl w:val="nil"/>
                  </w:tcBorders>
                  <w:vAlign w:val="center"/>
                </w:tcPr>
                <w:p w14:paraId="6004C7BE">
                  <w:pPr>
                    <w:adjustRightInd w:val="0"/>
                    <w:spacing w:line="240" w:lineRule="auto"/>
                    <w:rPr>
                      <w:sz w:val="21"/>
                      <w:szCs w:val="21"/>
                      <w:highlight w:val="none"/>
                    </w:rPr>
                  </w:pPr>
                </w:p>
              </w:tc>
            </w:tr>
            <w:tr w14:paraId="66340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30" w:hRule="atLeast"/>
                <w:jc w:val="center"/>
              </w:trPr>
              <w:tc>
                <w:tcPr>
                  <w:tcW w:w="618" w:type="pct"/>
                  <w:vMerge w:val="continue"/>
                  <w:tcBorders>
                    <w:tl2br w:val="nil"/>
                    <w:tr2bl w:val="nil"/>
                  </w:tcBorders>
                  <w:vAlign w:val="center"/>
                </w:tcPr>
                <w:p w14:paraId="487A0679">
                  <w:pPr>
                    <w:tabs>
                      <w:tab w:val="left" w:pos="2604"/>
                    </w:tabs>
                    <w:spacing w:line="240" w:lineRule="exact"/>
                    <w:rPr>
                      <w:rFonts w:cs="Times New Roman"/>
                      <w:sz w:val="21"/>
                      <w:szCs w:val="21"/>
                      <w:highlight w:val="none"/>
                    </w:rPr>
                  </w:pPr>
                </w:p>
              </w:tc>
              <w:tc>
                <w:tcPr>
                  <w:tcW w:w="520" w:type="pct"/>
                  <w:tcBorders>
                    <w:tl2br w:val="nil"/>
                    <w:tr2bl w:val="nil"/>
                  </w:tcBorders>
                  <w:vAlign w:val="center"/>
                </w:tcPr>
                <w:p w14:paraId="3472FC19">
                  <w:pPr>
                    <w:spacing w:line="320" w:lineRule="exact"/>
                    <w:rPr>
                      <w:rFonts w:hint="eastAsia" w:eastAsia="宋体" w:cs="Times New Roman"/>
                      <w:kern w:val="24"/>
                      <w:sz w:val="21"/>
                      <w:szCs w:val="21"/>
                      <w:highlight w:val="none"/>
                      <w:lang w:val="en-US" w:eastAsia="zh-CN"/>
                    </w:rPr>
                  </w:pPr>
                  <w:r>
                    <w:rPr>
                      <w:rFonts w:hint="eastAsia" w:cs="Times New Roman"/>
                      <w:kern w:val="24"/>
                      <w:sz w:val="21"/>
                      <w:szCs w:val="21"/>
                      <w:highlight w:val="none"/>
                      <w:lang w:val="en-US"/>
                    </w:rPr>
                    <w:t>S</w:t>
                  </w:r>
                  <w:r>
                    <w:rPr>
                      <w:rFonts w:hint="eastAsia" w:cs="Times New Roman"/>
                      <w:kern w:val="24"/>
                      <w:sz w:val="21"/>
                      <w:szCs w:val="21"/>
                      <w:highlight w:val="none"/>
                      <w:lang w:val="en-US" w:eastAsia="zh-CN"/>
                    </w:rPr>
                    <w:t>6</w:t>
                  </w:r>
                </w:p>
              </w:tc>
              <w:tc>
                <w:tcPr>
                  <w:tcW w:w="1113" w:type="pct"/>
                  <w:tcBorders>
                    <w:tl2br w:val="nil"/>
                    <w:tr2bl w:val="nil"/>
                  </w:tcBorders>
                  <w:vAlign w:val="center"/>
                </w:tcPr>
                <w:p w14:paraId="50618579">
                  <w:pPr>
                    <w:spacing w:line="320" w:lineRule="exact"/>
                    <w:rPr>
                      <w:rFonts w:cs="Times New Roman"/>
                      <w:bCs/>
                      <w:kern w:val="24"/>
                      <w:sz w:val="21"/>
                      <w:szCs w:val="21"/>
                      <w:highlight w:val="none"/>
                    </w:rPr>
                  </w:pPr>
                  <w:r>
                    <w:rPr>
                      <w:rFonts w:hint="eastAsia" w:cs="Times New Roman"/>
                      <w:bCs/>
                      <w:kern w:val="24"/>
                      <w:sz w:val="21"/>
                      <w:szCs w:val="21"/>
                      <w:highlight w:val="none"/>
                    </w:rPr>
                    <w:t>污水处理站</w:t>
                  </w:r>
                </w:p>
              </w:tc>
              <w:tc>
                <w:tcPr>
                  <w:tcW w:w="1396" w:type="pct"/>
                  <w:tcBorders>
                    <w:tl2br w:val="nil"/>
                    <w:tr2bl w:val="nil"/>
                  </w:tcBorders>
                  <w:vAlign w:val="center"/>
                </w:tcPr>
                <w:p w14:paraId="4A582F3E">
                  <w:pPr>
                    <w:spacing w:line="320" w:lineRule="exact"/>
                    <w:rPr>
                      <w:rFonts w:cs="Times New Roman"/>
                      <w:kern w:val="24"/>
                      <w:sz w:val="21"/>
                      <w:szCs w:val="21"/>
                      <w:highlight w:val="none"/>
                    </w:rPr>
                  </w:pPr>
                  <w:r>
                    <w:rPr>
                      <w:rFonts w:hint="eastAsia" w:cs="Times New Roman"/>
                      <w:bCs/>
                      <w:kern w:val="24"/>
                      <w:sz w:val="21"/>
                      <w:szCs w:val="21"/>
                      <w:highlight w:val="none"/>
                    </w:rPr>
                    <w:t>污泥</w:t>
                  </w:r>
                </w:p>
              </w:tc>
              <w:tc>
                <w:tcPr>
                  <w:tcW w:w="1350" w:type="pct"/>
                  <w:tcBorders>
                    <w:tl2br w:val="nil"/>
                    <w:tr2bl w:val="nil"/>
                  </w:tcBorders>
                  <w:vAlign w:val="center"/>
                </w:tcPr>
                <w:p w14:paraId="1E6A110E">
                  <w:pPr>
                    <w:adjustRightInd w:val="0"/>
                    <w:spacing w:line="240" w:lineRule="auto"/>
                    <w:rPr>
                      <w:rFonts w:ascii="Times New Roman" w:hAnsi="Times New Roman" w:eastAsia="宋体" w:cs="Times New Roman"/>
                      <w:kern w:val="24"/>
                      <w:sz w:val="21"/>
                      <w:szCs w:val="21"/>
                      <w:highlight w:val="none"/>
                      <w:lang w:val="zh-CN" w:eastAsia="zh-CN" w:bidi="zh-CN"/>
                    </w:rPr>
                  </w:pPr>
                  <w:r>
                    <w:rPr>
                      <w:rFonts w:hint="eastAsia" w:cs="Times New Roman"/>
                      <w:sz w:val="21"/>
                      <w:szCs w:val="21"/>
                      <w:highlight w:val="none"/>
                      <w:lang w:eastAsia="zh-CN"/>
                    </w:rPr>
                    <w:t>脱水压滤后，</w:t>
                  </w:r>
                  <w:r>
                    <w:rPr>
                      <w:rFonts w:hint="eastAsia" w:cs="Times New Roman"/>
                      <w:sz w:val="21"/>
                      <w:szCs w:val="21"/>
                      <w:highlight w:val="none"/>
                    </w:rPr>
                    <w:t>环卫部门定期清运</w:t>
                  </w:r>
                </w:p>
              </w:tc>
            </w:tr>
          </w:tbl>
          <w:p w14:paraId="32D7C987">
            <w:pPr>
              <w:bidi w:val="0"/>
              <w:ind w:firstLine="482" w:firstLineChars="200"/>
              <w:jc w:val="left"/>
              <w:rPr>
                <w:rFonts w:hint="default"/>
                <w:b/>
                <w:bCs/>
                <w:highlight w:val="none"/>
                <w:lang w:val="en-US" w:eastAsia="zh-CN"/>
              </w:rPr>
            </w:pPr>
            <w:r>
              <w:rPr>
                <w:rFonts w:hint="eastAsia"/>
                <w:b/>
                <w:bCs/>
                <w:highlight w:val="none"/>
                <w:lang w:val="en-US" w:eastAsia="zh-CN"/>
              </w:rPr>
              <w:t>4、本项目主要物料平衡见表2-13。</w:t>
            </w:r>
          </w:p>
          <w:p w14:paraId="456F6435">
            <w:pPr>
              <w:rPr>
                <w:rFonts w:hint="default" w:eastAsia="宋体"/>
                <w:b/>
                <w:bCs/>
                <w:sz w:val="21"/>
                <w:szCs w:val="21"/>
                <w:highlight w:val="none"/>
                <w:lang w:val="en-US" w:eastAsia="zh-CN"/>
              </w:rPr>
            </w:pPr>
            <w:r>
              <w:rPr>
                <w:rFonts w:hint="eastAsia"/>
                <w:b/>
                <w:bCs/>
                <w:sz w:val="21"/>
                <w:szCs w:val="21"/>
                <w:highlight w:val="none"/>
                <w:lang w:val="en-US"/>
              </w:rPr>
              <w:t>表2-1</w:t>
            </w:r>
            <w:r>
              <w:rPr>
                <w:rFonts w:hint="eastAsia"/>
                <w:b/>
                <w:bCs/>
                <w:sz w:val="21"/>
                <w:szCs w:val="21"/>
                <w:highlight w:val="none"/>
                <w:lang w:val="en-US" w:eastAsia="zh-CN"/>
              </w:rPr>
              <w:t>3</w:t>
            </w:r>
            <w:r>
              <w:rPr>
                <w:rFonts w:hint="eastAsia"/>
                <w:b/>
                <w:bCs/>
                <w:sz w:val="21"/>
                <w:szCs w:val="21"/>
                <w:highlight w:val="none"/>
                <w:lang w:val="en-US"/>
              </w:rPr>
              <w:t xml:space="preserve">  扩建项目</w:t>
            </w:r>
            <w:r>
              <w:rPr>
                <w:rFonts w:hint="eastAsia"/>
                <w:b/>
                <w:bCs/>
                <w:sz w:val="21"/>
                <w:szCs w:val="21"/>
                <w:highlight w:val="none"/>
                <w:lang w:val="en-US" w:eastAsia="zh-CN"/>
              </w:rPr>
              <w:t>主要物料平衡一览表 （单位：t/a）</w:t>
            </w:r>
          </w:p>
          <w:tbl>
            <w:tblPr>
              <w:tblStyle w:val="22"/>
              <w:tblW w:w="81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autofit"/>
              <w:tblCellMar>
                <w:top w:w="0" w:type="dxa"/>
                <w:left w:w="108" w:type="dxa"/>
                <w:bottom w:w="0" w:type="dxa"/>
                <w:right w:w="108" w:type="dxa"/>
              </w:tblCellMar>
            </w:tblPr>
            <w:tblGrid>
              <w:gridCol w:w="675"/>
              <w:gridCol w:w="1009"/>
              <w:gridCol w:w="1037"/>
              <w:gridCol w:w="1077"/>
              <w:gridCol w:w="2368"/>
              <w:gridCol w:w="2013"/>
            </w:tblGrid>
            <w:tr w14:paraId="6A0DD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vMerge w:val="restart"/>
                  <w:tcBorders>
                    <w:tl2br w:val="nil"/>
                    <w:tr2bl w:val="nil"/>
                  </w:tcBorders>
                  <w:vAlign w:val="center"/>
                </w:tcPr>
                <w:p w14:paraId="269C7C0C">
                  <w:pPr>
                    <w:tabs>
                      <w:tab w:val="left" w:pos="2604"/>
                    </w:tabs>
                    <w:spacing w:line="0" w:lineRule="atLeast"/>
                    <w:rPr>
                      <w:rFonts w:hint="eastAsia" w:eastAsia="宋体" w:cs="Times New Roman"/>
                      <w:color w:val="000000"/>
                      <w:sz w:val="21"/>
                      <w:szCs w:val="21"/>
                      <w:highlight w:val="none"/>
                      <w:lang w:val="en-US" w:eastAsia="zh-CN"/>
                    </w:rPr>
                  </w:pPr>
                  <w:r>
                    <w:rPr>
                      <w:rFonts w:hint="eastAsia" w:cs="Times New Roman"/>
                      <w:b/>
                      <w:bCs/>
                      <w:sz w:val="21"/>
                      <w:szCs w:val="21"/>
                      <w:highlight w:val="none"/>
                    </w:rPr>
                    <w:t>序号</w:t>
                  </w:r>
                </w:p>
              </w:tc>
              <w:tc>
                <w:tcPr>
                  <w:tcW w:w="1251" w:type="pct"/>
                  <w:gridSpan w:val="2"/>
                  <w:tcBorders>
                    <w:tl2br w:val="nil"/>
                    <w:tr2bl w:val="nil"/>
                  </w:tcBorders>
                  <w:vAlign w:val="center"/>
                </w:tcPr>
                <w:p w14:paraId="6A9382BF">
                  <w:pPr>
                    <w:tabs>
                      <w:tab w:val="left" w:pos="2604"/>
                    </w:tabs>
                    <w:spacing w:line="0" w:lineRule="atLeast"/>
                    <w:rPr>
                      <w:rFonts w:cs="Times New Roman"/>
                      <w:b/>
                      <w:bCs/>
                      <w:sz w:val="21"/>
                      <w:szCs w:val="21"/>
                      <w:highlight w:val="none"/>
                    </w:rPr>
                  </w:pPr>
                  <w:r>
                    <w:rPr>
                      <w:rFonts w:hint="eastAsia" w:cs="Times New Roman"/>
                      <w:b/>
                      <w:bCs/>
                      <w:sz w:val="21"/>
                      <w:szCs w:val="21"/>
                      <w:highlight w:val="none"/>
                      <w:lang w:eastAsia="zh-CN"/>
                    </w:rPr>
                    <w:t>入方</w:t>
                  </w:r>
                </w:p>
              </w:tc>
              <w:tc>
                <w:tcPr>
                  <w:tcW w:w="3335" w:type="pct"/>
                  <w:gridSpan w:val="3"/>
                  <w:tcBorders>
                    <w:tl2br w:val="nil"/>
                    <w:tr2bl w:val="nil"/>
                  </w:tcBorders>
                  <w:vAlign w:val="center"/>
                </w:tcPr>
                <w:p w14:paraId="3AC965B1">
                  <w:pPr>
                    <w:tabs>
                      <w:tab w:val="left" w:pos="2604"/>
                    </w:tabs>
                    <w:spacing w:line="0" w:lineRule="atLeast"/>
                    <w:rPr>
                      <w:rFonts w:hint="eastAsia" w:cs="Times New Roman"/>
                      <w:b/>
                      <w:bCs/>
                      <w:sz w:val="21"/>
                      <w:szCs w:val="21"/>
                      <w:highlight w:val="none"/>
                      <w:lang w:eastAsia="zh-CN"/>
                    </w:rPr>
                  </w:pPr>
                  <w:r>
                    <w:rPr>
                      <w:rFonts w:hint="eastAsia" w:cs="Times New Roman"/>
                      <w:b/>
                      <w:bCs/>
                      <w:sz w:val="21"/>
                      <w:szCs w:val="21"/>
                      <w:highlight w:val="none"/>
                      <w:lang w:eastAsia="zh-CN"/>
                    </w:rPr>
                    <w:t>出方</w:t>
                  </w:r>
                </w:p>
              </w:tc>
            </w:tr>
            <w:tr w14:paraId="6E5AD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vMerge w:val="continue"/>
                  <w:tcBorders>
                    <w:tl2br w:val="nil"/>
                    <w:tr2bl w:val="nil"/>
                  </w:tcBorders>
                  <w:vAlign w:val="center"/>
                </w:tcPr>
                <w:p w14:paraId="5CCB7221">
                  <w:pPr>
                    <w:tabs>
                      <w:tab w:val="left" w:pos="2604"/>
                    </w:tabs>
                    <w:spacing w:line="0" w:lineRule="atLeast"/>
                    <w:rPr>
                      <w:rFonts w:hint="eastAsia" w:cs="Times New Roman"/>
                      <w:b/>
                      <w:bCs/>
                      <w:sz w:val="21"/>
                      <w:szCs w:val="21"/>
                      <w:highlight w:val="none"/>
                    </w:rPr>
                  </w:pPr>
                </w:p>
              </w:tc>
              <w:tc>
                <w:tcPr>
                  <w:tcW w:w="617" w:type="pct"/>
                  <w:vMerge w:val="restart"/>
                  <w:tcBorders>
                    <w:tl2br w:val="nil"/>
                    <w:tr2bl w:val="nil"/>
                  </w:tcBorders>
                  <w:vAlign w:val="center"/>
                </w:tcPr>
                <w:p w14:paraId="6C40832D">
                  <w:pPr>
                    <w:adjustRightInd w:val="0"/>
                    <w:spacing w:line="320" w:lineRule="exact"/>
                    <w:rPr>
                      <w:rFonts w:hint="eastAsia" w:eastAsia="宋体"/>
                      <w:b/>
                      <w:bCs/>
                      <w:sz w:val="21"/>
                      <w:szCs w:val="21"/>
                      <w:highlight w:val="none"/>
                      <w:lang w:val="en-US" w:eastAsia="zh-CN"/>
                    </w:rPr>
                  </w:pPr>
                  <w:r>
                    <w:rPr>
                      <w:rFonts w:hint="eastAsia"/>
                      <w:b/>
                      <w:bCs/>
                      <w:sz w:val="21"/>
                      <w:szCs w:val="21"/>
                      <w:highlight w:val="none"/>
                      <w:lang w:val="en-US" w:eastAsia="zh-CN"/>
                    </w:rPr>
                    <w:t>名称</w:t>
                  </w:r>
                </w:p>
              </w:tc>
              <w:tc>
                <w:tcPr>
                  <w:tcW w:w="633" w:type="pct"/>
                  <w:vMerge w:val="restart"/>
                  <w:tcBorders>
                    <w:tl2br w:val="nil"/>
                    <w:tr2bl w:val="nil"/>
                  </w:tcBorders>
                  <w:vAlign w:val="center"/>
                </w:tcPr>
                <w:p w14:paraId="29F5999C">
                  <w:pPr>
                    <w:adjustRightInd w:val="0"/>
                    <w:spacing w:line="320" w:lineRule="exact"/>
                    <w:rPr>
                      <w:rFonts w:hint="eastAsia" w:eastAsia="宋体"/>
                      <w:b/>
                      <w:bCs/>
                      <w:sz w:val="21"/>
                      <w:szCs w:val="21"/>
                      <w:highlight w:val="none"/>
                      <w:lang w:eastAsia="zh-CN"/>
                    </w:rPr>
                  </w:pPr>
                  <w:r>
                    <w:rPr>
                      <w:rFonts w:hint="eastAsia"/>
                      <w:b/>
                      <w:bCs/>
                      <w:sz w:val="21"/>
                      <w:szCs w:val="21"/>
                      <w:highlight w:val="none"/>
                      <w:lang w:eastAsia="zh-CN"/>
                    </w:rPr>
                    <w:t>数量</w:t>
                  </w:r>
                </w:p>
              </w:tc>
              <w:tc>
                <w:tcPr>
                  <w:tcW w:w="658" w:type="pct"/>
                  <w:vMerge w:val="restart"/>
                  <w:tcBorders>
                    <w:tl2br w:val="nil"/>
                    <w:tr2bl w:val="nil"/>
                  </w:tcBorders>
                  <w:vAlign w:val="center"/>
                </w:tcPr>
                <w:p w14:paraId="679C2EAD">
                  <w:pPr>
                    <w:adjustRightInd w:val="0"/>
                    <w:snapToGrid w:val="0"/>
                    <w:spacing w:line="240" w:lineRule="exact"/>
                    <w:rPr>
                      <w:rFonts w:hint="eastAsia" w:eastAsia="宋体" w:cs="Times New Roman"/>
                      <w:b/>
                      <w:bCs/>
                      <w:sz w:val="21"/>
                      <w:szCs w:val="21"/>
                      <w:highlight w:val="none"/>
                      <w:lang w:eastAsia="zh-CN"/>
                    </w:rPr>
                  </w:pPr>
                  <w:r>
                    <w:rPr>
                      <w:rFonts w:hint="eastAsia" w:cs="Times New Roman"/>
                      <w:b/>
                      <w:bCs/>
                      <w:sz w:val="21"/>
                      <w:szCs w:val="21"/>
                      <w:highlight w:val="none"/>
                      <w:lang w:eastAsia="zh-CN"/>
                    </w:rPr>
                    <w:t>产品</w:t>
                  </w:r>
                </w:p>
              </w:tc>
              <w:tc>
                <w:tcPr>
                  <w:tcW w:w="2676" w:type="pct"/>
                  <w:gridSpan w:val="2"/>
                  <w:tcBorders>
                    <w:tl2br w:val="nil"/>
                    <w:tr2bl w:val="nil"/>
                  </w:tcBorders>
                  <w:vAlign w:val="center"/>
                </w:tcPr>
                <w:p w14:paraId="64DFA1A3">
                  <w:pPr>
                    <w:tabs>
                      <w:tab w:val="left" w:pos="2604"/>
                    </w:tabs>
                    <w:spacing w:line="0" w:lineRule="atLeast"/>
                    <w:rPr>
                      <w:rFonts w:hint="eastAsia" w:cs="Times New Roman"/>
                      <w:b/>
                      <w:bCs/>
                      <w:sz w:val="21"/>
                      <w:szCs w:val="21"/>
                      <w:highlight w:val="none"/>
                      <w:lang w:eastAsia="zh-CN"/>
                    </w:rPr>
                  </w:pPr>
                  <w:r>
                    <w:rPr>
                      <w:rFonts w:hint="eastAsia" w:cs="Times New Roman"/>
                      <w:b/>
                      <w:bCs/>
                      <w:sz w:val="21"/>
                      <w:szCs w:val="21"/>
                      <w:highlight w:val="none"/>
                      <w:lang w:eastAsia="zh-CN"/>
                    </w:rPr>
                    <w:t>损失</w:t>
                  </w:r>
                </w:p>
              </w:tc>
            </w:tr>
            <w:tr w14:paraId="0F0FB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vMerge w:val="continue"/>
                  <w:tcBorders>
                    <w:tl2br w:val="nil"/>
                    <w:tr2bl w:val="nil"/>
                  </w:tcBorders>
                  <w:vAlign w:val="center"/>
                </w:tcPr>
                <w:p w14:paraId="6A8D1749">
                  <w:pPr>
                    <w:tabs>
                      <w:tab w:val="left" w:pos="2604"/>
                    </w:tabs>
                    <w:spacing w:line="240" w:lineRule="exact"/>
                    <w:rPr>
                      <w:rFonts w:hint="eastAsia" w:eastAsia="宋体" w:cs="Times New Roman"/>
                      <w:color w:val="000000"/>
                      <w:sz w:val="21"/>
                      <w:szCs w:val="21"/>
                      <w:highlight w:val="none"/>
                      <w:lang w:val="en-US" w:eastAsia="zh-CN"/>
                    </w:rPr>
                  </w:pPr>
                </w:p>
              </w:tc>
              <w:tc>
                <w:tcPr>
                  <w:tcW w:w="617" w:type="pct"/>
                  <w:vMerge w:val="continue"/>
                  <w:tcBorders>
                    <w:tl2br w:val="nil"/>
                    <w:tr2bl w:val="nil"/>
                  </w:tcBorders>
                  <w:vAlign w:val="center"/>
                </w:tcPr>
                <w:p w14:paraId="63C097B2">
                  <w:pPr>
                    <w:adjustRightInd w:val="0"/>
                    <w:spacing w:line="320" w:lineRule="exact"/>
                    <w:rPr>
                      <w:rFonts w:hint="eastAsia" w:eastAsia="宋体"/>
                      <w:b/>
                      <w:bCs/>
                      <w:sz w:val="21"/>
                      <w:szCs w:val="21"/>
                      <w:highlight w:val="none"/>
                      <w:lang w:val="en-US" w:eastAsia="zh-CN"/>
                    </w:rPr>
                  </w:pPr>
                </w:p>
              </w:tc>
              <w:tc>
                <w:tcPr>
                  <w:tcW w:w="633" w:type="pct"/>
                  <w:vMerge w:val="continue"/>
                  <w:tcBorders>
                    <w:tl2br w:val="nil"/>
                    <w:tr2bl w:val="nil"/>
                  </w:tcBorders>
                  <w:vAlign w:val="center"/>
                </w:tcPr>
                <w:p w14:paraId="5120D378">
                  <w:pPr>
                    <w:adjustRightInd w:val="0"/>
                    <w:spacing w:line="320" w:lineRule="exact"/>
                    <w:rPr>
                      <w:rFonts w:hint="eastAsia" w:eastAsia="宋体"/>
                      <w:b/>
                      <w:bCs/>
                      <w:sz w:val="21"/>
                      <w:szCs w:val="21"/>
                      <w:highlight w:val="none"/>
                      <w:lang w:eastAsia="zh-CN"/>
                    </w:rPr>
                  </w:pPr>
                </w:p>
              </w:tc>
              <w:tc>
                <w:tcPr>
                  <w:tcW w:w="658" w:type="pct"/>
                  <w:vMerge w:val="continue"/>
                  <w:tcBorders>
                    <w:tl2br w:val="nil"/>
                    <w:tr2bl w:val="nil"/>
                  </w:tcBorders>
                  <w:vAlign w:val="center"/>
                </w:tcPr>
                <w:p w14:paraId="6E35C90B">
                  <w:pPr>
                    <w:adjustRightInd w:val="0"/>
                    <w:snapToGrid w:val="0"/>
                    <w:spacing w:line="240" w:lineRule="exact"/>
                    <w:rPr>
                      <w:rFonts w:hint="eastAsia" w:eastAsia="宋体" w:cs="Times New Roman"/>
                      <w:b/>
                      <w:bCs/>
                      <w:sz w:val="21"/>
                      <w:szCs w:val="21"/>
                      <w:highlight w:val="none"/>
                      <w:lang w:eastAsia="zh-CN"/>
                    </w:rPr>
                  </w:pPr>
                </w:p>
              </w:tc>
              <w:tc>
                <w:tcPr>
                  <w:tcW w:w="1447" w:type="pct"/>
                  <w:tcBorders>
                    <w:tl2br w:val="nil"/>
                    <w:tr2bl w:val="nil"/>
                  </w:tcBorders>
                  <w:vAlign w:val="center"/>
                </w:tcPr>
                <w:p w14:paraId="6E21E22F">
                  <w:pPr>
                    <w:tabs>
                      <w:tab w:val="left" w:pos="2604"/>
                    </w:tabs>
                    <w:spacing w:line="240" w:lineRule="auto"/>
                    <w:rPr>
                      <w:rFonts w:hint="eastAsia" w:eastAsia="宋体" w:cs="Times New Roman"/>
                      <w:b/>
                      <w:bCs/>
                      <w:sz w:val="21"/>
                      <w:szCs w:val="21"/>
                      <w:highlight w:val="none"/>
                      <w:lang w:val="en-US" w:eastAsia="zh-CN"/>
                    </w:rPr>
                  </w:pPr>
                  <w:r>
                    <w:rPr>
                      <w:rFonts w:hint="eastAsia" w:cs="Times New Roman"/>
                      <w:b/>
                      <w:bCs/>
                      <w:sz w:val="21"/>
                      <w:szCs w:val="21"/>
                      <w:highlight w:val="none"/>
                      <w:lang w:val="en-US" w:eastAsia="zh-CN"/>
                    </w:rPr>
                    <w:t>废水</w:t>
                  </w:r>
                </w:p>
              </w:tc>
              <w:tc>
                <w:tcPr>
                  <w:tcW w:w="1229" w:type="pct"/>
                  <w:tcBorders>
                    <w:tl2br w:val="nil"/>
                    <w:tr2bl w:val="nil"/>
                  </w:tcBorders>
                  <w:vAlign w:val="center"/>
                </w:tcPr>
                <w:p w14:paraId="1E64C5F2">
                  <w:pPr>
                    <w:tabs>
                      <w:tab w:val="left" w:pos="2604"/>
                    </w:tabs>
                    <w:spacing w:line="240" w:lineRule="auto"/>
                    <w:rPr>
                      <w:rFonts w:hint="eastAsia" w:eastAsia="宋体" w:cs="Times New Roman"/>
                      <w:b/>
                      <w:bCs/>
                      <w:sz w:val="21"/>
                      <w:szCs w:val="21"/>
                      <w:highlight w:val="none"/>
                      <w:lang w:val="en-US" w:eastAsia="zh-CN"/>
                    </w:rPr>
                  </w:pPr>
                  <w:r>
                    <w:rPr>
                      <w:rFonts w:hint="eastAsia" w:cs="Times New Roman"/>
                      <w:b/>
                      <w:bCs/>
                      <w:sz w:val="21"/>
                      <w:szCs w:val="21"/>
                      <w:highlight w:val="none"/>
                      <w:lang w:val="en-US" w:eastAsia="zh-CN"/>
                    </w:rPr>
                    <w:t>固废</w:t>
                  </w:r>
                </w:p>
              </w:tc>
            </w:tr>
            <w:tr w14:paraId="425E4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tcBorders>
                    <w:tl2br w:val="nil"/>
                    <w:tr2bl w:val="nil"/>
                  </w:tcBorders>
                  <w:vAlign w:val="center"/>
                </w:tcPr>
                <w:p w14:paraId="44743089">
                  <w:pPr>
                    <w:tabs>
                      <w:tab w:val="left" w:pos="2604"/>
                    </w:tabs>
                    <w:spacing w:line="240" w:lineRule="exact"/>
                    <w:rPr>
                      <w:rFonts w:hint="default"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w:t>
                  </w:r>
                </w:p>
              </w:tc>
              <w:tc>
                <w:tcPr>
                  <w:tcW w:w="617" w:type="pct"/>
                  <w:tcBorders>
                    <w:tl2br w:val="nil"/>
                    <w:tr2bl w:val="nil"/>
                  </w:tcBorders>
                  <w:vAlign w:val="center"/>
                </w:tcPr>
                <w:p w14:paraId="02431025">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山楂</w:t>
                  </w:r>
                </w:p>
              </w:tc>
              <w:tc>
                <w:tcPr>
                  <w:tcW w:w="633" w:type="pct"/>
                  <w:tcBorders>
                    <w:tl2br w:val="nil"/>
                    <w:tr2bl w:val="nil"/>
                  </w:tcBorders>
                  <w:vAlign w:val="center"/>
                </w:tcPr>
                <w:p w14:paraId="3D4D116F">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21.23</w:t>
                  </w:r>
                </w:p>
              </w:tc>
              <w:tc>
                <w:tcPr>
                  <w:tcW w:w="658" w:type="pct"/>
                  <w:vMerge w:val="restart"/>
                  <w:tcBorders>
                    <w:tl2br w:val="nil"/>
                    <w:tr2bl w:val="nil"/>
                  </w:tcBorders>
                  <w:vAlign w:val="center"/>
                </w:tcPr>
                <w:p w14:paraId="6CD0208E">
                  <w:pPr>
                    <w:adjustRightInd w:val="0"/>
                    <w:snapToGrid w:val="0"/>
                    <w:spacing w:line="240" w:lineRule="exact"/>
                    <w:rPr>
                      <w:rFonts w:hint="default" w:eastAsia="宋体" w:cs="Times New Roman"/>
                      <w:sz w:val="21"/>
                      <w:szCs w:val="21"/>
                      <w:highlight w:val="none"/>
                      <w:lang w:val="en-US" w:eastAsia="zh-CN"/>
                    </w:rPr>
                  </w:pPr>
                  <w:r>
                    <w:rPr>
                      <w:rFonts w:hint="eastAsia" w:cs="Times New Roman"/>
                      <w:sz w:val="21"/>
                      <w:szCs w:val="21"/>
                      <w:highlight w:val="none"/>
                      <w:lang w:val="en-US" w:eastAsia="zh-CN"/>
                    </w:rPr>
                    <w:t>90</w:t>
                  </w:r>
                </w:p>
              </w:tc>
              <w:tc>
                <w:tcPr>
                  <w:tcW w:w="1447" w:type="pct"/>
                  <w:vMerge w:val="restart"/>
                  <w:tcBorders>
                    <w:tl2br w:val="nil"/>
                    <w:tr2bl w:val="nil"/>
                  </w:tcBorders>
                  <w:vAlign w:val="center"/>
                </w:tcPr>
                <w:p w14:paraId="4A769CD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bidi="ar"/>
                    </w:rPr>
                    <w:t>洗果废水</w:t>
                  </w:r>
                  <w:r>
                    <w:rPr>
                      <w:rFonts w:hint="default"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val="en-US" w:eastAsia="zh-CN" w:bidi="ar"/>
                    </w:rPr>
                    <w:t>16.96</w:t>
                  </w:r>
                  <w:r>
                    <w:rPr>
                      <w:rFonts w:hint="default" w:ascii="Times New Roman" w:hAnsi="Times New Roman" w:eastAsia="宋体" w:cs="Times New Roman"/>
                      <w:color w:val="auto"/>
                      <w:sz w:val="21"/>
                      <w:szCs w:val="21"/>
                      <w:highlight w:val="none"/>
                      <w:lang w:eastAsia="zh-CN" w:bidi="ar"/>
                    </w:rPr>
                    <w:t>；</w:t>
                  </w:r>
                </w:p>
                <w:p w14:paraId="55620896">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24"/>
                      <w:sz w:val="21"/>
                      <w:szCs w:val="21"/>
                      <w:highlight w:val="none"/>
                    </w:rPr>
                    <w:t>设备清洗废水</w:t>
                  </w:r>
                  <w:r>
                    <w:rPr>
                      <w:rFonts w:hint="eastAsia" w:ascii="Times New Roman" w:hAnsi="Times New Roman" w:eastAsia="宋体" w:cs="Times New Roman"/>
                      <w:kern w:val="24"/>
                      <w:sz w:val="21"/>
                      <w:szCs w:val="21"/>
                      <w:highlight w:val="none"/>
                      <w:lang w:eastAsia="zh-CN"/>
                    </w:rPr>
                    <w:t>：</w:t>
                  </w:r>
                  <w:r>
                    <w:rPr>
                      <w:rFonts w:hint="default" w:ascii="Times New Roman" w:hAnsi="Times New Roman" w:eastAsia="宋体" w:cs="Times New Roman"/>
                      <w:kern w:val="24"/>
                      <w:sz w:val="21"/>
                      <w:szCs w:val="21"/>
                      <w:highlight w:val="none"/>
                      <w:lang w:val="en-US" w:eastAsia="zh-CN"/>
                    </w:rPr>
                    <w:t>120</w:t>
                  </w:r>
                  <w:r>
                    <w:rPr>
                      <w:rFonts w:hint="default" w:ascii="Times New Roman" w:hAnsi="Times New Roman" w:eastAsia="宋体" w:cs="Times New Roman"/>
                      <w:bCs/>
                      <w:sz w:val="21"/>
                      <w:szCs w:val="21"/>
                      <w:highlight w:val="none"/>
                      <w:lang w:val="en-US"/>
                    </w:rPr>
                    <w:t>；</w:t>
                  </w:r>
                </w:p>
                <w:p w14:paraId="4DE861E3">
                  <w:pPr>
                    <w:keepNext w:val="0"/>
                    <w:keepLines w:val="0"/>
                    <w:pageBreakBefore w:val="0"/>
                    <w:widowControl w:val="0"/>
                    <w:tabs>
                      <w:tab w:val="left" w:pos="2604"/>
                    </w:tabs>
                    <w:kinsoku/>
                    <w:wordWrap/>
                    <w:overflowPunct/>
                    <w:topLinePunct w:val="0"/>
                    <w:autoSpaceDE w:val="0"/>
                    <w:autoSpaceDN w:val="0"/>
                    <w:bidi w:val="0"/>
                    <w:adjustRightInd/>
                    <w:snapToGrid/>
                    <w:spacing w:line="240" w:lineRule="auto"/>
                    <w:ind w:firstLine="0" w:firstLineChars="0"/>
                    <w:jc w:val="center"/>
                    <w:textAlignment w:val="auto"/>
                    <w:rPr>
                      <w:rFonts w:hint="eastAsia"/>
                      <w:bCs/>
                      <w:color w:val="auto"/>
                      <w:sz w:val="21"/>
                      <w:szCs w:val="21"/>
                      <w:highlight w:val="none"/>
                    </w:rPr>
                  </w:pPr>
                  <w:r>
                    <w:rPr>
                      <w:rFonts w:hint="eastAsia"/>
                      <w:color w:val="auto"/>
                      <w:kern w:val="24"/>
                      <w:sz w:val="21"/>
                      <w:szCs w:val="21"/>
                      <w:highlight w:val="none"/>
                    </w:rPr>
                    <w:t>洗瓶废水</w:t>
                  </w:r>
                  <w:r>
                    <w:rPr>
                      <w:rFonts w:hint="eastAsia"/>
                      <w:color w:val="auto"/>
                      <w:kern w:val="24"/>
                      <w:sz w:val="21"/>
                      <w:szCs w:val="21"/>
                      <w:highlight w:val="none"/>
                      <w:lang w:eastAsia="zh-CN"/>
                    </w:rPr>
                    <w:t>：</w:t>
                  </w:r>
                  <w:r>
                    <w:rPr>
                      <w:rFonts w:hint="eastAsia"/>
                      <w:color w:val="auto"/>
                      <w:kern w:val="24"/>
                      <w:sz w:val="21"/>
                      <w:szCs w:val="21"/>
                      <w:highlight w:val="none"/>
                    </w:rPr>
                    <w:t>120</w:t>
                  </w:r>
                  <w:r>
                    <w:rPr>
                      <w:rFonts w:hint="eastAsia"/>
                      <w:bCs/>
                      <w:color w:val="auto"/>
                      <w:sz w:val="21"/>
                      <w:szCs w:val="21"/>
                      <w:highlight w:val="none"/>
                    </w:rPr>
                    <w:t>；</w:t>
                  </w:r>
                </w:p>
                <w:p w14:paraId="61A12EEC">
                  <w:pPr>
                    <w:keepNext w:val="0"/>
                    <w:keepLines w:val="0"/>
                    <w:pageBreakBefore w:val="0"/>
                    <w:widowControl w:val="0"/>
                    <w:tabs>
                      <w:tab w:val="left" w:pos="2604"/>
                    </w:tabs>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bidi="ar"/>
                    </w:rPr>
                    <w:t>车间清洗废水</w:t>
                  </w:r>
                  <w:r>
                    <w:rPr>
                      <w:rFonts w:hint="eastAsia" w:ascii="Times New Roman" w:hAnsi="Times New Roman" w:eastAsia="宋体" w:cs="Times New Roman"/>
                      <w:color w:val="auto"/>
                      <w:sz w:val="21"/>
                      <w:szCs w:val="21"/>
                      <w:highlight w:val="none"/>
                      <w:lang w:eastAsia="zh-CN" w:bidi="ar"/>
                    </w:rPr>
                    <w:t>：</w:t>
                  </w:r>
                  <w:r>
                    <w:rPr>
                      <w:rFonts w:hint="default" w:ascii="Times New Roman" w:hAnsi="Times New Roman" w:eastAsia="宋体" w:cs="Times New Roman"/>
                      <w:color w:val="auto"/>
                      <w:sz w:val="21"/>
                      <w:szCs w:val="21"/>
                      <w:highlight w:val="none"/>
                      <w:lang w:bidi="ar"/>
                    </w:rPr>
                    <w:t>4</w:t>
                  </w:r>
                  <w:r>
                    <w:rPr>
                      <w:rFonts w:hint="eastAsia" w:cs="Times New Roman"/>
                      <w:color w:val="auto"/>
                      <w:sz w:val="21"/>
                      <w:szCs w:val="21"/>
                      <w:highlight w:val="none"/>
                      <w:lang w:val="en-US" w:eastAsia="zh-CN" w:bidi="ar"/>
                    </w:rPr>
                    <w:t>53.59</w:t>
                  </w:r>
                  <w:r>
                    <w:rPr>
                      <w:rFonts w:hint="eastAsia" w:ascii="Times New Roman" w:hAnsi="Times New Roman" w:eastAsia="宋体" w:cs="Times New Roman"/>
                      <w:color w:val="auto"/>
                      <w:sz w:val="21"/>
                      <w:szCs w:val="21"/>
                      <w:highlight w:val="none"/>
                      <w:lang w:eastAsia="zh-CN" w:bidi="ar"/>
                    </w:rPr>
                    <w:t>；</w:t>
                  </w:r>
                </w:p>
                <w:p w14:paraId="4CE84F3D">
                  <w:pPr>
                    <w:keepNext w:val="0"/>
                    <w:keepLines w:val="0"/>
                    <w:pageBreakBefore w:val="0"/>
                    <w:widowControl w:val="0"/>
                    <w:tabs>
                      <w:tab w:val="left" w:pos="2604"/>
                    </w:tabs>
                    <w:kinsoku/>
                    <w:wordWrap/>
                    <w:overflowPunct/>
                    <w:topLinePunct w:val="0"/>
                    <w:autoSpaceDE w:val="0"/>
                    <w:autoSpaceDN w:val="0"/>
                    <w:bidi w:val="0"/>
                    <w:adjustRightInd/>
                    <w:snapToGrid/>
                    <w:spacing w:line="240" w:lineRule="auto"/>
                    <w:ind w:firstLine="0" w:firstLineChars="0"/>
                    <w:jc w:val="center"/>
                    <w:textAlignment w:val="auto"/>
                    <w:rPr>
                      <w:rFonts w:hint="default" w:eastAsia="宋体" w:cs="Times New Roman"/>
                      <w:sz w:val="21"/>
                      <w:szCs w:val="21"/>
                      <w:highlight w:val="none"/>
                      <w:lang w:val="en-US" w:eastAsia="zh-CN"/>
                    </w:rPr>
                  </w:pPr>
                  <w:r>
                    <w:rPr>
                      <w:rFonts w:hint="eastAsia" w:ascii="Times New Roman" w:hAnsi="Times New Roman" w:eastAsia="宋体" w:cs="Times New Roman"/>
                      <w:color w:val="auto"/>
                      <w:sz w:val="21"/>
                      <w:szCs w:val="21"/>
                      <w:highlight w:val="none"/>
                      <w:lang w:eastAsia="zh-CN" w:bidi="ar"/>
                    </w:rPr>
                    <w:t>水量损耗：</w:t>
                  </w:r>
                  <w:r>
                    <w:rPr>
                      <w:rFonts w:hint="eastAsia" w:ascii="Times New Roman" w:hAnsi="Times New Roman" w:eastAsia="宋体" w:cs="Times New Roman"/>
                      <w:color w:val="auto"/>
                      <w:sz w:val="21"/>
                      <w:szCs w:val="21"/>
                      <w:highlight w:val="none"/>
                      <w:lang w:val="en-US" w:eastAsia="zh-CN" w:bidi="ar"/>
                    </w:rPr>
                    <w:t>1</w:t>
                  </w:r>
                  <w:r>
                    <w:rPr>
                      <w:rFonts w:hint="eastAsia" w:cs="Times New Roman"/>
                      <w:color w:val="auto"/>
                      <w:sz w:val="21"/>
                      <w:szCs w:val="21"/>
                      <w:highlight w:val="none"/>
                      <w:lang w:val="en-US" w:eastAsia="zh-CN" w:bidi="ar"/>
                    </w:rPr>
                    <w:t>77.6375</w:t>
                  </w:r>
                </w:p>
              </w:tc>
              <w:tc>
                <w:tcPr>
                  <w:tcW w:w="1229" w:type="pct"/>
                  <w:vMerge w:val="restart"/>
                  <w:tcBorders>
                    <w:tl2br w:val="nil"/>
                    <w:tr2bl w:val="nil"/>
                  </w:tcBorders>
                  <w:vAlign w:val="center"/>
                </w:tcPr>
                <w:p w14:paraId="53E65CDB">
                  <w:pPr>
                    <w:rPr>
                      <w:rFonts w:hint="eastAsia" w:eastAsia="宋体"/>
                      <w:sz w:val="21"/>
                      <w:szCs w:val="21"/>
                      <w:highlight w:val="none"/>
                      <w:lang w:eastAsia="zh-CN"/>
                    </w:rPr>
                  </w:pPr>
                  <w:r>
                    <w:rPr>
                      <w:rFonts w:hint="eastAsia" w:cs="Times New Roman"/>
                      <w:kern w:val="24"/>
                      <w:sz w:val="21"/>
                      <w:szCs w:val="21"/>
                      <w:highlight w:val="none"/>
                    </w:rPr>
                    <w:t>霉烂果</w:t>
                  </w:r>
                  <w:r>
                    <w:rPr>
                      <w:rFonts w:hint="eastAsia" w:cs="Times New Roman"/>
                      <w:kern w:val="24"/>
                      <w:sz w:val="21"/>
                      <w:szCs w:val="21"/>
                      <w:highlight w:val="none"/>
                      <w:lang w:eastAsia="zh-CN"/>
                    </w:rPr>
                    <w:t>：</w:t>
                  </w:r>
                  <w:r>
                    <w:rPr>
                      <w:rFonts w:hint="eastAsia" w:cs="Times New Roman"/>
                      <w:kern w:val="24"/>
                      <w:sz w:val="21"/>
                      <w:szCs w:val="21"/>
                      <w:highlight w:val="none"/>
                      <w:lang w:val="en-US"/>
                    </w:rPr>
                    <w:t>0.03</w:t>
                  </w:r>
                  <w:r>
                    <w:rPr>
                      <w:rFonts w:hint="eastAsia" w:cs="Times New Roman"/>
                      <w:kern w:val="24"/>
                      <w:sz w:val="21"/>
                      <w:szCs w:val="21"/>
                      <w:highlight w:val="none"/>
                      <w:lang w:val="en-US" w:eastAsia="zh-CN"/>
                    </w:rPr>
                    <w:t>；</w:t>
                  </w:r>
                </w:p>
                <w:p w14:paraId="22FF1C77">
                  <w:pPr>
                    <w:rPr>
                      <w:sz w:val="21"/>
                      <w:szCs w:val="21"/>
                      <w:highlight w:val="none"/>
                    </w:rPr>
                  </w:pPr>
                  <w:r>
                    <w:rPr>
                      <w:rFonts w:hint="eastAsia" w:cs="Times New Roman"/>
                      <w:kern w:val="24"/>
                      <w:sz w:val="21"/>
                      <w:szCs w:val="21"/>
                      <w:highlight w:val="none"/>
                    </w:rPr>
                    <w:t>果渣</w:t>
                  </w:r>
                  <w:r>
                    <w:rPr>
                      <w:rFonts w:hint="eastAsia" w:cs="Times New Roman"/>
                      <w:kern w:val="24"/>
                      <w:sz w:val="21"/>
                      <w:szCs w:val="21"/>
                      <w:highlight w:val="none"/>
                      <w:lang w:eastAsia="zh-CN"/>
                    </w:rPr>
                    <w:t>：</w:t>
                  </w:r>
                  <w:r>
                    <w:rPr>
                      <w:rFonts w:hint="eastAsia" w:cs="Times New Roman"/>
                      <w:kern w:val="24"/>
                      <w:sz w:val="21"/>
                      <w:szCs w:val="21"/>
                      <w:highlight w:val="none"/>
                      <w:lang w:val="en-US" w:eastAsia="zh-CN"/>
                    </w:rPr>
                    <w:t>1（含水率50%）；</w:t>
                  </w:r>
                </w:p>
                <w:p w14:paraId="4DD505B5">
                  <w:pPr>
                    <w:rPr>
                      <w:rFonts w:hint="eastAsia" w:cs="Times New Roman"/>
                      <w:sz w:val="21"/>
                      <w:szCs w:val="21"/>
                      <w:highlight w:val="none"/>
                      <w:lang w:val="en-US" w:eastAsia="zh-CN"/>
                    </w:rPr>
                  </w:pPr>
                  <w:r>
                    <w:rPr>
                      <w:rFonts w:hint="eastAsia" w:cs="Times New Roman"/>
                      <w:kern w:val="24"/>
                      <w:sz w:val="21"/>
                      <w:szCs w:val="21"/>
                      <w:highlight w:val="none"/>
                      <w:lang w:val="en-US" w:eastAsia="zh-CN"/>
                    </w:rPr>
                    <w:t>山楂核</w:t>
                  </w:r>
                  <w:r>
                    <w:rPr>
                      <w:rFonts w:hint="eastAsia" w:cs="Times New Roman"/>
                      <w:kern w:val="24"/>
                      <w:sz w:val="21"/>
                      <w:szCs w:val="21"/>
                      <w:highlight w:val="none"/>
                      <w:lang w:eastAsia="zh-CN"/>
                    </w:rPr>
                    <w:t>：</w:t>
                  </w:r>
                  <w:r>
                    <w:rPr>
                      <w:rFonts w:hint="eastAsia" w:cs="Times New Roman"/>
                      <w:kern w:val="24"/>
                      <w:sz w:val="21"/>
                      <w:szCs w:val="21"/>
                      <w:highlight w:val="none"/>
                      <w:lang w:val="en-US" w:eastAsia="zh-CN"/>
                    </w:rPr>
                    <w:t>2.7</w:t>
                  </w:r>
                </w:p>
              </w:tc>
            </w:tr>
            <w:tr w14:paraId="16E23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tcBorders>
                    <w:tl2br w:val="nil"/>
                    <w:tr2bl w:val="nil"/>
                  </w:tcBorders>
                  <w:vAlign w:val="center"/>
                </w:tcPr>
                <w:p w14:paraId="1B81AAE8">
                  <w:pPr>
                    <w:tabs>
                      <w:tab w:val="left" w:pos="2604"/>
                    </w:tabs>
                    <w:spacing w:line="240" w:lineRule="exact"/>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2</w:t>
                  </w:r>
                </w:p>
              </w:tc>
              <w:tc>
                <w:tcPr>
                  <w:tcW w:w="617" w:type="pct"/>
                  <w:tcBorders>
                    <w:tl2br w:val="nil"/>
                    <w:tr2bl w:val="nil"/>
                  </w:tcBorders>
                  <w:vAlign w:val="center"/>
                </w:tcPr>
                <w:p w14:paraId="186DED48">
                  <w:pPr>
                    <w:adjustRightInd w:val="0"/>
                    <w:spacing w:line="320" w:lineRule="exact"/>
                    <w:rPr>
                      <w:rFonts w:hint="eastAsia" w:eastAsia="宋体"/>
                      <w:sz w:val="21"/>
                      <w:szCs w:val="21"/>
                      <w:highlight w:val="none"/>
                      <w:lang w:val="en-US" w:eastAsia="zh-CN"/>
                    </w:rPr>
                  </w:pPr>
                  <w:r>
                    <w:rPr>
                      <w:rFonts w:hint="eastAsia"/>
                      <w:sz w:val="21"/>
                      <w:szCs w:val="21"/>
                      <w:highlight w:val="none"/>
                      <w:lang w:val="en-US" w:eastAsia="zh-CN"/>
                    </w:rPr>
                    <w:t>白糖</w:t>
                  </w:r>
                </w:p>
              </w:tc>
              <w:tc>
                <w:tcPr>
                  <w:tcW w:w="633" w:type="pct"/>
                  <w:tcBorders>
                    <w:tl2br w:val="nil"/>
                    <w:tr2bl w:val="nil"/>
                  </w:tcBorders>
                  <w:vAlign w:val="center"/>
                </w:tcPr>
                <w:p w14:paraId="072C1B90">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3</w:t>
                  </w:r>
                </w:p>
              </w:tc>
              <w:tc>
                <w:tcPr>
                  <w:tcW w:w="658" w:type="pct"/>
                  <w:vMerge w:val="continue"/>
                  <w:tcBorders>
                    <w:tl2br w:val="nil"/>
                    <w:tr2bl w:val="nil"/>
                  </w:tcBorders>
                  <w:vAlign w:val="center"/>
                </w:tcPr>
                <w:p w14:paraId="40BC4DE8">
                  <w:pPr>
                    <w:adjustRightInd w:val="0"/>
                    <w:snapToGrid w:val="0"/>
                    <w:spacing w:line="240" w:lineRule="exact"/>
                    <w:rPr>
                      <w:rFonts w:hint="eastAsia" w:eastAsia="宋体" w:cs="Times New Roman"/>
                      <w:sz w:val="21"/>
                      <w:szCs w:val="21"/>
                      <w:highlight w:val="none"/>
                      <w:lang w:eastAsia="zh-CN"/>
                    </w:rPr>
                  </w:pPr>
                </w:p>
              </w:tc>
              <w:tc>
                <w:tcPr>
                  <w:tcW w:w="1447" w:type="pct"/>
                  <w:vMerge w:val="continue"/>
                  <w:tcBorders>
                    <w:tl2br w:val="nil"/>
                    <w:tr2bl w:val="nil"/>
                  </w:tcBorders>
                  <w:vAlign w:val="center"/>
                </w:tcPr>
                <w:p w14:paraId="62AB195A">
                  <w:pPr>
                    <w:tabs>
                      <w:tab w:val="left" w:pos="2604"/>
                    </w:tabs>
                    <w:spacing w:line="240" w:lineRule="auto"/>
                    <w:rPr>
                      <w:rFonts w:hint="eastAsia" w:cs="Times New Roman"/>
                      <w:sz w:val="21"/>
                      <w:szCs w:val="21"/>
                      <w:highlight w:val="none"/>
                      <w:lang w:val="en-US" w:eastAsia="zh-CN"/>
                    </w:rPr>
                  </w:pPr>
                </w:p>
              </w:tc>
              <w:tc>
                <w:tcPr>
                  <w:tcW w:w="1229" w:type="pct"/>
                  <w:vMerge w:val="continue"/>
                  <w:tcBorders>
                    <w:tl2br w:val="nil"/>
                    <w:tr2bl w:val="nil"/>
                  </w:tcBorders>
                  <w:vAlign w:val="center"/>
                </w:tcPr>
                <w:p w14:paraId="1EC2254A">
                  <w:pPr>
                    <w:tabs>
                      <w:tab w:val="left" w:pos="2604"/>
                    </w:tabs>
                    <w:spacing w:line="240" w:lineRule="auto"/>
                    <w:rPr>
                      <w:rFonts w:hint="eastAsia" w:cs="Times New Roman"/>
                      <w:sz w:val="21"/>
                      <w:szCs w:val="21"/>
                      <w:highlight w:val="none"/>
                      <w:lang w:val="en-US" w:eastAsia="zh-CN"/>
                    </w:rPr>
                  </w:pPr>
                </w:p>
              </w:tc>
            </w:tr>
            <w:tr w14:paraId="4150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tcBorders>
                    <w:tl2br w:val="nil"/>
                    <w:tr2bl w:val="nil"/>
                  </w:tcBorders>
                  <w:vAlign w:val="center"/>
                </w:tcPr>
                <w:p w14:paraId="39B2661F">
                  <w:pPr>
                    <w:tabs>
                      <w:tab w:val="left" w:pos="2604"/>
                    </w:tabs>
                    <w:spacing w:line="240" w:lineRule="exact"/>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3</w:t>
                  </w:r>
                </w:p>
              </w:tc>
              <w:tc>
                <w:tcPr>
                  <w:tcW w:w="617" w:type="pct"/>
                  <w:tcBorders>
                    <w:tl2br w:val="nil"/>
                    <w:tr2bl w:val="nil"/>
                  </w:tcBorders>
                  <w:vAlign w:val="center"/>
                </w:tcPr>
                <w:p w14:paraId="67EC2066">
                  <w:pPr>
                    <w:adjustRightInd w:val="0"/>
                    <w:spacing w:line="320" w:lineRule="exact"/>
                    <w:rPr>
                      <w:rFonts w:hint="eastAsia" w:eastAsia="宋体"/>
                      <w:sz w:val="21"/>
                      <w:szCs w:val="21"/>
                      <w:highlight w:val="none"/>
                      <w:lang w:val="en-US" w:eastAsia="zh-CN"/>
                    </w:rPr>
                  </w:pPr>
                  <w:r>
                    <w:rPr>
                      <w:rFonts w:hint="eastAsia"/>
                      <w:sz w:val="21"/>
                      <w:szCs w:val="21"/>
                      <w:highlight w:val="none"/>
                      <w:lang w:val="en-US" w:eastAsia="zh-CN"/>
                    </w:rPr>
                    <w:t>白酒</w:t>
                  </w:r>
                </w:p>
              </w:tc>
              <w:tc>
                <w:tcPr>
                  <w:tcW w:w="633" w:type="pct"/>
                  <w:tcBorders>
                    <w:tl2br w:val="nil"/>
                    <w:tr2bl w:val="nil"/>
                  </w:tcBorders>
                  <w:vAlign w:val="center"/>
                </w:tcPr>
                <w:p w14:paraId="7B6095AA">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30</w:t>
                  </w:r>
                </w:p>
              </w:tc>
              <w:tc>
                <w:tcPr>
                  <w:tcW w:w="658" w:type="pct"/>
                  <w:vMerge w:val="continue"/>
                  <w:tcBorders>
                    <w:tl2br w:val="nil"/>
                    <w:tr2bl w:val="nil"/>
                  </w:tcBorders>
                  <w:vAlign w:val="center"/>
                </w:tcPr>
                <w:p w14:paraId="26657B8D">
                  <w:pPr>
                    <w:adjustRightInd w:val="0"/>
                    <w:snapToGrid w:val="0"/>
                    <w:spacing w:line="240" w:lineRule="exact"/>
                    <w:rPr>
                      <w:rFonts w:hint="eastAsia" w:eastAsia="宋体" w:cs="Times New Roman"/>
                      <w:sz w:val="21"/>
                      <w:szCs w:val="21"/>
                      <w:highlight w:val="none"/>
                      <w:lang w:eastAsia="zh-CN"/>
                    </w:rPr>
                  </w:pPr>
                </w:p>
              </w:tc>
              <w:tc>
                <w:tcPr>
                  <w:tcW w:w="1447" w:type="pct"/>
                  <w:vMerge w:val="continue"/>
                  <w:tcBorders>
                    <w:tl2br w:val="nil"/>
                    <w:tr2bl w:val="nil"/>
                  </w:tcBorders>
                  <w:vAlign w:val="center"/>
                </w:tcPr>
                <w:p w14:paraId="63EDAD86">
                  <w:pPr>
                    <w:tabs>
                      <w:tab w:val="left" w:pos="2604"/>
                    </w:tabs>
                    <w:spacing w:line="240" w:lineRule="auto"/>
                    <w:rPr>
                      <w:rFonts w:hint="eastAsia" w:cs="Times New Roman"/>
                      <w:sz w:val="21"/>
                      <w:szCs w:val="21"/>
                      <w:highlight w:val="none"/>
                      <w:lang w:val="en-US" w:eastAsia="zh-CN"/>
                    </w:rPr>
                  </w:pPr>
                </w:p>
              </w:tc>
              <w:tc>
                <w:tcPr>
                  <w:tcW w:w="1229" w:type="pct"/>
                  <w:vMerge w:val="continue"/>
                  <w:tcBorders>
                    <w:tl2br w:val="nil"/>
                    <w:tr2bl w:val="nil"/>
                  </w:tcBorders>
                  <w:vAlign w:val="center"/>
                </w:tcPr>
                <w:p w14:paraId="57A2BD62">
                  <w:pPr>
                    <w:tabs>
                      <w:tab w:val="left" w:pos="2604"/>
                    </w:tabs>
                    <w:spacing w:line="240" w:lineRule="auto"/>
                    <w:rPr>
                      <w:rFonts w:hint="eastAsia" w:cs="Times New Roman"/>
                      <w:sz w:val="21"/>
                      <w:szCs w:val="21"/>
                      <w:highlight w:val="none"/>
                      <w:lang w:val="en-US" w:eastAsia="zh-CN"/>
                    </w:rPr>
                  </w:pPr>
                </w:p>
              </w:tc>
            </w:tr>
            <w:tr w14:paraId="20FF8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413" w:type="pct"/>
                  <w:tcBorders>
                    <w:tl2br w:val="nil"/>
                    <w:tr2bl w:val="nil"/>
                  </w:tcBorders>
                  <w:vAlign w:val="center"/>
                </w:tcPr>
                <w:p w14:paraId="444ADE1B">
                  <w:pPr>
                    <w:tabs>
                      <w:tab w:val="left" w:pos="2604"/>
                    </w:tabs>
                    <w:spacing w:line="240" w:lineRule="exact"/>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4</w:t>
                  </w:r>
                </w:p>
              </w:tc>
              <w:tc>
                <w:tcPr>
                  <w:tcW w:w="617" w:type="pct"/>
                  <w:tcBorders>
                    <w:tl2br w:val="nil"/>
                    <w:tr2bl w:val="nil"/>
                  </w:tcBorders>
                  <w:vAlign w:val="center"/>
                </w:tcPr>
                <w:p w14:paraId="22F3C873">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新水</w:t>
                  </w:r>
                </w:p>
              </w:tc>
              <w:tc>
                <w:tcPr>
                  <w:tcW w:w="633" w:type="pct"/>
                  <w:tcBorders>
                    <w:tl2br w:val="nil"/>
                    <w:tr2bl w:val="nil"/>
                  </w:tcBorders>
                  <w:vAlign w:val="center"/>
                </w:tcPr>
                <w:p w14:paraId="77E6DA8F">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927.6875</w:t>
                  </w:r>
                </w:p>
              </w:tc>
              <w:tc>
                <w:tcPr>
                  <w:tcW w:w="658" w:type="pct"/>
                  <w:vMerge w:val="continue"/>
                  <w:tcBorders>
                    <w:tl2br w:val="nil"/>
                    <w:tr2bl w:val="nil"/>
                  </w:tcBorders>
                  <w:vAlign w:val="center"/>
                </w:tcPr>
                <w:p w14:paraId="5D56CBA2">
                  <w:pPr>
                    <w:adjustRightInd w:val="0"/>
                    <w:snapToGrid w:val="0"/>
                    <w:spacing w:line="240" w:lineRule="exact"/>
                    <w:rPr>
                      <w:rFonts w:hint="eastAsia" w:eastAsia="宋体" w:cs="Times New Roman"/>
                      <w:sz w:val="21"/>
                      <w:szCs w:val="21"/>
                      <w:highlight w:val="none"/>
                      <w:lang w:eastAsia="zh-CN"/>
                    </w:rPr>
                  </w:pPr>
                </w:p>
              </w:tc>
              <w:tc>
                <w:tcPr>
                  <w:tcW w:w="1447" w:type="pct"/>
                  <w:vMerge w:val="continue"/>
                  <w:tcBorders>
                    <w:tl2br w:val="nil"/>
                    <w:tr2bl w:val="nil"/>
                  </w:tcBorders>
                  <w:vAlign w:val="center"/>
                </w:tcPr>
                <w:p w14:paraId="6B9A030B">
                  <w:pPr>
                    <w:tabs>
                      <w:tab w:val="left" w:pos="2604"/>
                    </w:tabs>
                    <w:spacing w:line="240" w:lineRule="auto"/>
                    <w:rPr>
                      <w:rFonts w:hint="eastAsia" w:cs="Times New Roman"/>
                      <w:sz w:val="21"/>
                      <w:szCs w:val="21"/>
                      <w:highlight w:val="none"/>
                      <w:lang w:val="en-US" w:eastAsia="zh-CN"/>
                    </w:rPr>
                  </w:pPr>
                </w:p>
              </w:tc>
              <w:tc>
                <w:tcPr>
                  <w:tcW w:w="1229" w:type="pct"/>
                  <w:vMerge w:val="continue"/>
                  <w:tcBorders>
                    <w:tl2br w:val="nil"/>
                    <w:tr2bl w:val="nil"/>
                  </w:tcBorders>
                  <w:vAlign w:val="center"/>
                </w:tcPr>
                <w:p w14:paraId="2CF24206">
                  <w:pPr>
                    <w:tabs>
                      <w:tab w:val="left" w:pos="2604"/>
                    </w:tabs>
                    <w:spacing w:line="240" w:lineRule="auto"/>
                    <w:rPr>
                      <w:rFonts w:hint="eastAsia" w:cs="Times New Roman"/>
                      <w:sz w:val="21"/>
                      <w:szCs w:val="21"/>
                      <w:highlight w:val="none"/>
                      <w:lang w:val="en-US" w:eastAsia="zh-CN"/>
                    </w:rPr>
                  </w:pPr>
                </w:p>
              </w:tc>
            </w:tr>
            <w:tr w14:paraId="48E7A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1030" w:type="pct"/>
                  <w:gridSpan w:val="2"/>
                  <w:vMerge w:val="restart"/>
                  <w:tcBorders>
                    <w:tl2br w:val="nil"/>
                    <w:tr2bl w:val="nil"/>
                  </w:tcBorders>
                  <w:vAlign w:val="center"/>
                </w:tcPr>
                <w:p w14:paraId="6F56E4DF">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合计</w:t>
                  </w:r>
                </w:p>
              </w:tc>
              <w:tc>
                <w:tcPr>
                  <w:tcW w:w="633" w:type="pct"/>
                  <w:vMerge w:val="restart"/>
                  <w:tcBorders>
                    <w:tl2br w:val="nil"/>
                    <w:tr2bl w:val="nil"/>
                  </w:tcBorders>
                  <w:vAlign w:val="center"/>
                </w:tcPr>
                <w:p w14:paraId="028D0D6E">
                  <w:pPr>
                    <w:adjustRightInd w:val="0"/>
                    <w:spacing w:line="320" w:lineRule="exact"/>
                    <w:rPr>
                      <w:rFonts w:hint="default" w:eastAsia="宋体"/>
                      <w:sz w:val="21"/>
                      <w:szCs w:val="21"/>
                      <w:highlight w:val="none"/>
                      <w:lang w:val="en-US" w:eastAsia="zh-CN"/>
                    </w:rPr>
                  </w:pPr>
                  <w:r>
                    <w:rPr>
                      <w:rFonts w:hint="eastAsia"/>
                      <w:sz w:val="21"/>
                      <w:szCs w:val="21"/>
                      <w:highlight w:val="none"/>
                      <w:lang w:val="en-US" w:eastAsia="zh-CN"/>
                    </w:rPr>
                    <w:t>981.9175</w:t>
                  </w:r>
                </w:p>
              </w:tc>
              <w:tc>
                <w:tcPr>
                  <w:tcW w:w="658" w:type="pct"/>
                  <w:tcBorders>
                    <w:tl2br w:val="nil"/>
                    <w:tr2bl w:val="nil"/>
                  </w:tcBorders>
                  <w:vAlign w:val="center"/>
                </w:tcPr>
                <w:p w14:paraId="221EE382">
                  <w:pPr>
                    <w:adjustRightInd w:val="0"/>
                    <w:snapToGrid w:val="0"/>
                    <w:spacing w:line="240" w:lineRule="exact"/>
                    <w:rPr>
                      <w:rFonts w:hint="eastAsia" w:eastAsia="宋体" w:cs="Times New Roman"/>
                      <w:sz w:val="21"/>
                      <w:szCs w:val="21"/>
                      <w:highlight w:val="none"/>
                      <w:lang w:eastAsia="zh-CN"/>
                    </w:rPr>
                  </w:pPr>
                  <w:r>
                    <w:rPr>
                      <w:rFonts w:hint="eastAsia" w:cs="Times New Roman"/>
                      <w:sz w:val="21"/>
                      <w:szCs w:val="21"/>
                      <w:highlight w:val="none"/>
                      <w:lang w:val="en-US" w:eastAsia="zh-CN"/>
                    </w:rPr>
                    <w:t>90</w:t>
                  </w:r>
                </w:p>
              </w:tc>
              <w:tc>
                <w:tcPr>
                  <w:tcW w:w="1447" w:type="pct"/>
                  <w:tcBorders>
                    <w:tl2br w:val="nil"/>
                    <w:tr2bl w:val="nil"/>
                  </w:tcBorders>
                  <w:vAlign w:val="center"/>
                </w:tcPr>
                <w:p w14:paraId="65CB19A0">
                  <w:pPr>
                    <w:tabs>
                      <w:tab w:val="left" w:pos="2604"/>
                    </w:tabs>
                    <w:spacing w:line="240" w:lineRule="auto"/>
                    <w:rPr>
                      <w:rFonts w:hint="default" w:cs="Times New Roman"/>
                      <w:sz w:val="21"/>
                      <w:szCs w:val="21"/>
                      <w:highlight w:val="none"/>
                      <w:lang w:val="en-US" w:eastAsia="zh-CN"/>
                    </w:rPr>
                  </w:pPr>
                  <w:r>
                    <w:rPr>
                      <w:rFonts w:hint="eastAsia" w:cs="Times New Roman"/>
                      <w:sz w:val="21"/>
                      <w:szCs w:val="21"/>
                      <w:highlight w:val="none"/>
                      <w:lang w:val="en-US" w:eastAsia="zh-CN"/>
                    </w:rPr>
                    <w:t>888.1875</w:t>
                  </w:r>
                </w:p>
              </w:tc>
              <w:tc>
                <w:tcPr>
                  <w:tcW w:w="1229" w:type="pct"/>
                  <w:tcBorders>
                    <w:tl2br w:val="nil"/>
                    <w:tr2bl w:val="nil"/>
                  </w:tcBorders>
                  <w:vAlign w:val="center"/>
                </w:tcPr>
                <w:p w14:paraId="3569D082">
                  <w:pPr>
                    <w:tabs>
                      <w:tab w:val="left" w:pos="2604"/>
                    </w:tabs>
                    <w:spacing w:line="240" w:lineRule="auto"/>
                    <w:rPr>
                      <w:rFonts w:hint="default" w:cs="Times New Roman"/>
                      <w:sz w:val="21"/>
                      <w:szCs w:val="21"/>
                      <w:highlight w:val="none"/>
                      <w:lang w:val="en-US" w:eastAsia="zh-CN"/>
                    </w:rPr>
                  </w:pPr>
                  <w:r>
                    <w:rPr>
                      <w:rFonts w:hint="eastAsia" w:cs="Times New Roman"/>
                      <w:sz w:val="21"/>
                      <w:szCs w:val="21"/>
                      <w:highlight w:val="none"/>
                      <w:lang w:val="en-US" w:eastAsia="zh-CN"/>
                    </w:rPr>
                    <w:t>3.73</w:t>
                  </w:r>
                </w:p>
              </w:tc>
            </w:tr>
            <w:tr w14:paraId="3D080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1030" w:type="pct"/>
                  <w:gridSpan w:val="2"/>
                  <w:vMerge w:val="continue"/>
                  <w:tcBorders>
                    <w:tl2br w:val="nil"/>
                    <w:tr2bl w:val="nil"/>
                  </w:tcBorders>
                  <w:vAlign w:val="center"/>
                </w:tcPr>
                <w:p w14:paraId="40381988">
                  <w:pPr>
                    <w:adjustRightInd w:val="0"/>
                    <w:spacing w:line="320" w:lineRule="exact"/>
                    <w:rPr>
                      <w:rFonts w:hint="eastAsia" w:eastAsia="宋体"/>
                      <w:sz w:val="21"/>
                      <w:szCs w:val="21"/>
                      <w:highlight w:val="none"/>
                      <w:lang w:val="en-US" w:eastAsia="zh-CN"/>
                    </w:rPr>
                  </w:pPr>
                </w:p>
              </w:tc>
              <w:tc>
                <w:tcPr>
                  <w:tcW w:w="633" w:type="pct"/>
                  <w:vMerge w:val="continue"/>
                  <w:tcBorders>
                    <w:tl2br w:val="nil"/>
                    <w:tr2bl w:val="nil"/>
                  </w:tcBorders>
                  <w:vAlign w:val="center"/>
                </w:tcPr>
                <w:p w14:paraId="119CC3F1">
                  <w:pPr>
                    <w:adjustRightInd w:val="0"/>
                    <w:spacing w:line="320" w:lineRule="exact"/>
                    <w:rPr>
                      <w:rFonts w:hint="eastAsia" w:eastAsia="宋体"/>
                      <w:sz w:val="21"/>
                      <w:szCs w:val="21"/>
                      <w:highlight w:val="none"/>
                      <w:lang w:eastAsia="zh-CN"/>
                    </w:rPr>
                  </w:pPr>
                </w:p>
              </w:tc>
              <w:tc>
                <w:tcPr>
                  <w:tcW w:w="3335" w:type="pct"/>
                  <w:gridSpan w:val="3"/>
                  <w:tcBorders>
                    <w:tl2br w:val="nil"/>
                    <w:tr2bl w:val="nil"/>
                  </w:tcBorders>
                  <w:vAlign w:val="center"/>
                </w:tcPr>
                <w:p w14:paraId="4B55BF38">
                  <w:pPr>
                    <w:tabs>
                      <w:tab w:val="left" w:pos="2604"/>
                    </w:tabs>
                    <w:spacing w:line="240" w:lineRule="auto"/>
                    <w:rPr>
                      <w:rFonts w:hint="default" w:cs="Times New Roman"/>
                      <w:sz w:val="21"/>
                      <w:szCs w:val="21"/>
                      <w:highlight w:val="none"/>
                      <w:lang w:val="en-US" w:eastAsia="zh-CN"/>
                    </w:rPr>
                  </w:pPr>
                  <w:r>
                    <w:rPr>
                      <w:rFonts w:hint="eastAsia" w:cs="Times New Roman"/>
                      <w:sz w:val="21"/>
                      <w:szCs w:val="21"/>
                      <w:highlight w:val="none"/>
                      <w:lang w:val="en-US" w:eastAsia="zh-CN"/>
                    </w:rPr>
                    <w:t>981.9175</w:t>
                  </w:r>
                </w:p>
              </w:tc>
            </w:tr>
          </w:tbl>
          <w:p w14:paraId="1ACFE42E">
            <w:pPr>
              <w:jc w:val="both"/>
              <w:rPr>
                <w:rFonts w:hint="eastAsia"/>
                <w:highlight w:val="none"/>
                <w:lang w:val="en-US"/>
              </w:rPr>
            </w:pPr>
          </w:p>
          <w:p w14:paraId="434AE2D8">
            <w:pPr>
              <w:pStyle w:val="29"/>
              <w:rPr>
                <w:rFonts w:hint="eastAsia"/>
                <w:highlight w:val="none"/>
                <w:lang w:val="en-US"/>
              </w:rPr>
            </w:pPr>
          </w:p>
          <w:p w14:paraId="66A4C73B">
            <w:pPr>
              <w:rPr>
                <w:rFonts w:hint="eastAsia"/>
                <w:highlight w:val="none"/>
                <w:lang w:val="en-US"/>
              </w:rPr>
            </w:pPr>
          </w:p>
          <w:p w14:paraId="0DFCFC26">
            <w:pPr>
              <w:pStyle w:val="29"/>
              <w:rPr>
                <w:rFonts w:hint="eastAsia"/>
                <w:highlight w:val="none"/>
                <w:lang w:val="en-US"/>
              </w:rPr>
            </w:pPr>
          </w:p>
          <w:p w14:paraId="4C98A4C6">
            <w:pPr>
              <w:pStyle w:val="2"/>
              <w:rPr>
                <w:rFonts w:hint="eastAsia"/>
                <w:highlight w:val="none"/>
                <w:lang w:val="en-US"/>
              </w:rPr>
            </w:pPr>
          </w:p>
          <w:p w14:paraId="0B91E165">
            <w:pPr>
              <w:rPr>
                <w:rFonts w:hint="eastAsia"/>
                <w:highlight w:val="none"/>
                <w:lang w:val="en-US"/>
              </w:rPr>
            </w:pPr>
          </w:p>
          <w:p w14:paraId="164844A1">
            <w:pPr>
              <w:pStyle w:val="31"/>
              <w:ind w:left="0" w:leftChars="0"/>
              <w:jc w:val="both"/>
              <w:rPr>
                <w:highlight w:val="none"/>
                <w:lang w:val="en-US"/>
              </w:rPr>
            </w:pPr>
          </w:p>
          <w:p w14:paraId="66DE1F7F">
            <w:pPr>
              <w:jc w:val="both"/>
              <w:rPr>
                <w:highlight w:val="none"/>
              </w:rPr>
            </w:pPr>
          </w:p>
        </w:tc>
      </w:tr>
      <w:tr w14:paraId="332127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9" w:hRule="atLeast"/>
        </w:trPr>
        <w:tc>
          <w:tcPr>
            <w:tcW w:w="631" w:type="dxa"/>
            <w:tcBorders>
              <w:top w:val="single" w:color="000000" w:sz="4" w:space="0"/>
              <w:bottom w:val="single" w:color="000000" w:sz="4" w:space="0"/>
              <w:right w:val="single" w:color="000000" w:sz="4" w:space="0"/>
            </w:tcBorders>
            <w:vAlign w:val="center"/>
          </w:tcPr>
          <w:p w14:paraId="2065DC36">
            <w:pPr>
              <w:rPr>
                <w:highlight w:val="none"/>
              </w:rPr>
            </w:pPr>
            <w:r>
              <w:rPr>
                <w:highlight w:val="none"/>
              </w:rPr>
              <w:t>与项目有关的原有环境污染问题</w:t>
            </w:r>
          </w:p>
        </w:tc>
        <w:tc>
          <w:tcPr>
            <w:tcW w:w="8353" w:type="dxa"/>
            <w:tcBorders>
              <w:top w:val="single" w:color="000000" w:sz="4" w:space="0"/>
              <w:left w:val="single" w:color="000000" w:sz="4" w:space="0"/>
              <w:bottom w:val="single" w:color="000000" w:sz="4" w:space="0"/>
            </w:tcBorders>
            <w:vAlign w:val="center"/>
          </w:tcPr>
          <w:p w14:paraId="505A51F7">
            <w:pPr>
              <w:pStyle w:val="5"/>
              <w:ind w:left="120" w:leftChars="50" w:firstLine="0"/>
              <w:jc w:val="left"/>
              <w:rPr>
                <w:rFonts w:eastAsia="宋体"/>
                <w:b/>
                <w:bCs/>
                <w:spacing w:val="0"/>
                <w:highlight w:val="none"/>
                <w:lang w:val="en-US"/>
              </w:rPr>
            </w:pPr>
            <w:r>
              <w:rPr>
                <w:rFonts w:hint="eastAsia" w:eastAsia="宋体"/>
                <w:b/>
                <w:bCs/>
                <w:spacing w:val="0"/>
                <w:highlight w:val="none"/>
                <w:lang w:val="en-US"/>
              </w:rPr>
              <w:t>1、现有项目环保手续执行情况</w:t>
            </w:r>
          </w:p>
          <w:p w14:paraId="7EC62437">
            <w:pPr>
              <w:spacing w:line="360" w:lineRule="auto"/>
              <w:ind w:firstLine="480"/>
              <w:jc w:val="left"/>
              <w:rPr>
                <w:szCs w:val="21"/>
                <w:highlight w:val="none"/>
                <w:lang w:val="en-US"/>
              </w:rPr>
            </w:pPr>
            <w:r>
              <w:rPr>
                <w:bCs/>
                <w:highlight w:val="none"/>
              </w:rPr>
              <w:t>承德猎苑酒业有限公司</w:t>
            </w:r>
            <w:r>
              <w:rPr>
                <w:szCs w:val="21"/>
                <w:highlight w:val="none"/>
              </w:rPr>
              <w:t>为</w:t>
            </w:r>
            <w:r>
              <w:rPr>
                <w:rFonts w:hint="eastAsia"/>
                <w:szCs w:val="21"/>
                <w:highlight w:val="none"/>
              </w:rPr>
              <w:t>“</w:t>
            </w:r>
            <w:r>
              <w:rPr>
                <w:szCs w:val="21"/>
                <w:highlight w:val="none"/>
              </w:rPr>
              <w:t>一控双达标</w:t>
            </w:r>
            <w:r>
              <w:rPr>
                <w:rFonts w:hint="eastAsia"/>
                <w:szCs w:val="21"/>
                <w:highlight w:val="none"/>
              </w:rPr>
              <w:t>”</w:t>
            </w:r>
            <w:r>
              <w:rPr>
                <w:szCs w:val="21"/>
                <w:highlight w:val="none"/>
              </w:rPr>
              <w:t>企业，</w:t>
            </w:r>
            <w:r>
              <w:rPr>
                <w:rFonts w:hint="eastAsia"/>
                <w:szCs w:val="21"/>
                <w:highlight w:val="none"/>
              </w:rPr>
              <w:t>原河北省排污许可证</w:t>
            </w:r>
            <w:r>
              <w:rPr>
                <w:rFonts w:hint="eastAsia"/>
                <w:szCs w:val="21"/>
                <w:highlight w:val="none"/>
                <w:lang w:val="en-US"/>
              </w:rPr>
              <w:t>，证书编号：PWX-130822-</w:t>
            </w:r>
            <w:r>
              <w:rPr>
                <w:rFonts w:hint="eastAsia" w:ascii="Times New Roman" w:hAnsi="Times New Roman" w:eastAsia="宋体" w:cs="宋体"/>
                <w:spacing w:val="0"/>
                <w:sz w:val="24"/>
                <w:szCs w:val="21"/>
                <w:highlight w:val="none"/>
                <w:lang w:val="en-US" w:eastAsia="zh-CN" w:bidi="zh-CN"/>
              </w:rPr>
              <w:t>0021-17</w:t>
            </w:r>
            <w:r>
              <w:rPr>
                <w:rFonts w:hint="eastAsia"/>
                <w:szCs w:val="21"/>
                <w:highlight w:val="none"/>
                <w:lang w:val="en-US"/>
              </w:rPr>
              <w:t>，为持证排污单位。2013年委托唐山赛特尔环境技术有限公司编制了《</w:t>
            </w:r>
            <w:r>
              <w:rPr>
                <w:bCs/>
                <w:highlight w:val="none"/>
              </w:rPr>
              <w:t>承德猎苑酒业有限公司</w:t>
            </w:r>
            <w:r>
              <w:rPr>
                <w:rFonts w:hint="eastAsia"/>
                <w:kern w:val="24"/>
                <w:highlight w:val="none"/>
              </w:rPr>
              <w:t>白酒生产办公及生产车间厂房标准化改造建设</w:t>
            </w:r>
            <w:r>
              <w:rPr>
                <w:kern w:val="24"/>
                <w:highlight w:val="none"/>
              </w:rPr>
              <w:t>项目</w:t>
            </w:r>
            <w:r>
              <w:rPr>
                <w:rFonts w:hint="eastAsia"/>
                <w:kern w:val="24"/>
                <w:highlight w:val="none"/>
              </w:rPr>
              <w:t>环境影响报告表</w:t>
            </w:r>
            <w:r>
              <w:rPr>
                <w:rFonts w:hint="eastAsia"/>
                <w:szCs w:val="21"/>
                <w:highlight w:val="none"/>
                <w:lang w:val="en-US"/>
              </w:rPr>
              <w:t>》，2013年12月31日通过兴隆县环境保护局审批，文号：兴环评审字[2013]第118号；2022年4月1日进行自主验收，取得了专家组验收意见，通过验收。</w:t>
            </w:r>
          </w:p>
          <w:p w14:paraId="358DC1F0">
            <w:pPr>
              <w:spacing w:line="360" w:lineRule="auto"/>
              <w:ind w:firstLine="480"/>
              <w:jc w:val="left"/>
              <w:rPr>
                <w:szCs w:val="21"/>
                <w:highlight w:val="none"/>
                <w:lang w:val="en-US"/>
              </w:rPr>
            </w:pPr>
            <w:r>
              <w:rPr>
                <w:rFonts w:hint="eastAsia"/>
                <w:szCs w:val="21"/>
                <w:highlight w:val="none"/>
                <w:lang w:val="en-US"/>
              </w:rPr>
              <w:t>2015年进行锅炉改造项目，将原有2台燃煤锅炉更换为1台燃油蒸汽锅炉，2015年11月27日取得了兴隆县环境保护局对该项目的复函，文号：兴环验字[2015]第031号；2016年8月1日污水处理建设项目通过验收，取得了兴隆县环境保护局审查意见，文号：兴环验[2016]第031号。</w:t>
            </w:r>
          </w:p>
          <w:p w14:paraId="2F968BAE">
            <w:pPr>
              <w:spacing w:line="360" w:lineRule="auto"/>
              <w:ind w:firstLine="480"/>
              <w:jc w:val="left"/>
              <w:rPr>
                <w:szCs w:val="21"/>
                <w:highlight w:val="none"/>
                <w:lang w:val="en-US"/>
              </w:rPr>
            </w:pPr>
            <w:r>
              <w:rPr>
                <w:rFonts w:hint="eastAsia"/>
                <w:szCs w:val="21"/>
                <w:highlight w:val="none"/>
                <w:lang w:val="en-US"/>
              </w:rPr>
              <w:t>2020年5月27日</w:t>
            </w:r>
            <w:r>
              <w:rPr>
                <w:rFonts w:hint="eastAsia"/>
                <w:szCs w:val="21"/>
                <w:highlight w:val="none"/>
                <w:lang w:val="en-US" w:eastAsia="zh-CN"/>
              </w:rPr>
              <w:t>首次</w:t>
            </w:r>
            <w:r>
              <w:rPr>
                <w:rFonts w:hint="eastAsia"/>
                <w:szCs w:val="21"/>
                <w:highlight w:val="none"/>
                <w:lang w:val="en-US"/>
              </w:rPr>
              <w:t>取得国家排污许可证，证书编号：91130822718342552U001R，有</w:t>
            </w:r>
            <w:r>
              <w:rPr>
                <w:rFonts w:hint="eastAsia"/>
                <w:szCs w:val="21"/>
                <w:highlight w:val="none"/>
                <w:lang w:val="en-US" w:eastAsia="zh-CN"/>
              </w:rPr>
              <w:t>效</w:t>
            </w:r>
            <w:r>
              <w:rPr>
                <w:rFonts w:hint="eastAsia"/>
                <w:szCs w:val="21"/>
                <w:highlight w:val="none"/>
                <w:lang w:val="en-US"/>
              </w:rPr>
              <w:t>期限：自202</w:t>
            </w:r>
            <w:r>
              <w:rPr>
                <w:rFonts w:hint="eastAsia"/>
                <w:szCs w:val="21"/>
                <w:highlight w:val="none"/>
                <w:lang w:val="en-US" w:eastAsia="zh-CN"/>
              </w:rPr>
              <w:t>3</w:t>
            </w:r>
            <w:r>
              <w:rPr>
                <w:rFonts w:hint="eastAsia"/>
                <w:szCs w:val="21"/>
                <w:highlight w:val="none"/>
                <w:lang w:val="en-US"/>
              </w:rPr>
              <w:t>年5月27日至202</w:t>
            </w:r>
            <w:r>
              <w:rPr>
                <w:rFonts w:hint="eastAsia"/>
                <w:szCs w:val="21"/>
                <w:highlight w:val="none"/>
                <w:lang w:val="en-US" w:eastAsia="zh-CN"/>
              </w:rPr>
              <w:t>8</w:t>
            </w:r>
            <w:r>
              <w:rPr>
                <w:rFonts w:hint="eastAsia"/>
                <w:szCs w:val="21"/>
                <w:highlight w:val="none"/>
                <w:lang w:val="en-US"/>
              </w:rPr>
              <w:t>年5月26日止。</w:t>
            </w:r>
          </w:p>
          <w:p w14:paraId="7B98F354">
            <w:pPr>
              <w:spacing w:line="360" w:lineRule="auto"/>
              <w:ind w:firstLine="480" w:firstLineChars="200"/>
              <w:jc w:val="both"/>
              <w:rPr>
                <w:highlight w:val="none"/>
                <w:lang w:val="en-US"/>
              </w:rPr>
            </w:pPr>
            <w:r>
              <w:rPr>
                <w:bCs/>
                <w:highlight w:val="none"/>
              </w:rPr>
              <w:t>承德猎苑酒业有限公司</w:t>
            </w:r>
            <w:r>
              <w:rPr>
                <w:rFonts w:hint="eastAsia"/>
                <w:bCs/>
                <w:highlight w:val="none"/>
              </w:rPr>
              <w:t>根据公司</w:t>
            </w:r>
            <w:r>
              <w:rPr>
                <w:rFonts w:hint="eastAsia"/>
                <w:szCs w:val="21"/>
                <w:highlight w:val="none"/>
                <w:lang w:val="en-US"/>
              </w:rPr>
              <w:t>现有建设内容及规模编制了突发环境事件应急预案，</w:t>
            </w:r>
            <w:r>
              <w:rPr>
                <w:rFonts w:hint="eastAsia" w:cs="宋体"/>
                <w:szCs w:val="21"/>
                <w:highlight w:val="none"/>
                <w:lang w:val="en-US" w:eastAsia="zh-CN"/>
              </w:rPr>
              <w:t>2022</w:t>
            </w:r>
            <w:r>
              <w:rPr>
                <w:rFonts w:hint="eastAsia" w:cs="宋体"/>
                <w:szCs w:val="21"/>
                <w:highlight w:val="none"/>
              </w:rPr>
              <w:t>年</w:t>
            </w:r>
            <w:r>
              <w:rPr>
                <w:rFonts w:hint="eastAsia" w:cs="宋体"/>
                <w:szCs w:val="21"/>
                <w:highlight w:val="none"/>
                <w:lang w:val="en-US" w:eastAsia="zh-CN"/>
              </w:rPr>
              <w:t>8</w:t>
            </w:r>
            <w:r>
              <w:rPr>
                <w:rFonts w:hint="eastAsia" w:cs="宋体"/>
                <w:szCs w:val="21"/>
                <w:highlight w:val="none"/>
              </w:rPr>
              <w:t>月</w:t>
            </w:r>
            <w:r>
              <w:rPr>
                <w:rFonts w:hint="eastAsia" w:cs="宋体"/>
                <w:szCs w:val="21"/>
                <w:highlight w:val="none"/>
                <w:lang w:val="en-US" w:eastAsia="zh-CN"/>
              </w:rPr>
              <w:t>19</w:t>
            </w:r>
            <w:r>
              <w:rPr>
                <w:rFonts w:hint="eastAsia" w:cs="宋体"/>
                <w:szCs w:val="21"/>
                <w:highlight w:val="none"/>
              </w:rPr>
              <w:t>日于承德市生态环境局</w:t>
            </w:r>
            <w:r>
              <w:rPr>
                <w:rFonts w:hint="eastAsia" w:cs="宋体"/>
                <w:szCs w:val="21"/>
                <w:highlight w:val="none"/>
                <w:lang w:eastAsia="zh-CN"/>
              </w:rPr>
              <w:t>兴隆县分局</w:t>
            </w:r>
            <w:r>
              <w:rPr>
                <w:rFonts w:hint="eastAsia" w:cs="宋体"/>
                <w:szCs w:val="21"/>
                <w:highlight w:val="none"/>
              </w:rPr>
              <w:t>备案</w:t>
            </w:r>
            <w:r>
              <w:rPr>
                <w:rFonts w:hint="eastAsia"/>
                <w:szCs w:val="21"/>
                <w:highlight w:val="none"/>
                <w:lang w:val="en-US"/>
              </w:rPr>
              <w:t>。</w:t>
            </w:r>
          </w:p>
          <w:p w14:paraId="0AA48682">
            <w:pPr>
              <w:spacing w:line="360" w:lineRule="auto"/>
              <w:ind w:left="120" w:leftChars="50"/>
              <w:jc w:val="both"/>
              <w:rPr>
                <w:rFonts w:hint="eastAsia" w:eastAsia="宋体"/>
                <w:b/>
                <w:bCs/>
                <w:highlight w:val="none"/>
                <w:lang w:val="en-US" w:eastAsia="zh-CN"/>
              </w:rPr>
            </w:pPr>
            <w:r>
              <w:rPr>
                <w:rFonts w:hint="eastAsia"/>
                <w:b/>
                <w:bCs/>
                <w:highlight w:val="none"/>
                <w:lang w:val="en-US"/>
              </w:rPr>
              <w:t>2、现有工程污染物排放</w:t>
            </w:r>
            <w:r>
              <w:rPr>
                <w:rFonts w:hint="eastAsia"/>
                <w:b/>
                <w:bCs/>
                <w:highlight w:val="none"/>
                <w:lang w:val="en-US" w:eastAsia="zh-CN"/>
              </w:rPr>
              <w:t>情况</w:t>
            </w:r>
          </w:p>
          <w:p w14:paraId="602D5963">
            <w:pPr>
              <w:spacing w:line="360" w:lineRule="auto"/>
              <w:ind w:firstLine="480" w:firstLineChars="200"/>
              <w:jc w:val="both"/>
              <w:rPr>
                <w:highlight w:val="none"/>
                <w:lang w:val="en-US"/>
              </w:rPr>
            </w:pPr>
            <w:r>
              <w:rPr>
                <w:rFonts w:hint="eastAsia"/>
                <w:highlight w:val="none"/>
                <w:lang w:val="en-US"/>
              </w:rPr>
              <w:t>（1）废气</w:t>
            </w:r>
          </w:p>
          <w:p w14:paraId="7B8D8C04">
            <w:pPr>
              <w:spacing w:line="360" w:lineRule="auto"/>
              <w:ind w:firstLine="480" w:firstLineChars="200"/>
              <w:jc w:val="both"/>
              <w:rPr>
                <w:highlight w:val="none"/>
                <w:lang w:val="en-US"/>
              </w:rPr>
            </w:pPr>
            <w:r>
              <w:rPr>
                <w:rFonts w:hint="eastAsia"/>
                <w:highlight w:val="none"/>
                <w:lang w:val="en-US"/>
              </w:rPr>
              <w:t>①粮食粉碎产生的颗粒物</w:t>
            </w:r>
          </w:p>
          <w:p w14:paraId="56F1486B">
            <w:pPr>
              <w:spacing w:line="360" w:lineRule="auto"/>
              <w:ind w:firstLine="480" w:firstLineChars="200"/>
              <w:jc w:val="both"/>
              <w:rPr>
                <w:highlight w:val="none"/>
                <w:lang w:val="en-US"/>
              </w:rPr>
            </w:pPr>
            <w:r>
              <w:rPr>
                <w:rFonts w:hint="eastAsia"/>
                <w:highlight w:val="none"/>
                <w:lang w:val="en-US"/>
              </w:rPr>
              <w:t>本单位设置</w:t>
            </w:r>
            <w:r>
              <w:rPr>
                <w:rFonts w:hint="eastAsia"/>
                <w:highlight w:val="none"/>
                <w:lang w:val="en-US" w:eastAsia="zh-CN"/>
              </w:rPr>
              <w:t>1</w:t>
            </w:r>
            <w:r>
              <w:rPr>
                <w:rFonts w:hint="eastAsia"/>
                <w:highlight w:val="none"/>
                <w:lang w:val="en-US"/>
              </w:rPr>
              <w:t>台</w:t>
            </w:r>
            <w:r>
              <w:rPr>
                <w:rFonts w:hint="eastAsia"/>
                <w:highlight w:val="none"/>
                <w:lang w:val="en-US" w:eastAsia="zh-CN"/>
              </w:rPr>
              <w:t>粉碎机</w:t>
            </w:r>
            <w:r>
              <w:rPr>
                <w:rFonts w:hint="eastAsia"/>
                <w:highlight w:val="none"/>
                <w:lang w:val="en-US"/>
              </w:rPr>
              <w:t>，</w:t>
            </w:r>
            <w:r>
              <w:rPr>
                <w:rFonts w:hint="eastAsia"/>
                <w:highlight w:val="none"/>
                <w:lang w:val="en-US" w:eastAsia="zh-CN"/>
              </w:rPr>
              <w:t>用于</w:t>
            </w:r>
            <w:r>
              <w:rPr>
                <w:rFonts w:hint="eastAsia"/>
                <w:highlight w:val="none"/>
                <w:lang w:val="en-US"/>
              </w:rPr>
              <w:t>粉碎粮食，</w:t>
            </w:r>
            <w:r>
              <w:rPr>
                <w:rFonts w:hint="eastAsia"/>
                <w:highlight w:val="none"/>
                <w:lang w:val="en-US" w:eastAsia="zh-CN"/>
              </w:rPr>
              <w:t>粉碎过程中产生的颗粒物经收集进入</w:t>
            </w:r>
            <w:r>
              <w:rPr>
                <w:rFonts w:hint="eastAsia"/>
                <w:highlight w:val="none"/>
                <w:lang w:val="en-US"/>
              </w:rPr>
              <w:t>一台布袋除尘器进行处理，处理后</w:t>
            </w:r>
            <w:r>
              <w:rPr>
                <w:rFonts w:hint="eastAsia"/>
                <w:highlight w:val="none"/>
                <w:lang w:val="en-US" w:eastAsia="zh-CN"/>
              </w:rPr>
              <w:t>通</w:t>
            </w:r>
            <w:r>
              <w:rPr>
                <w:rFonts w:hint="eastAsia"/>
                <w:highlight w:val="none"/>
                <w:lang w:val="en-US"/>
              </w:rPr>
              <w:t>过15m高排气筒（DA001）排放。</w:t>
            </w:r>
          </w:p>
          <w:p w14:paraId="77A986CD">
            <w:pPr>
              <w:spacing w:line="360" w:lineRule="auto"/>
              <w:ind w:firstLine="480" w:firstLineChars="200"/>
              <w:jc w:val="both"/>
              <w:rPr>
                <w:rFonts w:hint="eastAsia"/>
                <w:highlight w:val="none"/>
                <w:lang w:val="en-US"/>
              </w:rPr>
            </w:pPr>
            <w:r>
              <w:rPr>
                <w:rFonts w:hint="eastAsia"/>
                <w:highlight w:val="none"/>
                <w:lang w:val="en-US"/>
              </w:rPr>
              <w:t>布袋除尘器风机风量为2000m</w:t>
            </w:r>
            <w:r>
              <w:rPr>
                <w:rFonts w:hint="eastAsia"/>
                <w:highlight w:val="none"/>
                <w:vertAlign w:val="superscript"/>
                <w:lang w:val="en-US"/>
              </w:rPr>
              <w:t>3</w:t>
            </w:r>
            <w:r>
              <w:rPr>
                <w:rFonts w:hint="eastAsia"/>
                <w:highlight w:val="none"/>
                <w:lang w:val="en-US"/>
              </w:rPr>
              <w:t>/h，处理效率为99%，</w:t>
            </w:r>
            <w:r>
              <w:rPr>
                <w:rFonts w:hint="eastAsia"/>
                <w:highlight w:val="none"/>
              </w:rPr>
              <w:t>原料破碎粉尘产生量按原料量的2%，粮食（高粱、稻壳、小麦及玉米）用量为</w:t>
            </w:r>
            <w:r>
              <w:rPr>
                <w:rFonts w:hint="eastAsia"/>
                <w:highlight w:val="none"/>
                <w:lang w:val="en-US"/>
              </w:rPr>
              <w:t>7800t/a。则粮食破碎颗粒物产生量为156t/a，经布袋除尘器处理后，排放量为1.56t/a。</w:t>
            </w:r>
          </w:p>
          <w:p w14:paraId="29A0C242">
            <w:pPr>
              <w:spacing w:line="360" w:lineRule="auto"/>
              <w:ind w:firstLine="480" w:firstLineChars="200"/>
              <w:jc w:val="both"/>
              <w:rPr>
                <w:highlight w:val="none"/>
                <w:lang w:val="en-US"/>
              </w:rPr>
            </w:pPr>
            <w:r>
              <w:rPr>
                <w:rFonts w:hint="eastAsia"/>
                <w:highlight w:val="none"/>
                <w:lang w:val="en-US"/>
              </w:rPr>
              <w:t>②</w:t>
            </w:r>
            <w:r>
              <w:rPr>
                <w:rFonts w:hint="eastAsia"/>
                <w:highlight w:val="none"/>
              </w:rPr>
              <w:t>酿酒车间有机废气</w:t>
            </w:r>
          </w:p>
          <w:p w14:paraId="1EDAA9B1">
            <w:pPr>
              <w:spacing w:line="360" w:lineRule="auto"/>
              <w:ind w:firstLine="480" w:firstLineChars="200"/>
              <w:jc w:val="both"/>
              <w:rPr>
                <w:highlight w:val="none"/>
              </w:rPr>
            </w:pPr>
            <w:r>
              <w:rPr>
                <w:rFonts w:hint="eastAsia"/>
                <w:highlight w:val="none"/>
                <w:lang w:val="en-US"/>
              </w:rPr>
              <w:t>项目酿酒过程中将产生少量异味主要成分为乙醇、杂醇、丁酸、丙烯醛、己酸、CO</w:t>
            </w:r>
            <w:r>
              <w:rPr>
                <w:highlight w:val="none"/>
                <w:vertAlign w:val="subscript"/>
                <w:lang w:val="en-US"/>
              </w:rPr>
              <w:t>2</w:t>
            </w:r>
            <w:r>
              <w:rPr>
                <w:rFonts w:hint="eastAsia"/>
                <w:highlight w:val="none"/>
                <w:vertAlign w:val="baseline"/>
                <w:lang w:val="en-US" w:eastAsia="zh-CN"/>
              </w:rPr>
              <w:t>及其他</w:t>
            </w:r>
            <w:r>
              <w:rPr>
                <w:rFonts w:hint="eastAsia"/>
                <w:highlight w:val="none"/>
                <w:lang w:val="en-US"/>
              </w:rPr>
              <w:t>酯类等有机废气，产生的主要工序为入窑发酵、出窑蒸酒等过程，</w:t>
            </w:r>
          </w:p>
          <w:p w14:paraId="5703AA76">
            <w:pPr>
              <w:spacing w:line="360" w:lineRule="auto"/>
              <w:ind w:firstLine="480" w:firstLineChars="200"/>
              <w:jc w:val="both"/>
              <w:rPr>
                <w:highlight w:val="none"/>
                <w:lang w:val="en-US"/>
              </w:rPr>
            </w:pPr>
            <w:r>
              <w:rPr>
                <w:rFonts w:hint="eastAsia" w:cs="Times New Roman"/>
                <w:szCs w:val="21"/>
                <w:highlight w:val="none"/>
              </w:rPr>
              <w:t>车间设置排气口，通过引风机引入</w:t>
            </w:r>
            <w:r>
              <w:rPr>
                <w:rFonts w:hint="eastAsia" w:cs="Times New Roman"/>
                <w:szCs w:val="21"/>
                <w:highlight w:val="none"/>
                <w:lang w:val="en-US"/>
              </w:rPr>
              <w:t>UV光氧催化+活性炭净化装置进行处理，处理后通过15米高排气筒</w:t>
            </w:r>
            <w:r>
              <w:rPr>
                <w:rFonts w:hint="eastAsia"/>
                <w:highlight w:val="none"/>
                <w:lang w:val="en-US"/>
              </w:rPr>
              <w:t>（DA00</w:t>
            </w:r>
            <w:r>
              <w:rPr>
                <w:rFonts w:hint="eastAsia"/>
                <w:highlight w:val="none"/>
                <w:lang w:val="en-US" w:eastAsia="zh-CN"/>
              </w:rPr>
              <w:t>2</w:t>
            </w:r>
            <w:r>
              <w:rPr>
                <w:rFonts w:hint="eastAsia"/>
                <w:highlight w:val="none"/>
                <w:lang w:val="en-US"/>
              </w:rPr>
              <w:t>）排放。</w:t>
            </w:r>
          </w:p>
          <w:p w14:paraId="01CE01C9">
            <w:pPr>
              <w:spacing w:line="360" w:lineRule="auto"/>
              <w:ind w:firstLine="480" w:firstLineChars="200"/>
              <w:jc w:val="both"/>
              <w:rPr>
                <w:highlight w:val="none"/>
                <w:lang w:val="en-US"/>
              </w:rPr>
            </w:pPr>
            <w:r>
              <w:rPr>
                <w:rFonts w:hint="eastAsia"/>
                <w:highlight w:val="none"/>
                <w:lang w:val="en-US"/>
              </w:rPr>
              <w:t>根据类比同行业，</w:t>
            </w:r>
            <w:r>
              <w:rPr>
                <w:highlight w:val="none"/>
                <w:lang w:val="en-US"/>
              </w:rPr>
              <w:t>VOCs</w:t>
            </w:r>
            <w:r>
              <w:rPr>
                <w:rFonts w:hint="eastAsia"/>
                <w:highlight w:val="none"/>
                <w:lang w:val="en-US"/>
              </w:rPr>
              <w:t>的挥发量约为白酒产量的千分之二，本项目年产能约为</w:t>
            </w:r>
            <w:r>
              <w:rPr>
                <w:rFonts w:hint="eastAsia"/>
                <w:highlight w:val="none"/>
                <w:lang w:val="en-US" w:eastAsia="zh-CN"/>
              </w:rPr>
              <w:t>3</w:t>
            </w:r>
            <w:r>
              <w:rPr>
                <w:rFonts w:hint="eastAsia"/>
                <w:highlight w:val="none"/>
                <w:lang w:val="en-US"/>
              </w:rPr>
              <w:t>000</w:t>
            </w:r>
            <w:r>
              <w:rPr>
                <w:highlight w:val="none"/>
                <w:lang w:val="en-US"/>
              </w:rPr>
              <w:t>t</w:t>
            </w:r>
            <w:r>
              <w:rPr>
                <w:rFonts w:hint="eastAsia"/>
                <w:highlight w:val="none"/>
                <w:lang w:val="en-US"/>
              </w:rPr>
              <w:t>，则发酵</w:t>
            </w:r>
            <w:r>
              <w:rPr>
                <w:highlight w:val="none"/>
                <w:lang w:val="en-US"/>
              </w:rPr>
              <w:t>VOCs</w:t>
            </w:r>
            <w:r>
              <w:rPr>
                <w:rFonts w:hint="eastAsia"/>
                <w:highlight w:val="none"/>
                <w:lang w:val="en-US"/>
              </w:rPr>
              <w:t>的产生量为</w:t>
            </w:r>
            <w:r>
              <w:rPr>
                <w:rFonts w:hint="eastAsia"/>
                <w:highlight w:val="none"/>
                <w:lang w:val="en-US" w:eastAsia="zh-CN"/>
              </w:rPr>
              <w:t>6</w:t>
            </w:r>
            <w:r>
              <w:rPr>
                <w:highlight w:val="none"/>
                <w:lang w:val="en-US"/>
              </w:rPr>
              <w:t>t/a</w:t>
            </w:r>
            <w:r>
              <w:rPr>
                <w:rFonts w:hint="eastAsia"/>
                <w:highlight w:val="none"/>
                <w:lang w:val="en-US"/>
              </w:rPr>
              <w:t>，收集效率为80%，经</w:t>
            </w:r>
            <w:r>
              <w:rPr>
                <w:rFonts w:hint="eastAsia" w:cs="Times New Roman"/>
                <w:szCs w:val="21"/>
                <w:highlight w:val="none"/>
                <w:lang w:val="en-US"/>
              </w:rPr>
              <w:t>UV光氧催化+活性炭净化装置进行处理，</w:t>
            </w:r>
            <w:r>
              <w:rPr>
                <w:rFonts w:hint="eastAsia"/>
                <w:highlight w:val="none"/>
                <w:lang w:val="en-US"/>
              </w:rPr>
              <w:t>处理效率为80%，则</w:t>
            </w:r>
            <w:r>
              <w:rPr>
                <w:highlight w:val="none"/>
                <w:lang w:val="en-US"/>
              </w:rPr>
              <w:t>VOCs</w:t>
            </w:r>
            <w:r>
              <w:rPr>
                <w:rFonts w:hint="eastAsia"/>
                <w:highlight w:val="none"/>
                <w:lang w:val="en-US"/>
              </w:rPr>
              <w:t>有组织排放量为0.</w:t>
            </w:r>
            <w:r>
              <w:rPr>
                <w:rFonts w:hint="eastAsia"/>
                <w:highlight w:val="none"/>
                <w:lang w:val="en-US" w:eastAsia="zh-CN"/>
              </w:rPr>
              <w:t>96</w:t>
            </w:r>
            <w:r>
              <w:rPr>
                <w:rFonts w:hint="eastAsia"/>
                <w:highlight w:val="none"/>
                <w:lang w:val="en-US"/>
              </w:rPr>
              <w:t>t/a，无组织排放量为</w:t>
            </w:r>
            <w:r>
              <w:rPr>
                <w:rFonts w:hint="eastAsia"/>
                <w:highlight w:val="none"/>
                <w:lang w:val="en-US" w:eastAsia="zh-CN"/>
              </w:rPr>
              <w:t>1.2</w:t>
            </w:r>
            <w:r>
              <w:rPr>
                <w:rFonts w:hint="eastAsia"/>
                <w:highlight w:val="none"/>
                <w:lang w:val="en-US"/>
              </w:rPr>
              <w:t>t/a，以非甲烷总烃计。</w:t>
            </w:r>
          </w:p>
          <w:p w14:paraId="01B21240">
            <w:pPr>
              <w:spacing w:line="360" w:lineRule="auto"/>
              <w:ind w:firstLine="480" w:firstLineChars="200"/>
              <w:jc w:val="both"/>
              <w:rPr>
                <w:highlight w:val="none"/>
                <w:lang w:val="en-US"/>
              </w:rPr>
            </w:pPr>
            <w:r>
              <w:rPr>
                <w:rFonts w:hint="eastAsia"/>
                <w:highlight w:val="none"/>
                <w:lang w:val="en-US"/>
              </w:rPr>
              <w:t>③锅炉产生的烟气</w:t>
            </w:r>
          </w:p>
          <w:p w14:paraId="4B2D1581">
            <w:pPr>
              <w:spacing w:line="360" w:lineRule="auto"/>
              <w:ind w:firstLine="480" w:firstLineChars="200"/>
              <w:jc w:val="both"/>
              <w:rPr>
                <w:highlight w:val="none"/>
                <w:lang w:val="en-US"/>
              </w:rPr>
            </w:pPr>
            <w:r>
              <w:rPr>
                <w:rFonts w:hint="eastAsia"/>
                <w:highlight w:val="none"/>
                <w:lang w:val="en-US"/>
              </w:rPr>
              <w:t>蒸汽锅炉内设置低氮燃烧器（分级燃烧）+12m高排气筒（DA00</w:t>
            </w:r>
            <w:r>
              <w:rPr>
                <w:rFonts w:hint="eastAsia"/>
                <w:highlight w:val="none"/>
                <w:lang w:val="en-US" w:eastAsia="zh-CN"/>
              </w:rPr>
              <w:t>3</w:t>
            </w:r>
            <w:r>
              <w:rPr>
                <w:rFonts w:hint="eastAsia"/>
                <w:highlight w:val="none"/>
                <w:lang w:val="en-US"/>
              </w:rPr>
              <w:t>）排放。</w:t>
            </w:r>
          </w:p>
          <w:p w14:paraId="5BB9261F">
            <w:pPr>
              <w:spacing w:line="360" w:lineRule="auto"/>
              <w:ind w:firstLine="480" w:firstLineChars="200"/>
              <w:jc w:val="both"/>
              <w:rPr>
                <w:rFonts w:hint="eastAsia"/>
                <w:highlight w:val="none"/>
                <w:lang w:val="en-US"/>
              </w:rPr>
            </w:pPr>
            <w:r>
              <w:rPr>
                <w:rFonts w:hint="eastAsia"/>
                <w:highlight w:val="none"/>
                <w:lang w:val="en-US"/>
              </w:rPr>
              <w:t>本单位根据2021年7月23日出具的检测报告 唐永检字（2021）第07106号可知颗粒物、氮氧化物最高排放浓度分别为8.2mg/m</w:t>
            </w:r>
            <w:r>
              <w:rPr>
                <w:rFonts w:hint="eastAsia"/>
                <w:highlight w:val="none"/>
                <w:vertAlign w:val="superscript"/>
                <w:lang w:val="en-US"/>
              </w:rPr>
              <w:t>3</w:t>
            </w:r>
            <w:r>
              <w:rPr>
                <w:rFonts w:hint="eastAsia"/>
                <w:highlight w:val="none"/>
                <w:lang w:val="en-US"/>
              </w:rPr>
              <w:t>、24mg/m</w:t>
            </w:r>
            <w:r>
              <w:rPr>
                <w:rFonts w:hint="eastAsia"/>
                <w:highlight w:val="none"/>
                <w:vertAlign w:val="superscript"/>
                <w:lang w:val="en-US"/>
              </w:rPr>
              <w:t>3</w:t>
            </w:r>
            <w:r>
              <w:rPr>
                <w:rFonts w:hint="eastAsia"/>
                <w:highlight w:val="none"/>
                <w:lang w:val="en-US"/>
              </w:rPr>
              <w:t>，二氧化硫未检出。满足《锅炉大气污染物排放标准》DB13/ 5161</w:t>
            </w:r>
            <w:r>
              <w:rPr>
                <w:highlight w:val="none"/>
                <w:lang w:val="en-US"/>
              </w:rPr>
              <w:t>—</w:t>
            </w:r>
            <w:r>
              <w:rPr>
                <w:rFonts w:hint="eastAsia"/>
                <w:highlight w:val="none"/>
                <w:lang w:val="en-US"/>
              </w:rPr>
              <w:t>2020表1中燃油锅炉颗粒物10mg/m</w:t>
            </w:r>
            <w:r>
              <w:rPr>
                <w:rFonts w:hint="eastAsia"/>
                <w:highlight w:val="none"/>
                <w:vertAlign w:val="superscript"/>
                <w:lang w:val="en-US"/>
              </w:rPr>
              <w:t>3</w:t>
            </w:r>
            <w:r>
              <w:rPr>
                <w:rFonts w:hint="eastAsia"/>
                <w:highlight w:val="none"/>
                <w:lang w:val="en-US"/>
              </w:rPr>
              <w:t>、二氧化硫20mg/m</w:t>
            </w:r>
            <w:r>
              <w:rPr>
                <w:rFonts w:hint="eastAsia"/>
                <w:highlight w:val="none"/>
                <w:vertAlign w:val="superscript"/>
                <w:lang w:val="en-US"/>
              </w:rPr>
              <w:t>3</w:t>
            </w:r>
            <w:r>
              <w:rPr>
                <w:rFonts w:hint="eastAsia"/>
                <w:highlight w:val="none"/>
                <w:lang w:val="en-US"/>
              </w:rPr>
              <w:t>、氮氧化物80mg/m</w:t>
            </w:r>
            <w:r>
              <w:rPr>
                <w:rFonts w:hint="eastAsia"/>
                <w:highlight w:val="none"/>
                <w:vertAlign w:val="superscript"/>
                <w:lang w:val="en-US"/>
              </w:rPr>
              <w:t>3</w:t>
            </w:r>
            <w:r>
              <w:rPr>
                <w:rFonts w:hint="eastAsia"/>
                <w:highlight w:val="none"/>
                <w:lang w:val="en-US"/>
              </w:rPr>
              <w:t>排放限值。根据检测报告可知，颗粒物、氮氧化物最高排放速率分别为0.009kg/h、0.023kg/h，按本单位生产2400h（300d</w:t>
            </w:r>
            <w:r>
              <w:rPr>
                <w:highlight w:val="none"/>
                <w:lang w:val="en-US"/>
              </w:rPr>
              <w:t>×</w:t>
            </w:r>
            <w:r>
              <w:rPr>
                <w:rFonts w:hint="eastAsia"/>
                <w:highlight w:val="none"/>
                <w:lang w:val="en-US"/>
              </w:rPr>
              <w:t>8h）计，则颗粒物排放量为0.0216t/a、氮氧化物0.0552t/a。</w:t>
            </w:r>
          </w:p>
          <w:p w14:paraId="406119FB">
            <w:pPr>
              <w:spacing w:line="360" w:lineRule="auto"/>
              <w:ind w:firstLine="480" w:firstLineChars="200"/>
              <w:jc w:val="both"/>
              <w:rPr>
                <w:highlight w:val="none"/>
                <w:lang w:val="en-US"/>
              </w:rPr>
            </w:pPr>
            <w:r>
              <w:rPr>
                <w:rFonts w:hint="eastAsia"/>
                <w:highlight w:val="none"/>
                <w:lang w:val="en-US"/>
              </w:rPr>
              <w:t>④酒糟存放恶臭</w:t>
            </w:r>
          </w:p>
          <w:p w14:paraId="2AEDE30B">
            <w:pPr>
              <w:spacing w:line="360" w:lineRule="auto"/>
              <w:ind w:firstLine="480" w:firstLineChars="200"/>
              <w:jc w:val="both"/>
              <w:rPr>
                <w:highlight w:val="none"/>
                <w:lang w:val="en-US"/>
              </w:rPr>
            </w:pPr>
            <w:r>
              <w:rPr>
                <w:rFonts w:hint="eastAsia"/>
                <w:highlight w:val="none"/>
                <w:lang w:val="en-US"/>
              </w:rPr>
              <w:t>项目酒糟在贮存过程中还是会逸出来极少量的恶臭气体，导致恶臭的主要是</w:t>
            </w:r>
            <w:r>
              <w:rPr>
                <w:highlight w:val="none"/>
                <w:lang w:val="en-US"/>
              </w:rPr>
              <w:t>NH</w:t>
            </w:r>
            <w:r>
              <w:rPr>
                <w:highlight w:val="none"/>
                <w:vertAlign w:val="subscript"/>
                <w:lang w:val="en-US"/>
              </w:rPr>
              <w:t>3</w:t>
            </w:r>
            <w:r>
              <w:rPr>
                <w:rFonts w:hint="eastAsia"/>
                <w:highlight w:val="none"/>
                <w:lang w:val="en-US"/>
              </w:rPr>
              <w:t>和</w:t>
            </w:r>
            <w:r>
              <w:rPr>
                <w:highlight w:val="none"/>
                <w:lang w:val="en-US"/>
              </w:rPr>
              <w:t>H</w:t>
            </w:r>
            <w:r>
              <w:rPr>
                <w:highlight w:val="none"/>
                <w:vertAlign w:val="subscript"/>
                <w:lang w:val="en-US"/>
              </w:rPr>
              <w:t>2</w:t>
            </w:r>
            <w:r>
              <w:rPr>
                <w:highlight w:val="none"/>
                <w:lang w:val="en-US"/>
              </w:rPr>
              <w:t>S</w:t>
            </w:r>
            <w:r>
              <w:rPr>
                <w:rFonts w:hint="eastAsia"/>
                <w:highlight w:val="none"/>
                <w:lang w:val="en-US"/>
              </w:rPr>
              <w:t>，本单位酒糟暂存于厂区内部，日产日清。</w:t>
            </w:r>
          </w:p>
          <w:p w14:paraId="28A50C62">
            <w:pPr>
              <w:spacing w:line="360" w:lineRule="auto"/>
              <w:ind w:firstLine="480" w:firstLineChars="200"/>
              <w:jc w:val="both"/>
              <w:rPr>
                <w:highlight w:val="none"/>
                <w:lang w:val="en-US"/>
              </w:rPr>
            </w:pPr>
            <w:r>
              <w:rPr>
                <w:rFonts w:hint="eastAsia"/>
                <w:highlight w:val="none"/>
                <w:lang w:val="en-US"/>
              </w:rPr>
              <w:t>⑤污水处理站恶臭</w:t>
            </w:r>
          </w:p>
          <w:p w14:paraId="796C79FC">
            <w:pPr>
              <w:spacing w:line="360" w:lineRule="auto"/>
              <w:ind w:firstLine="480" w:firstLineChars="200"/>
              <w:jc w:val="both"/>
              <w:rPr>
                <w:rFonts w:hint="eastAsia"/>
                <w:highlight w:val="none"/>
                <w:lang w:val="en-US"/>
              </w:rPr>
            </w:pPr>
            <w:r>
              <w:rPr>
                <w:rFonts w:hint="eastAsia"/>
                <w:highlight w:val="none"/>
                <w:lang w:val="en-US"/>
              </w:rPr>
              <w:t>项目污水处理站运行过程中会有恶臭气体产生，导致恶臭的物质主要是</w:t>
            </w:r>
            <w:r>
              <w:rPr>
                <w:highlight w:val="none"/>
                <w:lang w:val="en-US"/>
              </w:rPr>
              <w:t>NH</w:t>
            </w:r>
            <w:r>
              <w:rPr>
                <w:highlight w:val="none"/>
                <w:vertAlign w:val="subscript"/>
                <w:lang w:val="en-US"/>
              </w:rPr>
              <w:t>3</w:t>
            </w:r>
            <w:r>
              <w:rPr>
                <w:rFonts w:hint="eastAsia"/>
                <w:highlight w:val="none"/>
                <w:lang w:val="en-US"/>
              </w:rPr>
              <w:t>、</w:t>
            </w:r>
            <w:r>
              <w:rPr>
                <w:highlight w:val="none"/>
                <w:lang w:val="en-US"/>
              </w:rPr>
              <w:t>H</w:t>
            </w:r>
            <w:r>
              <w:rPr>
                <w:highlight w:val="none"/>
                <w:vertAlign w:val="subscript"/>
                <w:lang w:val="en-US"/>
              </w:rPr>
              <w:t>2</w:t>
            </w:r>
            <w:r>
              <w:rPr>
                <w:highlight w:val="none"/>
                <w:lang w:val="en-US"/>
              </w:rPr>
              <w:t>S</w:t>
            </w:r>
            <w:r>
              <w:rPr>
                <w:rFonts w:hint="eastAsia"/>
                <w:highlight w:val="none"/>
                <w:lang w:val="en-US"/>
              </w:rPr>
              <w:t>和臭气浓度，</w:t>
            </w:r>
            <w:r>
              <w:rPr>
                <w:rFonts w:hint="eastAsia" w:cs="Times New Roman"/>
                <w:szCs w:val="21"/>
                <w:highlight w:val="none"/>
              </w:rPr>
              <w:t>定期投入除臭剂，污水处理站封闭，池体加盖</w:t>
            </w:r>
            <w:r>
              <w:rPr>
                <w:rFonts w:hint="eastAsia"/>
                <w:highlight w:val="none"/>
                <w:lang w:val="en-US"/>
              </w:rPr>
              <w:t>无组织排放，处理过程中散发的臭气较小，满足《恶臭污染物排放标准》</w:t>
            </w:r>
            <w:r>
              <w:rPr>
                <w:highlight w:val="none"/>
                <w:lang w:val="en-US"/>
              </w:rPr>
              <w:t>(GB14554-1993)</w:t>
            </w:r>
            <w:r>
              <w:rPr>
                <w:rFonts w:hint="eastAsia"/>
                <w:highlight w:val="none"/>
                <w:lang w:val="en-US"/>
              </w:rPr>
              <w:t>要求，对周围环境影响较小。</w:t>
            </w:r>
          </w:p>
          <w:p w14:paraId="552316E1">
            <w:pPr>
              <w:spacing w:line="360" w:lineRule="auto"/>
              <w:ind w:firstLine="480" w:firstLineChars="200"/>
              <w:jc w:val="both"/>
              <w:rPr>
                <w:rFonts w:hint="eastAsia"/>
                <w:highlight w:val="none"/>
                <w:lang w:val="en-US"/>
              </w:rPr>
            </w:pPr>
            <w:r>
              <w:rPr>
                <w:rFonts w:hint="eastAsia"/>
                <w:highlight w:val="none"/>
                <w:lang w:val="en-US" w:eastAsia="zh-CN"/>
              </w:rPr>
              <w:t>根据《环境影响评价案例分析》（</w:t>
            </w:r>
            <w:r>
              <w:rPr>
                <w:rFonts w:hint="default"/>
                <w:highlight w:val="none"/>
                <w:lang w:val="en-US" w:eastAsia="zh-CN"/>
              </w:rPr>
              <w:t>2016</w:t>
            </w:r>
            <w:r>
              <w:rPr>
                <w:rFonts w:hint="eastAsia"/>
                <w:highlight w:val="none"/>
                <w:lang w:val="en-US" w:eastAsia="zh-CN"/>
              </w:rPr>
              <w:t>版）第</w:t>
            </w:r>
            <w:r>
              <w:rPr>
                <w:rFonts w:hint="default"/>
                <w:highlight w:val="none"/>
                <w:lang w:val="en-US" w:eastAsia="zh-CN"/>
              </w:rPr>
              <w:t>281</w:t>
            </w:r>
            <w:r>
              <w:rPr>
                <w:rFonts w:hint="eastAsia"/>
                <w:highlight w:val="none"/>
                <w:lang w:val="en-US" w:eastAsia="zh-CN"/>
              </w:rPr>
              <w:t>页，根据有关研究，每处理</w:t>
            </w:r>
            <w:r>
              <w:rPr>
                <w:rFonts w:hint="default"/>
                <w:highlight w:val="none"/>
                <w:lang w:val="en-US" w:eastAsia="zh-CN"/>
              </w:rPr>
              <w:t>1g</w:t>
            </w:r>
            <w:r>
              <w:rPr>
                <w:rFonts w:hint="eastAsia"/>
                <w:highlight w:val="none"/>
                <w:lang w:val="en-US" w:eastAsia="zh-CN"/>
              </w:rPr>
              <w:t>的</w:t>
            </w:r>
            <w:r>
              <w:rPr>
                <w:rFonts w:hint="default"/>
                <w:highlight w:val="none"/>
                <w:lang w:val="en-US" w:eastAsia="zh-CN"/>
              </w:rPr>
              <w:t>BOD</w:t>
            </w:r>
            <w:r>
              <w:rPr>
                <w:rFonts w:hint="default"/>
                <w:highlight w:val="none"/>
                <w:vertAlign w:val="subscript"/>
                <w:lang w:val="en-US" w:eastAsia="zh-CN"/>
              </w:rPr>
              <w:t>5</w:t>
            </w:r>
            <w:r>
              <w:rPr>
                <w:rFonts w:hint="eastAsia"/>
                <w:highlight w:val="none"/>
                <w:lang w:val="en-US" w:eastAsia="zh-CN"/>
              </w:rPr>
              <w:t>可产生</w:t>
            </w:r>
            <w:r>
              <w:rPr>
                <w:rFonts w:hint="default"/>
                <w:highlight w:val="none"/>
                <w:lang w:val="en-US" w:eastAsia="zh-CN"/>
              </w:rPr>
              <w:t>0.0031g</w:t>
            </w:r>
            <w:r>
              <w:rPr>
                <w:rFonts w:hint="eastAsia"/>
                <w:highlight w:val="none"/>
                <w:lang w:val="en-US" w:eastAsia="zh-CN"/>
              </w:rPr>
              <w:t>的</w:t>
            </w:r>
            <w:r>
              <w:rPr>
                <w:rFonts w:hint="default"/>
                <w:highlight w:val="none"/>
                <w:lang w:val="en-US" w:eastAsia="zh-CN"/>
              </w:rPr>
              <w:t>NH</w:t>
            </w:r>
            <w:r>
              <w:rPr>
                <w:rFonts w:hint="default"/>
                <w:highlight w:val="none"/>
                <w:vertAlign w:val="subscript"/>
                <w:lang w:val="en-US" w:eastAsia="zh-CN"/>
              </w:rPr>
              <w:t>3</w:t>
            </w:r>
            <w:r>
              <w:rPr>
                <w:rFonts w:hint="eastAsia"/>
                <w:highlight w:val="none"/>
                <w:lang w:val="en-US" w:eastAsia="zh-CN"/>
              </w:rPr>
              <w:t>、</w:t>
            </w:r>
            <w:r>
              <w:rPr>
                <w:rFonts w:hint="default"/>
                <w:highlight w:val="none"/>
                <w:lang w:val="en-US" w:eastAsia="zh-CN"/>
              </w:rPr>
              <w:t>0.00012g</w:t>
            </w:r>
            <w:r>
              <w:rPr>
                <w:rFonts w:hint="eastAsia"/>
                <w:highlight w:val="none"/>
                <w:lang w:val="en-US" w:eastAsia="zh-CN"/>
              </w:rPr>
              <w:t>的</w:t>
            </w:r>
            <w:r>
              <w:rPr>
                <w:rFonts w:hint="default"/>
                <w:highlight w:val="none"/>
                <w:lang w:val="en-US" w:eastAsia="zh-CN"/>
              </w:rPr>
              <w:t>H</w:t>
            </w:r>
            <w:r>
              <w:rPr>
                <w:rFonts w:hint="default"/>
                <w:highlight w:val="none"/>
                <w:vertAlign w:val="subscript"/>
                <w:lang w:val="en-US" w:eastAsia="zh-CN"/>
              </w:rPr>
              <w:t>2</w:t>
            </w:r>
            <w:r>
              <w:rPr>
                <w:rFonts w:hint="default"/>
                <w:highlight w:val="none"/>
                <w:lang w:val="en-US" w:eastAsia="zh-CN"/>
              </w:rPr>
              <w:t>S</w:t>
            </w:r>
            <w:r>
              <w:rPr>
                <w:rFonts w:hint="eastAsia"/>
                <w:highlight w:val="none"/>
                <w:lang w:val="en-US" w:eastAsia="zh-CN"/>
              </w:rPr>
              <w:t>，据此估算，现有项目处理的</w:t>
            </w:r>
            <w:r>
              <w:rPr>
                <w:rFonts w:hint="default"/>
                <w:highlight w:val="none"/>
                <w:lang w:val="en-US" w:eastAsia="zh-CN"/>
              </w:rPr>
              <w:t>BOD</w:t>
            </w:r>
            <w:r>
              <w:rPr>
                <w:rFonts w:hint="default"/>
                <w:highlight w:val="none"/>
                <w:vertAlign w:val="subscript"/>
                <w:lang w:val="en-US" w:eastAsia="zh-CN"/>
              </w:rPr>
              <w:t>5</w:t>
            </w:r>
            <w:r>
              <w:rPr>
                <w:rFonts w:hint="eastAsia"/>
                <w:highlight w:val="none"/>
                <w:lang w:val="en-US" w:eastAsia="zh-CN"/>
              </w:rPr>
              <w:t>为1.585</w:t>
            </w:r>
            <w:r>
              <w:rPr>
                <w:rFonts w:hint="default"/>
                <w:highlight w:val="none"/>
                <w:lang w:val="en-US" w:eastAsia="zh-CN"/>
              </w:rPr>
              <w:t>t/a</w:t>
            </w:r>
            <w:r>
              <w:rPr>
                <w:rFonts w:hint="eastAsia"/>
                <w:highlight w:val="none"/>
                <w:lang w:val="en-US" w:eastAsia="zh-CN"/>
              </w:rPr>
              <w:t>，</w:t>
            </w:r>
            <w:r>
              <w:rPr>
                <w:rFonts w:hint="default"/>
                <w:highlight w:val="none"/>
                <w:lang w:val="en-US" w:eastAsia="zh-CN"/>
              </w:rPr>
              <w:t>NH</w:t>
            </w:r>
            <w:r>
              <w:rPr>
                <w:rFonts w:hint="default"/>
                <w:highlight w:val="none"/>
                <w:vertAlign w:val="subscript"/>
                <w:lang w:val="en-US" w:eastAsia="zh-CN"/>
              </w:rPr>
              <w:t>3</w:t>
            </w:r>
            <w:r>
              <w:rPr>
                <w:rFonts w:hint="eastAsia"/>
                <w:highlight w:val="none"/>
                <w:lang w:val="en-US" w:eastAsia="zh-CN"/>
              </w:rPr>
              <w:t>产生量为</w:t>
            </w:r>
            <w:r>
              <w:rPr>
                <w:rFonts w:hint="default"/>
                <w:highlight w:val="none"/>
                <w:lang w:val="en-US" w:eastAsia="zh-CN"/>
              </w:rPr>
              <w:t>0.</w:t>
            </w:r>
            <w:r>
              <w:rPr>
                <w:rFonts w:hint="eastAsia"/>
                <w:highlight w:val="none"/>
                <w:lang w:val="en-US" w:eastAsia="zh-CN"/>
              </w:rPr>
              <w:t>005</w:t>
            </w:r>
            <w:r>
              <w:rPr>
                <w:rFonts w:hint="default"/>
                <w:highlight w:val="none"/>
                <w:lang w:val="en-US" w:eastAsia="zh-CN"/>
              </w:rPr>
              <w:t>t/a</w:t>
            </w:r>
            <w:r>
              <w:rPr>
                <w:rFonts w:hint="eastAsia"/>
                <w:highlight w:val="none"/>
                <w:lang w:val="en-US" w:eastAsia="zh-CN"/>
              </w:rPr>
              <w:t>，</w:t>
            </w:r>
            <w:r>
              <w:rPr>
                <w:rFonts w:hint="default"/>
                <w:highlight w:val="none"/>
                <w:lang w:val="en-US" w:eastAsia="zh-CN"/>
              </w:rPr>
              <w:t>H</w:t>
            </w:r>
            <w:r>
              <w:rPr>
                <w:rFonts w:hint="default"/>
                <w:highlight w:val="none"/>
                <w:vertAlign w:val="subscript"/>
                <w:lang w:val="en-US" w:eastAsia="zh-CN"/>
              </w:rPr>
              <w:t>2</w:t>
            </w:r>
            <w:r>
              <w:rPr>
                <w:rFonts w:hint="default"/>
                <w:highlight w:val="none"/>
                <w:lang w:val="en-US" w:eastAsia="zh-CN"/>
              </w:rPr>
              <w:t>S</w:t>
            </w:r>
            <w:r>
              <w:rPr>
                <w:rFonts w:hint="eastAsia"/>
                <w:highlight w:val="none"/>
                <w:lang w:val="en-US" w:eastAsia="zh-CN"/>
              </w:rPr>
              <w:t>产生量为</w:t>
            </w:r>
            <w:r>
              <w:rPr>
                <w:rFonts w:hint="default"/>
                <w:highlight w:val="none"/>
                <w:lang w:val="en-US" w:eastAsia="zh-CN"/>
              </w:rPr>
              <w:t>0.00</w:t>
            </w:r>
            <w:r>
              <w:rPr>
                <w:rFonts w:hint="eastAsia"/>
                <w:highlight w:val="none"/>
                <w:lang w:val="en-US" w:eastAsia="zh-CN"/>
              </w:rPr>
              <w:t>02</w:t>
            </w:r>
            <w:r>
              <w:rPr>
                <w:rFonts w:hint="default"/>
                <w:highlight w:val="none"/>
                <w:lang w:val="en-US" w:eastAsia="zh-CN"/>
              </w:rPr>
              <w:t>t/a</w:t>
            </w:r>
            <w:r>
              <w:rPr>
                <w:rFonts w:hint="eastAsia"/>
                <w:highlight w:val="none"/>
                <w:lang w:val="en-US" w:eastAsia="zh-CN"/>
              </w:rPr>
              <w:t>。</w:t>
            </w:r>
          </w:p>
          <w:p w14:paraId="4F073ABE">
            <w:pPr>
              <w:spacing w:line="360" w:lineRule="auto"/>
              <w:ind w:firstLine="480" w:firstLineChars="200"/>
              <w:jc w:val="both"/>
              <w:rPr>
                <w:rFonts w:hint="default" w:eastAsia="宋体"/>
                <w:highlight w:val="none"/>
                <w:lang w:val="en-US" w:eastAsia="zh-CN"/>
              </w:rPr>
            </w:pPr>
            <w:r>
              <w:rPr>
                <w:rFonts w:hint="eastAsia"/>
                <w:highlight w:val="none"/>
                <w:lang w:val="en-US" w:eastAsia="zh-CN"/>
              </w:rPr>
              <w:t>经采取除臭措施后，无组织排放降低50%，则</w:t>
            </w:r>
            <w:r>
              <w:rPr>
                <w:rFonts w:hint="default"/>
                <w:highlight w:val="none"/>
                <w:lang w:val="en-US" w:eastAsia="zh-CN"/>
              </w:rPr>
              <w:t>NH</w:t>
            </w:r>
            <w:r>
              <w:rPr>
                <w:rFonts w:hint="default"/>
                <w:highlight w:val="none"/>
                <w:vertAlign w:val="subscript"/>
                <w:lang w:val="en-US" w:eastAsia="zh-CN"/>
              </w:rPr>
              <w:t>3</w:t>
            </w:r>
            <w:r>
              <w:rPr>
                <w:rFonts w:hint="eastAsia"/>
                <w:highlight w:val="none"/>
                <w:lang w:val="en-US" w:eastAsia="zh-CN"/>
              </w:rPr>
              <w:t>排放量为</w:t>
            </w:r>
            <w:r>
              <w:rPr>
                <w:rFonts w:hint="default"/>
                <w:highlight w:val="none"/>
                <w:lang w:val="en-US" w:eastAsia="zh-CN"/>
              </w:rPr>
              <w:t>0.</w:t>
            </w:r>
            <w:r>
              <w:rPr>
                <w:rFonts w:hint="eastAsia"/>
                <w:highlight w:val="none"/>
                <w:lang w:val="en-US" w:eastAsia="zh-CN"/>
              </w:rPr>
              <w:t>0025</w:t>
            </w:r>
            <w:r>
              <w:rPr>
                <w:rFonts w:hint="default"/>
                <w:highlight w:val="none"/>
                <w:lang w:val="en-US" w:eastAsia="zh-CN"/>
              </w:rPr>
              <w:t>t/a</w:t>
            </w:r>
            <w:r>
              <w:rPr>
                <w:rFonts w:hint="eastAsia"/>
                <w:highlight w:val="none"/>
                <w:lang w:val="en-US" w:eastAsia="zh-CN"/>
              </w:rPr>
              <w:t>，</w:t>
            </w:r>
            <w:r>
              <w:rPr>
                <w:rFonts w:hint="default"/>
                <w:highlight w:val="none"/>
                <w:lang w:val="en-US" w:eastAsia="zh-CN"/>
              </w:rPr>
              <w:t>H</w:t>
            </w:r>
            <w:r>
              <w:rPr>
                <w:rFonts w:hint="default"/>
                <w:highlight w:val="none"/>
                <w:vertAlign w:val="subscript"/>
                <w:lang w:val="en-US" w:eastAsia="zh-CN"/>
              </w:rPr>
              <w:t>2</w:t>
            </w:r>
            <w:r>
              <w:rPr>
                <w:rFonts w:hint="default"/>
                <w:highlight w:val="none"/>
                <w:lang w:val="en-US" w:eastAsia="zh-CN"/>
              </w:rPr>
              <w:t>S</w:t>
            </w:r>
            <w:r>
              <w:rPr>
                <w:rFonts w:hint="eastAsia"/>
                <w:highlight w:val="none"/>
                <w:lang w:val="en-US" w:eastAsia="zh-CN"/>
              </w:rPr>
              <w:t>排放量为</w:t>
            </w:r>
            <w:r>
              <w:rPr>
                <w:rFonts w:hint="default"/>
                <w:highlight w:val="none"/>
                <w:lang w:val="en-US" w:eastAsia="zh-CN"/>
              </w:rPr>
              <w:t>0.00</w:t>
            </w:r>
            <w:r>
              <w:rPr>
                <w:rFonts w:hint="eastAsia"/>
                <w:highlight w:val="none"/>
                <w:lang w:val="en-US" w:eastAsia="zh-CN"/>
              </w:rPr>
              <w:t>01</w:t>
            </w:r>
            <w:r>
              <w:rPr>
                <w:rFonts w:hint="default"/>
                <w:highlight w:val="none"/>
                <w:lang w:val="en-US" w:eastAsia="zh-CN"/>
              </w:rPr>
              <w:t>t/a</w:t>
            </w:r>
            <w:r>
              <w:rPr>
                <w:rFonts w:hint="eastAsia"/>
                <w:highlight w:val="none"/>
                <w:lang w:val="en-US" w:eastAsia="zh-CN"/>
              </w:rPr>
              <w:t>。</w:t>
            </w:r>
          </w:p>
          <w:p w14:paraId="21440877">
            <w:pPr>
              <w:spacing w:line="360" w:lineRule="auto"/>
              <w:ind w:firstLine="480" w:firstLineChars="200"/>
              <w:jc w:val="both"/>
              <w:rPr>
                <w:rFonts w:cs="Times New Roman"/>
                <w:szCs w:val="21"/>
                <w:highlight w:val="none"/>
                <w:lang w:val="en-US"/>
              </w:rPr>
            </w:pPr>
            <w:r>
              <w:rPr>
                <w:rFonts w:hint="eastAsia" w:cs="Times New Roman"/>
                <w:szCs w:val="21"/>
                <w:highlight w:val="none"/>
                <w:lang w:val="en-US"/>
              </w:rPr>
              <w:t>⑥食堂油烟</w:t>
            </w:r>
          </w:p>
          <w:p w14:paraId="1BDAF53D">
            <w:pPr>
              <w:spacing w:line="360" w:lineRule="auto"/>
              <w:ind w:firstLine="480" w:firstLineChars="200"/>
              <w:jc w:val="both"/>
              <w:rPr>
                <w:rFonts w:cs="Times New Roman"/>
                <w:highlight w:val="none"/>
                <w:lang w:val="en-US"/>
              </w:rPr>
            </w:pPr>
            <w:r>
              <w:rPr>
                <w:rFonts w:hint="eastAsia" w:cs="Times New Roman"/>
                <w:szCs w:val="21"/>
                <w:highlight w:val="none"/>
                <w:lang w:val="en-US"/>
              </w:rPr>
              <w:t>本单位食堂设置1个灶炉，</w:t>
            </w:r>
            <w:r>
              <w:rPr>
                <w:highlight w:val="none"/>
              </w:rPr>
              <w:t>属于</w:t>
            </w:r>
            <w:r>
              <w:rPr>
                <w:rFonts w:hint="eastAsia"/>
                <w:highlight w:val="none"/>
              </w:rPr>
              <w:t>小</w:t>
            </w:r>
            <w:r>
              <w:rPr>
                <w:highlight w:val="none"/>
              </w:rPr>
              <w:t>型规模，</w:t>
            </w:r>
            <w:r>
              <w:rPr>
                <w:rFonts w:hint="eastAsia"/>
                <w:highlight w:val="none"/>
              </w:rPr>
              <w:t>油烟直接排放。</w:t>
            </w:r>
            <w:r>
              <w:rPr>
                <w:highlight w:val="none"/>
              </w:rPr>
              <w:t>工作时间按一天</w:t>
            </w:r>
            <w:r>
              <w:rPr>
                <w:rFonts w:hint="eastAsia"/>
                <w:highlight w:val="none"/>
                <w:lang w:val="en-US"/>
              </w:rPr>
              <w:t>3</w:t>
            </w:r>
            <w:r>
              <w:rPr>
                <w:highlight w:val="none"/>
              </w:rPr>
              <w:t>h计，就餐人数约3</w:t>
            </w:r>
            <w:r>
              <w:rPr>
                <w:rFonts w:hint="eastAsia"/>
                <w:highlight w:val="none"/>
                <w:lang w:val="en-US"/>
              </w:rPr>
              <w:t>5</w:t>
            </w:r>
            <w:r>
              <w:rPr>
                <w:highlight w:val="none"/>
              </w:rPr>
              <w:t>人，年工作天数为</w:t>
            </w:r>
            <w:r>
              <w:rPr>
                <w:rFonts w:hint="eastAsia"/>
                <w:highlight w:val="none"/>
                <w:lang w:val="en-US"/>
              </w:rPr>
              <w:t>300</w:t>
            </w:r>
            <w:r>
              <w:rPr>
                <w:highlight w:val="none"/>
              </w:rPr>
              <w:t>天，年工作小时数为</w:t>
            </w:r>
            <w:r>
              <w:rPr>
                <w:rFonts w:hint="eastAsia"/>
                <w:highlight w:val="none"/>
                <w:lang w:val="en-US"/>
              </w:rPr>
              <w:t>900</w:t>
            </w:r>
            <w:r>
              <w:rPr>
                <w:highlight w:val="none"/>
              </w:rPr>
              <w:t>h。食用油用量按1kg/(人•月)计，则食用油量约</w:t>
            </w:r>
            <w:r>
              <w:rPr>
                <w:rFonts w:hint="eastAsia"/>
                <w:highlight w:val="none"/>
                <w:lang w:val="en-US"/>
              </w:rPr>
              <w:t>0.35</w:t>
            </w:r>
            <w:r>
              <w:rPr>
                <w:highlight w:val="none"/>
              </w:rPr>
              <w:t>t/a，油烟转化率取1%，则油烟的产生量为0.0</w:t>
            </w:r>
            <w:r>
              <w:rPr>
                <w:rFonts w:hint="eastAsia"/>
                <w:highlight w:val="none"/>
                <w:lang w:val="en-US"/>
              </w:rPr>
              <w:t>035</w:t>
            </w:r>
            <w:r>
              <w:rPr>
                <w:highlight w:val="none"/>
              </w:rPr>
              <w:t>t/a，</w:t>
            </w:r>
            <w:r>
              <w:rPr>
                <w:rFonts w:hint="eastAsia"/>
                <w:highlight w:val="none"/>
              </w:rPr>
              <w:t>直接无组织排放。</w:t>
            </w:r>
          </w:p>
          <w:p w14:paraId="1599B038">
            <w:pPr>
              <w:spacing w:line="360" w:lineRule="auto"/>
              <w:ind w:firstLine="480" w:firstLineChars="200"/>
              <w:jc w:val="both"/>
              <w:rPr>
                <w:highlight w:val="none"/>
                <w:lang w:val="en-US"/>
              </w:rPr>
            </w:pPr>
            <w:r>
              <w:rPr>
                <w:rFonts w:cs="Times New Roman"/>
                <w:highlight w:val="none"/>
                <w:lang w:val="en-US"/>
              </w:rPr>
              <w:t>（2）</w:t>
            </w:r>
            <w:r>
              <w:rPr>
                <w:rFonts w:hint="eastAsia"/>
                <w:highlight w:val="none"/>
                <w:lang w:val="en-US"/>
              </w:rPr>
              <w:t>废水</w:t>
            </w:r>
          </w:p>
          <w:p w14:paraId="2C733CF4">
            <w:pPr>
              <w:spacing w:line="360" w:lineRule="auto"/>
              <w:ind w:firstLine="480" w:firstLineChars="200"/>
              <w:jc w:val="both"/>
              <w:rPr>
                <w:highlight w:val="none"/>
                <w:lang w:val="en-US"/>
              </w:rPr>
            </w:pPr>
            <w:r>
              <w:rPr>
                <w:rFonts w:hint="eastAsia"/>
                <w:highlight w:val="none"/>
                <w:lang w:val="en-US"/>
              </w:rPr>
              <w:t>项目废水主要为软水制备浓水、蒸料锅底水、发酵窖内黄浆水、</w:t>
            </w:r>
            <w:r>
              <w:rPr>
                <w:rFonts w:hint="eastAsia"/>
                <w:highlight w:val="none"/>
                <w:lang w:val="en-US" w:eastAsia="zh-CN"/>
              </w:rPr>
              <w:t>酒头酒尾水、酒糟水、</w:t>
            </w:r>
            <w:r>
              <w:rPr>
                <w:rFonts w:hint="eastAsia"/>
                <w:highlight w:val="none"/>
                <w:lang w:val="en-US"/>
              </w:rPr>
              <w:t>蒸馏冷却水、洗瓶废水、</w:t>
            </w:r>
            <w:r>
              <w:rPr>
                <w:highlight w:val="none"/>
                <w:lang w:val="en-US"/>
              </w:rPr>
              <w:t>设备冲洗废水</w:t>
            </w:r>
            <w:r>
              <w:rPr>
                <w:rFonts w:hint="eastAsia"/>
                <w:highlight w:val="none"/>
                <w:lang w:val="en-US"/>
              </w:rPr>
              <w:t>、</w:t>
            </w:r>
            <w:r>
              <w:rPr>
                <w:highlight w:val="none"/>
                <w:lang w:val="en-US"/>
              </w:rPr>
              <w:t>车间</w:t>
            </w:r>
            <w:r>
              <w:rPr>
                <w:rFonts w:hint="eastAsia"/>
                <w:highlight w:val="none"/>
                <w:lang w:val="en-US" w:eastAsia="zh-CN"/>
              </w:rPr>
              <w:t>地面</w:t>
            </w:r>
            <w:r>
              <w:rPr>
                <w:rFonts w:hint="eastAsia"/>
                <w:highlight w:val="none"/>
                <w:lang w:val="en-US"/>
              </w:rPr>
              <w:t>清洗废水</w:t>
            </w:r>
            <w:r>
              <w:rPr>
                <w:highlight w:val="none"/>
                <w:lang w:val="en-US"/>
              </w:rPr>
              <w:t>、食堂废水及职工生活废水。</w:t>
            </w:r>
            <w:r>
              <w:rPr>
                <w:rFonts w:hint="eastAsia"/>
                <w:highlight w:val="none"/>
                <w:lang w:val="en-US"/>
              </w:rPr>
              <w:t>废水量为</w:t>
            </w:r>
            <w:r>
              <w:rPr>
                <w:rFonts w:hint="eastAsia" w:cs="Times New Roman"/>
                <w:highlight w:val="none"/>
                <w:lang w:val="en-US" w:eastAsia="zh-CN" w:bidi="ar"/>
              </w:rPr>
              <w:t>4702.25</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highlight w:val="none"/>
                <w:lang w:val="en-US"/>
              </w:rPr>
              <w:t>，</w:t>
            </w:r>
            <w:r>
              <w:rPr>
                <w:rFonts w:hint="eastAsia" w:cs="Times New Roman"/>
                <w:highlight w:val="none"/>
                <w:lang w:val="en-US"/>
              </w:rPr>
              <w:t>进入污水处理站处理废水量为</w:t>
            </w:r>
            <w:r>
              <w:rPr>
                <w:rFonts w:hint="eastAsia" w:cs="Times New Roman"/>
                <w:highlight w:val="none"/>
                <w:lang w:val="en-US" w:eastAsia="zh-CN"/>
              </w:rPr>
              <w:t>3439.25</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r>
              <w:rPr>
                <w:rFonts w:hint="eastAsia" w:cs="Times New Roman"/>
                <w:highlight w:val="none"/>
                <w:lang w:val="en-US"/>
              </w:rPr>
              <w:t>。</w:t>
            </w:r>
            <w:r>
              <w:rPr>
                <w:rFonts w:hint="eastAsia"/>
                <w:highlight w:val="none"/>
                <w:lang w:val="en-US"/>
              </w:rPr>
              <w:t>主要污染因子为</w:t>
            </w:r>
            <w:r>
              <w:rPr>
                <w:highlight w:val="none"/>
                <w:lang w:val="en-US"/>
              </w:rPr>
              <w:t>pH</w:t>
            </w:r>
            <w:r>
              <w:rPr>
                <w:rFonts w:hint="eastAsia"/>
                <w:highlight w:val="none"/>
                <w:lang w:val="en-US"/>
              </w:rPr>
              <w:t>值、悬浮物、化学需氧量、五日生化需氧量、氨氮、总氮、总磷、动植物油</w:t>
            </w:r>
            <w:r>
              <w:rPr>
                <w:rFonts w:hint="eastAsia"/>
                <w:highlight w:val="none"/>
                <w:lang w:val="en-US" w:eastAsia="zh-CN"/>
              </w:rPr>
              <w:t>、色度</w:t>
            </w:r>
            <w:r>
              <w:rPr>
                <w:rFonts w:hint="eastAsia"/>
                <w:highlight w:val="none"/>
                <w:lang w:val="en-US"/>
              </w:rPr>
              <w:t>，厂区废水分质进行处理，</w:t>
            </w:r>
            <w:r>
              <w:rPr>
                <w:rFonts w:hint="eastAsia" w:ascii="宋体" w:hAnsi="宋体"/>
                <w:highlight w:val="none"/>
                <w:lang w:val="en-US" w:bidi="ar"/>
              </w:rPr>
              <w:t>蒸料锅底淘汰水、</w:t>
            </w:r>
            <w:r>
              <w:rPr>
                <w:rFonts w:hint="eastAsia"/>
                <w:highlight w:val="none"/>
                <w:lang w:val="en-US" w:eastAsia="zh-CN"/>
              </w:rPr>
              <w:t>酒糟水、</w:t>
            </w:r>
            <w:r>
              <w:rPr>
                <w:rFonts w:hint="eastAsia" w:cs="Times New Roman"/>
                <w:highlight w:val="none"/>
                <w:lang w:val="en-US" w:bidi="ar"/>
              </w:rPr>
              <w:t>设备清</w:t>
            </w:r>
            <w:r>
              <w:rPr>
                <w:rFonts w:hint="eastAsia"/>
                <w:highlight w:val="none"/>
                <w:lang w:val="en-US"/>
              </w:rPr>
              <w:t>洗废水、洗瓶废水、</w:t>
            </w:r>
            <w:r>
              <w:rPr>
                <w:rFonts w:hint="eastAsia"/>
                <w:highlight w:val="none"/>
                <w:lang w:val="en-US" w:eastAsia="zh-CN"/>
              </w:rPr>
              <w:t>部分</w:t>
            </w:r>
            <w:r>
              <w:rPr>
                <w:rFonts w:hint="eastAsia"/>
                <w:highlight w:val="none"/>
                <w:lang w:val="en-US"/>
              </w:rPr>
              <w:t>软水制备浓水</w:t>
            </w:r>
            <w:r>
              <w:rPr>
                <w:rFonts w:hint="eastAsia"/>
                <w:highlight w:val="none"/>
                <w:lang w:val="en-US" w:eastAsia="zh-CN"/>
              </w:rPr>
              <w:t>、</w:t>
            </w:r>
            <w:r>
              <w:rPr>
                <w:rFonts w:hint="eastAsia"/>
                <w:highlight w:val="none"/>
                <w:lang w:val="en-US"/>
              </w:rPr>
              <w:t>车间地面冲洗废水，经污水管网排入厂区内现有污水处理站，处理合格后定期运至</w:t>
            </w:r>
            <w:r>
              <w:rPr>
                <w:rFonts w:hint="eastAsia"/>
                <w:highlight w:val="none"/>
                <w:lang w:val="en-US" w:eastAsia="zh-CN"/>
              </w:rPr>
              <w:t>兴隆县国投置业有限公司污水</w:t>
            </w:r>
            <w:r>
              <w:rPr>
                <w:rFonts w:hint="eastAsia"/>
                <w:highlight w:val="none"/>
                <w:lang w:val="en-US"/>
              </w:rPr>
              <w:t xml:space="preserve">处理厂。 </w:t>
            </w:r>
          </w:p>
          <w:p w14:paraId="2C880EA5">
            <w:pPr>
              <w:spacing w:line="360" w:lineRule="auto"/>
              <w:ind w:firstLine="480" w:firstLineChars="200"/>
              <w:jc w:val="both"/>
              <w:rPr>
                <w:highlight w:val="none"/>
                <w:lang w:val="en-US"/>
              </w:rPr>
            </w:pPr>
            <w:r>
              <w:rPr>
                <w:rFonts w:hint="eastAsia"/>
                <w:highlight w:val="none"/>
                <w:lang w:val="en-US"/>
              </w:rPr>
              <w:t>发酵窖内黄浆水混在醅料中润料或和泥封酒坛，回用不外排；</w:t>
            </w:r>
            <w:r>
              <w:rPr>
                <w:rFonts w:hint="eastAsia"/>
                <w:highlight w:val="none"/>
                <w:lang w:val="en-US" w:eastAsia="zh-CN"/>
              </w:rPr>
              <w:t>酒头</w:t>
            </w:r>
            <w:r>
              <w:rPr>
                <w:rFonts w:hint="eastAsia"/>
                <w:highlight w:val="none"/>
                <w:lang w:val="en-US"/>
              </w:rPr>
              <w:t>酒尾水用于润料及回甑重蒸；蒸馏冷却水，回收进入锅炉房储水池，循环用于锅炉内；</w:t>
            </w:r>
            <w:r>
              <w:rPr>
                <w:rFonts w:hint="eastAsia" w:ascii="宋体" w:hAnsi="宋体"/>
                <w:highlight w:val="none"/>
                <w:lang w:val="en-US" w:bidi="ar"/>
              </w:rPr>
              <w:t>软水制备浓</w:t>
            </w:r>
            <w:r>
              <w:rPr>
                <w:rFonts w:hint="eastAsia"/>
                <w:highlight w:val="none"/>
                <w:lang w:val="en-US"/>
              </w:rPr>
              <w:t>水，部分用于车间</w:t>
            </w:r>
            <w:r>
              <w:rPr>
                <w:rFonts w:hint="eastAsia"/>
                <w:highlight w:val="none"/>
                <w:lang w:val="en-US" w:eastAsia="zh-CN"/>
              </w:rPr>
              <w:t>地面</w:t>
            </w:r>
            <w:r>
              <w:rPr>
                <w:rFonts w:hint="eastAsia"/>
                <w:highlight w:val="none"/>
                <w:lang w:val="en-US"/>
              </w:rPr>
              <w:t>清洗，</w:t>
            </w:r>
            <w:r>
              <w:rPr>
                <w:rFonts w:hint="eastAsia"/>
                <w:highlight w:val="none"/>
                <w:lang w:val="en-US" w:eastAsia="zh-CN"/>
              </w:rPr>
              <w:t>部分经管网直接</w:t>
            </w:r>
            <w:r>
              <w:rPr>
                <w:rFonts w:hint="eastAsia"/>
                <w:highlight w:val="none"/>
                <w:lang w:val="en-US"/>
              </w:rPr>
              <w:t>排入厂区</w:t>
            </w:r>
            <w:r>
              <w:rPr>
                <w:rFonts w:hint="eastAsia"/>
                <w:highlight w:val="none"/>
                <w:lang w:val="en-US" w:eastAsia="zh-CN"/>
              </w:rPr>
              <w:t>污水处理站</w:t>
            </w:r>
            <w:r>
              <w:rPr>
                <w:rFonts w:hint="eastAsia"/>
                <w:highlight w:val="none"/>
                <w:lang w:val="en-US"/>
              </w:rPr>
              <w:t>。</w:t>
            </w:r>
          </w:p>
          <w:p w14:paraId="71B3A681">
            <w:pPr>
              <w:spacing w:line="360" w:lineRule="auto"/>
              <w:ind w:firstLine="480" w:firstLineChars="200"/>
              <w:jc w:val="both"/>
              <w:rPr>
                <w:highlight w:val="none"/>
                <w:lang w:val="en-US"/>
              </w:rPr>
            </w:pPr>
            <w:r>
              <w:rPr>
                <w:rFonts w:hint="eastAsia"/>
                <w:highlight w:val="none"/>
                <w:lang w:val="en-US"/>
              </w:rPr>
              <w:t>食堂废水进入隔油池处理后，汇同生活污水进入化粪池，</w:t>
            </w:r>
            <w:r>
              <w:rPr>
                <w:rFonts w:hint="eastAsia"/>
                <w:highlight w:val="none"/>
                <w:lang w:val="en-US" w:eastAsia="zh-CN"/>
              </w:rPr>
              <w:t>沉淀后</w:t>
            </w:r>
            <w:r>
              <w:rPr>
                <w:rFonts w:hint="eastAsia"/>
                <w:highlight w:val="none"/>
                <w:lang w:val="en-US"/>
              </w:rPr>
              <w:t>经污水管网排入厂区内现有污水处理站。</w:t>
            </w:r>
          </w:p>
          <w:p w14:paraId="45D5011D">
            <w:pPr>
              <w:spacing w:line="360" w:lineRule="auto"/>
              <w:ind w:firstLine="480" w:firstLineChars="200"/>
              <w:jc w:val="both"/>
              <w:rPr>
                <w:highlight w:val="none"/>
                <w:lang w:val="en-US"/>
              </w:rPr>
            </w:pPr>
            <w:r>
              <w:rPr>
                <w:rFonts w:hint="eastAsia"/>
                <w:highlight w:val="none"/>
                <w:lang w:val="en-US"/>
              </w:rPr>
              <w:t>本单位根据2021年7月27日出具的检测报告 唐永检字（2021）第07107号可知</w:t>
            </w:r>
            <w:r>
              <w:rPr>
                <w:rFonts w:cs="Times New Roman"/>
                <w:highlight w:val="none"/>
              </w:rPr>
              <w:t>，</w:t>
            </w:r>
            <w:r>
              <w:rPr>
                <w:rFonts w:hint="eastAsia" w:cs="Times New Roman"/>
                <w:highlight w:val="none"/>
              </w:rPr>
              <w:t>厂区综合污水排放口</w:t>
            </w:r>
            <w:r>
              <w:rPr>
                <w:rFonts w:hint="eastAsia" w:cs="Times New Roman"/>
                <w:highlight w:val="none"/>
                <w:lang w:val="en-US"/>
              </w:rPr>
              <w:t>pH值最大为7.1（无量纲），污染物最大浓度分别为化学需氧量28</w:t>
            </w:r>
            <w:r>
              <w:rPr>
                <w:rFonts w:hint="eastAsia"/>
                <w:highlight w:val="none"/>
                <w:lang w:val="en-US"/>
              </w:rPr>
              <w:t>mg/L、氨氮1.48mg/L、五日生化需氧量8.7mg/L、悬浮物8mg/L、总磷0.16mg/L、总氮4.42mg/L，</w:t>
            </w:r>
            <w:r>
              <w:rPr>
                <w:rFonts w:hint="eastAsia" w:cs="Times New Roman"/>
                <w:color w:val="auto"/>
                <w:highlight w:val="none"/>
                <w:lang w:val="en-US"/>
              </w:rPr>
              <w:t>满足</w:t>
            </w:r>
            <w:r>
              <w:rPr>
                <w:rFonts w:hint="eastAsia" w:cs="Times New Roman"/>
                <w:color w:val="auto"/>
                <w:highlight w:val="none"/>
                <w:lang w:val="en-US" w:eastAsia="zh-CN"/>
              </w:rPr>
              <w:t>兴隆县国投置业有限公司污水处理厂</w:t>
            </w:r>
            <w:r>
              <w:rPr>
                <w:rFonts w:hint="eastAsia" w:cs="Times New Roman"/>
                <w:color w:val="auto"/>
                <w:highlight w:val="none"/>
                <w:lang w:val="en-US"/>
              </w:rPr>
              <w:t>进水指标pH值6~</w:t>
            </w:r>
            <w:r>
              <w:rPr>
                <w:rFonts w:hint="eastAsia" w:cs="Times New Roman"/>
                <w:color w:val="auto"/>
                <w:highlight w:val="none"/>
                <w:lang w:val="en-US" w:eastAsia="zh-CN"/>
              </w:rPr>
              <w:t>8</w:t>
            </w:r>
            <w:r>
              <w:rPr>
                <w:rFonts w:hint="eastAsia" w:cs="Times New Roman"/>
                <w:color w:val="auto"/>
                <w:highlight w:val="none"/>
                <w:lang w:val="en-US"/>
              </w:rPr>
              <w:t>（无量纲）、化学需氧量</w:t>
            </w:r>
            <w:r>
              <w:rPr>
                <w:rFonts w:hint="eastAsia" w:cs="Times New Roman"/>
                <w:color w:val="auto"/>
                <w:highlight w:val="none"/>
                <w:lang w:val="en-US" w:eastAsia="zh-CN"/>
              </w:rPr>
              <w:t>350</w:t>
            </w:r>
            <w:r>
              <w:rPr>
                <w:rFonts w:hint="eastAsia" w:cs="Times New Roman"/>
                <w:color w:val="auto"/>
                <w:highlight w:val="none"/>
                <w:lang w:val="en-US"/>
              </w:rPr>
              <w:t>mg/L、氨氮</w:t>
            </w:r>
            <w:r>
              <w:rPr>
                <w:rFonts w:hint="eastAsia" w:cs="Times New Roman"/>
                <w:color w:val="auto"/>
                <w:highlight w:val="none"/>
                <w:lang w:val="en-US" w:eastAsia="zh-CN"/>
              </w:rPr>
              <w:t>25</w:t>
            </w:r>
            <w:r>
              <w:rPr>
                <w:rFonts w:hint="eastAsia" w:cs="Times New Roman"/>
                <w:color w:val="auto"/>
                <w:highlight w:val="none"/>
                <w:lang w:val="en-US"/>
              </w:rPr>
              <w:t>mg/L、五日生化需氧量</w:t>
            </w:r>
            <w:r>
              <w:rPr>
                <w:rFonts w:hint="eastAsia" w:cs="Times New Roman"/>
                <w:color w:val="auto"/>
                <w:highlight w:val="none"/>
                <w:lang w:val="en-US" w:eastAsia="zh-CN"/>
              </w:rPr>
              <w:t>200</w:t>
            </w:r>
            <w:r>
              <w:rPr>
                <w:rFonts w:hint="eastAsia" w:cs="Times New Roman"/>
                <w:color w:val="auto"/>
                <w:highlight w:val="none"/>
                <w:lang w:val="en-US"/>
              </w:rPr>
              <w:t>m</w:t>
            </w:r>
            <w:r>
              <w:rPr>
                <w:rFonts w:hint="eastAsia"/>
                <w:color w:val="auto"/>
                <w:highlight w:val="none"/>
                <w:lang w:val="en-US"/>
              </w:rPr>
              <w:t>g/L、悬浮物</w:t>
            </w:r>
            <w:r>
              <w:rPr>
                <w:rFonts w:hint="eastAsia"/>
                <w:color w:val="auto"/>
                <w:highlight w:val="none"/>
                <w:lang w:val="en-US" w:eastAsia="zh-CN"/>
              </w:rPr>
              <w:t>300</w:t>
            </w:r>
            <w:r>
              <w:rPr>
                <w:rFonts w:hint="eastAsia"/>
                <w:color w:val="auto"/>
                <w:highlight w:val="none"/>
                <w:lang w:val="en-US"/>
              </w:rPr>
              <w:t>mg/L、总磷</w:t>
            </w:r>
            <w:r>
              <w:rPr>
                <w:rFonts w:hint="eastAsia"/>
                <w:color w:val="auto"/>
                <w:highlight w:val="none"/>
                <w:lang w:val="en-US" w:eastAsia="zh-CN"/>
              </w:rPr>
              <w:t>3</w:t>
            </w:r>
            <w:r>
              <w:rPr>
                <w:rFonts w:hint="eastAsia"/>
                <w:color w:val="auto"/>
                <w:highlight w:val="none"/>
                <w:lang w:val="en-US"/>
              </w:rPr>
              <w:t>mg/L</w:t>
            </w:r>
            <w:r>
              <w:rPr>
                <w:rFonts w:hint="eastAsia"/>
                <w:color w:val="auto"/>
                <w:highlight w:val="none"/>
                <w:lang w:val="en-US" w:eastAsia="zh-CN"/>
              </w:rPr>
              <w:t>、总氮60</w:t>
            </w:r>
            <w:r>
              <w:rPr>
                <w:rFonts w:hint="eastAsia"/>
                <w:color w:val="auto"/>
                <w:highlight w:val="none"/>
                <w:lang w:val="en-US"/>
              </w:rPr>
              <w:t>mg/L</w:t>
            </w:r>
            <w:r>
              <w:rPr>
                <w:rFonts w:hint="eastAsia"/>
                <w:color w:val="auto"/>
                <w:highlight w:val="none"/>
                <w:lang w:val="en-US" w:eastAsia="zh-CN"/>
              </w:rPr>
              <w:t>、动植物油100</w:t>
            </w:r>
            <w:r>
              <w:rPr>
                <w:rFonts w:hint="eastAsia"/>
                <w:color w:val="auto"/>
                <w:highlight w:val="none"/>
                <w:lang w:val="en-US"/>
              </w:rPr>
              <w:t>mg/L。</w:t>
            </w:r>
          </w:p>
          <w:p w14:paraId="4E56A0A0">
            <w:pPr>
              <w:spacing w:line="360" w:lineRule="auto"/>
              <w:ind w:firstLine="480" w:firstLineChars="200"/>
              <w:jc w:val="both"/>
              <w:rPr>
                <w:highlight w:val="none"/>
                <w:lang w:val="en-US"/>
              </w:rPr>
            </w:pPr>
            <w:r>
              <w:rPr>
                <w:rFonts w:hint="eastAsia"/>
                <w:highlight w:val="none"/>
                <w:lang w:val="en-US"/>
              </w:rPr>
              <w:t>现有项目现有环评手续中无排放量申请及核算文件，</w:t>
            </w:r>
            <w:r>
              <w:rPr>
                <w:rFonts w:cs="Times New Roman"/>
                <w:color w:val="000000"/>
                <w:highlight w:val="none"/>
                <w:lang w:val="en-US" w:bidi="ar"/>
              </w:rPr>
              <w:t>生产废水</w:t>
            </w:r>
            <w:r>
              <w:rPr>
                <w:rFonts w:hint="eastAsia"/>
                <w:highlight w:val="none"/>
                <w:lang w:val="en-US" w:eastAsia="zh-CN"/>
              </w:rPr>
              <w:t>类比同行业</w:t>
            </w:r>
            <w:r>
              <w:rPr>
                <w:rFonts w:hint="eastAsia"/>
                <w:highlight w:val="none"/>
                <w:lang w:val="en-US"/>
              </w:rPr>
              <w:t>。污染物排放情况表见下表：</w:t>
            </w:r>
          </w:p>
          <w:p w14:paraId="7BC11C8A">
            <w:pPr>
              <w:rPr>
                <w:rStyle w:val="57"/>
                <w:b/>
                <w:bCs/>
                <w:szCs w:val="24"/>
                <w:highlight w:val="none"/>
                <w:lang w:val="en-US" w:bidi="en-US"/>
              </w:rPr>
            </w:pPr>
            <w:r>
              <w:rPr>
                <w:rFonts w:hint="eastAsia"/>
                <w:b/>
                <w:bCs/>
                <w:sz w:val="21"/>
                <w:szCs w:val="21"/>
                <w:highlight w:val="none"/>
              </w:rPr>
              <w:t>表</w:t>
            </w:r>
            <w:r>
              <w:rPr>
                <w:rFonts w:hint="eastAsia"/>
                <w:b/>
                <w:bCs/>
                <w:sz w:val="21"/>
                <w:szCs w:val="21"/>
                <w:highlight w:val="none"/>
                <w:lang w:val="en-US"/>
              </w:rPr>
              <w:t>2-1</w:t>
            </w:r>
            <w:r>
              <w:rPr>
                <w:rFonts w:hint="eastAsia"/>
                <w:b/>
                <w:bCs/>
                <w:sz w:val="21"/>
                <w:szCs w:val="21"/>
                <w:highlight w:val="none"/>
                <w:lang w:val="en-US" w:eastAsia="zh-CN"/>
              </w:rPr>
              <w:t>4</w:t>
            </w:r>
            <w:r>
              <w:rPr>
                <w:rFonts w:hint="eastAsia"/>
                <w:b/>
                <w:bCs/>
                <w:sz w:val="21"/>
                <w:szCs w:val="21"/>
                <w:highlight w:val="none"/>
                <w:lang w:val="en-US"/>
              </w:rPr>
              <w:t xml:space="preserve">  现有项目生产废水排放量及水质特性一览表  </w:t>
            </w:r>
          </w:p>
          <w:tbl>
            <w:tblPr>
              <w:tblStyle w:val="23"/>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958"/>
              <w:gridCol w:w="1174"/>
              <w:gridCol w:w="1350"/>
              <w:gridCol w:w="1141"/>
              <w:gridCol w:w="1411"/>
              <w:gridCol w:w="1136"/>
            </w:tblGrid>
            <w:tr w14:paraId="5961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36" w:type="pct"/>
                  <w:vMerge w:val="restart"/>
                  <w:vAlign w:val="center"/>
                </w:tcPr>
                <w:p w14:paraId="2786A580">
                  <w:pPr>
                    <w:spacing w:line="240" w:lineRule="auto"/>
                    <w:rPr>
                      <w:b/>
                      <w:bCs/>
                      <w:sz w:val="21"/>
                      <w:szCs w:val="21"/>
                      <w:highlight w:val="none"/>
                      <w:lang w:val="en-US"/>
                    </w:rPr>
                  </w:pPr>
                  <w:r>
                    <w:rPr>
                      <w:rFonts w:hint="eastAsia"/>
                      <w:b/>
                      <w:bCs/>
                      <w:sz w:val="21"/>
                      <w:szCs w:val="21"/>
                      <w:highlight w:val="none"/>
                      <w:lang w:val="en-US"/>
                    </w:rPr>
                    <w:t>污染源</w:t>
                  </w:r>
                </w:p>
              </w:tc>
              <w:tc>
                <w:tcPr>
                  <w:tcW w:w="583" w:type="pct"/>
                  <w:vMerge w:val="restart"/>
                  <w:vAlign w:val="center"/>
                </w:tcPr>
                <w:p w14:paraId="6843ED89">
                  <w:pPr>
                    <w:spacing w:line="240" w:lineRule="auto"/>
                    <w:rPr>
                      <w:b/>
                      <w:bCs/>
                      <w:sz w:val="21"/>
                      <w:szCs w:val="21"/>
                      <w:highlight w:val="none"/>
                    </w:rPr>
                  </w:pPr>
                  <w:r>
                    <w:rPr>
                      <w:rFonts w:hint="eastAsia"/>
                      <w:b/>
                      <w:bCs/>
                      <w:sz w:val="21"/>
                      <w:szCs w:val="21"/>
                      <w:highlight w:val="none"/>
                    </w:rPr>
                    <w:t>废水量</w:t>
                  </w:r>
                </w:p>
              </w:tc>
              <w:tc>
                <w:tcPr>
                  <w:tcW w:w="714" w:type="pct"/>
                  <w:vMerge w:val="restart"/>
                  <w:vAlign w:val="center"/>
                </w:tcPr>
                <w:p w14:paraId="2FAFFB20">
                  <w:pPr>
                    <w:spacing w:line="240" w:lineRule="auto"/>
                    <w:rPr>
                      <w:b/>
                      <w:bCs/>
                      <w:sz w:val="21"/>
                      <w:szCs w:val="21"/>
                      <w:highlight w:val="none"/>
                    </w:rPr>
                  </w:pPr>
                  <w:r>
                    <w:rPr>
                      <w:rFonts w:hint="eastAsia"/>
                      <w:b/>
                      <w:bCs/>
                      <w:sz w:val="21"/>
                      <w:szCs w:val="21"/>
                      <w:highlight w:val="none"/>
                    </w:rPr>
                    <w:t>污染因子</w:t>
                  </w:r>
                </w:p>
              </w:tc>
              <w:tc>
                <w:tcPr>
                  <w:tcW w:w="1515" w:type="pct"/>
                  <w:gridSpan w:val="2"/>
                  <w:vAlign w:val="center"/>
                </w:tcPr>
                <w:p w14:paraId="4D26DACB">
                  <w:pPr>
                    <w:spacing w:line="240" w:lineRule="auto"/>
                    <w:rPr>
                      <w:b/>
                      <w:bCs/>
                      <w:sz w:val="21"/>
                      <w:szCs w:val="21"/>
                      <w:highlight w:val="none"/>
                      <w:lang w:val="en-US"/>
                    </w:rPr>
                  </w:pPr>
                  <w:r>
                    <w:rPr>
                      <w:rFonts w:hint="eastAsia"/>
                      <w:b/>
                      <w:bCs/>
                      <w:sz w:val="21"/>
                      <w:szCs w:val="21"/>
                      <w:highlight w:val="none"/>
                      <w:lang w:val="en-US" w:eastAsia="zh-CN"/>
                    </w:rPr>
                    <w:t>产生</w:t>
                  </w:r>
                  <w:r>
                    <w:rPr>
                      <w:rFonts w:hint="eastAsia"/>
                      <w:b/>
                      <w:bCs/>
                      <w:sz w:val="21"/>
                      <w:szCs w:val="21"/>
                      <w:highlight w:val="none"/>
                      <w:lang w:val="en-US"/>
                    </w:rPr>
                    <w:t>情况</w:t>
                  </w:r>
                </w:p>
              </w:tc>
              <w:tc>
                <w:tcPr>
                  <w:tcW w:w="1549" w:type="pct"/>
                  <w:gridSpan w:val="2"/>
                  <w:vAlign w:val="center"/>
                </w:tcPr>
                <w:p w14:paraId="31ABD731">
                  <w:pPr>
                    <w:spacing w:line="240" w:lineRule="auto"/>
                    <w:rPr>
                      <w:b/>
                      <w:bCs/>
                      <w:sz w:val="21"/>
                      <w:szCs w:val="21"/>
                      <w:highlight w:val="none"/>
                      <w:lang w:val="en-US"/>
                    </w:rPr>
                  </w:pPr>
                  <w:r>
                    <w:rPr>
                      <w:rFonts w:hint="eastAsia"/>
                      <w:b/>
                      <w:bCs/>
                      <w:sz w:val="21"/>
                      <w:szCs w:val="21"/>
                      <w:highlight w:val="none"/>
                      <w:lang w:val="en-US"/>
                    </w:rPr>
                    <w:t>排放情况</w:t>
                  </w:r>
                </w:p>
              </w:tc>
            </w:tr>
            <w:tr w14:paraId="6828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36" w:type="pct"/>
                  <w:vMerge w:val="continue"/>
                  <w:vAlign w:val="center"/>
                </w:tcPr>
                <w:p w14:paraId="7F3603E9">
                  <w:pPr>
                    <w:spacing w:line="240" w:lineRule="auto"/>
                    <w:rPr>
                      <w:b/>
                      <w:bCs/>
                      <w:sz w:val="21"/>
                      <w:szCs w:val="21"/>
                      <w:highlight w:val="none"/>
                      <w:lang w:val="en-US"/>
                    </w:rPr>
                  </w:pPr>
                </w:p>
              </w:tc>
              <w:tc>
                <w:tcPr>
                  <w:tcW w:w="583" w:type="pct"/>
                  <w:vMerge w:val="continue"/>
                  <w:vAlign w:val="center"/>
                </w:tcPr>
                <w:p w14:paraId="7EAA00CB">
                  <w:pPr>
                    <w:spacing w:line="240" w:lineRule="auto"/>
                    <w:rPr>
                      <w:b/>
                      <w:bCs/>
                      <w:sz w:val="21"/>
                      <w:szCs w:val="21"/>
                      <w:highlight w:val="none"/>
                    </w:rPr>
                  </w:pPr>
                </w:p>
              </w:tc>
              <w:tc>
                <w:tcPr>
                  <w:tcW w:w="714" w:type="pct"/>
                  <w:vMerge w:val="continue"/>
                  <w:vAlign w:val="center"/>
                </w:tcPr>
                <w:p w14:paraId="2E2860F2">
                  <w:pPr>
                    <w:spacing w:line="240" w:lineRule="auto"/>
                    <w:rPr>
                      <w:b/>
                      <w:bCs/>
                      <w:sz w:val="21"/>
                      <w:szCs w:val="21"/>
                      <w:highlight w:val="none"/>
                    </w:rPr>
                  </w:pPr>
                </w:p>
              </w:tc>
              <w:tc>
                <w:tcPr>
                  <w:tcW w:w="821" w:type="pct"/>
                  <w:vAlign w:val="center"/>
                </w:tcPr>
                <w:p w14:paraId="71661EE6">
                  <w:pPr>
                    <w:spacing w:line="240" w:lineRule="auto"/>
                    <w:rPr>
                      <w:b/>
                      <w:bCs/>
                      <w:sz w:val="21"/>
                      <w:szCs w:val="21"/>
                      <w:highlight w:val="none"/>
                      <w:lang w:val="en-US"/>
                    </w:rPr>
                  </w:pPr>
                  <w:r>
                    <w:rPr>
                      <w:rFonts w:hint="eastAsia"/>
                      <w:b/>
                      <w:bCs/>
                      <w:sz w:val="21"/>
                      <w:szCs w:val="21"/>
                      <w:highlight w:val="none"/>
                      <w:lang w:val="en-US"/>
                    </w:rPr>
                    <w:t>排放浓度（mg/L）</w:t>
                  </w:r>
                </w:p>
              </w:tc>
              <w:tc>
                <w:tcPr>
                  <w:tcW w:w="693" w:type="pct"/>
                  <w:vAlign w:val="center"/>
                </w:tcPr>
                <w:p w14:paraId="1CB1D604">
                  <w:pPr>
                    <w:spacing w:line="240" w:lineRule="auto"/>
                    <w:rPr>
                      <w:b/>
                      <w:bCs/>
                      <w:sz w:val="21"/>
                      <w:szCs w:val="21"/>
                      <w:highlight w:val="none"/>
                      <w:lang w:val="en-US"/>
                    </w:rPr>
                  </w:pPr>
                  <w:r>
                    <w:rPr>
                      <w:rFonts w:hint="eastAsia"/>
                      <w:b/>
                      <w:bCs/>
                      <w:sz w:val="21"/>
                      <w:szCs w:val="21"/>
                      <w:highlight w:val="none"/>
                      <w:lang w:val="en-US"/>
                    </w:rPr>
                    <w:t>排放量（t/a）</w:t>
                  </w:r>
                </w:p>
              </w:tc>
              <w:tc>
                <w:tcPr>
                  <w:tcW w:w="858" w:type="pct"/>
                  <w:vAlign w:val="center"/>
                </w:tcPr>
                <w:p w14:paraId="75E60046">
                  <w:pPr>
                    <w:spacing w:line="240" w:lineRule="auto"/>
                    <w:rPr>
                      <w:b/>
                      <w:bCs/>
                      <w:sz w:val="21"/>
                      <w:szCs w:val="21"/>
                      <w:highlight w:val="none"/>
                      <w:lang w:val="en-US"/>
                    </w:rPr>
                  </w:pPr>
                  <w:r>
                    <w:rPr>
                      <w:rFonts w:hint="eastAsia"/>
                      <w:b/>
                      <w:bCs/>
                      <w:sz w:val="21"/>
                      <w:szCs w:val="21"/>
                      <w:highlight w:val="none"/>
                      <w:lang w:val="en-US"/>
                    </w:rPr>
                    <w:t>排放浓度（mg/L）</w:t>
                  </w:r>
                </w:p>
              </w:tc>
              <w:tc>
                <w:tcPr>
                  <w:tcW w:w="690" w:type="pct"/>
                  <w:vAlign w:val="center"/>
                </w:tcPr>
                <w:p w14:paraId="26ADF388">
                  <w:pPr>
                    <w:spacing w:line="240" w:lineRule="auto"/>
                    <w:rPr>
                      <w:b/>
                      <w:bCs/>
                      <w:sz w:val="21"/>
                      <w:szCs w:val="21"/>
                      <w:highlight w:val="none"/>
                      <w:lang w:val="en-US"/>
                    </w:rPr>
                  </w:pPr>
                  <w:r>
                    <w:rPr>
                      <w:rFonts w:hint="eastAsia"/>
                      <w:b/>
                      <w:bCs/>
                      <w:sz w:val="21"/>
                      <w:szCs w:val="21"/>
                      <w:highlight w:val="none"/>
                      <w:lang w:val="en-US"/>
                    </w:rPr>
                    <w:t>排放量（t/a）</w:t>
                  </w:r>
                </w:p>
              </w:tc>
            </w:tr>
            <w:tr w14:paraId="246E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36" w:type="pct"/>
                  <w:vMerge w:val="restart"/>
                  <w:vAlign w:val="center"/>
                </w:tcPr>
                <w:p w14:paraId="4B8408B3">
                  <w:pPr>
                    <w:spacing w:line="240" w:lineRule="auto"/>
                    <w:rPr>
                      <w:sz w:val="21"/>
                      <w:szCs w:val="21"/>
                      <w:highlight w:val="none"/>
                      <w:lang w:val="en-US"/>
                    </w:rPr>
                  </w:pPr>
                  <w:r>
                    <w:rPr>
                      <w:rFonts w:hint="eastAsia" w:ascii="宋体" w:hAnsi="宋体"/>
                      <w:sz w:val="21"/>
                      <w:szCs w:val="21"/>
                      <w:highlight w:val="none"/>
                      <w:lang w:val="en-US" w:bidi="ar"/>
                    </w:rPr>
                    <w:t>蒸料锅底淘汰水、</w:t>
                  </w:r>
                  <w:r>
                    <w:rPr>
                      <w:rFonts w:hint="eastAsia" w:ascii="宋体" w:hAnsi="宋体"/>
                      <w:sz w:val="21"/>
                      <w:szCs w:val="21"/>
                      <w:highlight w:val="none"/>
                      <w:lang w:val="en-US" w:eastAsia="zh-CN" w:bidi="ar"/>
                    </w:rPr>
                    <w:t>酒糟水、</w:t>
                  </w:r>
                  <w:r>
                    <w:rPr>
                      <w:rFonts w:hint="eastAsia" w:cs="Times New Roman"/>
                      <w:sz w:val="21"/>
                      <w:szCs w:val="21"/>
                      <w:highlight w:val="none"/>
                      <w:lang w:val="en-US" w:bidi="ar"/>
                    </w:rPr>
                    <w:t>设备清</w:t>
                  </w:r>
                  <w:r>
                    <w:rPr>
                      <w:rFonts w:hint="eastAsia"/>
                      <w:sz w:val="21"/>
                      <w:szCs w:val="21"/>
                      <w:highlight w:val="none"/>
                      <w:lang w:val="en-US"/>
                    </w:rPr>
                    <w:t>洗废水、洗瓶废水、</w:t>
                  </w:r>
                  <w:r>
                    <w:rPr>
                      <w:rFonts w:hint="eastAsia"/>
                      <w:sz w:val="21"/>
                      <w:szCs w:val="21"/>
                      <w:highlight w:val="none"/>
                      <w:lang w:val="en-US" w:eastAsia="zh-CN"/>
                    </w:rPr>
                    <w:t>部分软水制备浓水、</w:t>
                  </w:r>
                  <w:r>
                    <w:rPr>
                      <w:rFonts w:hint="eastAsia"/>
                      <w:sz w:val="21"/>
                      <w:szCs w:val="21"/>
                      <w:highlight w:val="none"/>
                      <w:lang w:val="en-US"/>
                    </w:rPr>
                    <w:t>车间地面冲洗废水</w:t>
                  </w:r>
                </w:p>
              </w:tc>
              <w:tc>
                <w:tcPr>
                  <w:tcW w:w="583" w:type="pct"/>
                  <w:vMerge w:val="restart"/>
                  <w:vAlign w:val="center"/>
                </w:tcPr>
                <w:p w14:paraId="678DE6C4">
                  <w:pPr>
                    <w:spacing w:line="240" w:lineRule="auto"/>
                    <w:rPr>
                      <w:rFonts w:hint="eastAsia" w:cs="Times New Roman"/>
                      <w:sz w:val="21"/>
                      <w:szCs w:val="21"/>
                      <w:highlight w:val="none"/>
                      <w:lang w:val="en-US" w:eastAsia="zh-CN"/>
                    </w:rPr>
                  </w:pPr>
                  <w:r>
                    <w:rPr>
                      <w:rFonts w:hint="eastAsia" w:cs="Times New Roman"/>
                      <w:sz w:val="21"/>
                      <w:szCs w:val="21"/>
                      <w:highlight w:val="none"/>
                      <w:lang w:val="en-US" w:eastAsia="zh-CN"/>
                    </w:rPr>
                    <w:t>3019.25</w:t>
                  </w:r>
                </w:p>
                <w:p w14:paraId="2BFD3B62">
                  <w:pPr>
                    <w:spacing w:line="240" w:lineRule="auto"/>
                    <w:rPr>
                      <w:sz w:val="21"/>
                      <w:szCs w:val="21"/>
                      <w:highlight w:val="none"/>
                      <w:lang w:val="en-US"/>
                    </w:rPr>
                  </w:pPr>
                  <w:r>
                    <w:rPr>
                      <w:rFonts w:cs="Times New Roman"/>
                      <w:sz w:val="21"/>
                      <w:szCs w:val="21"/>
                      <w:highlight w:val="none"/>
                      <w:lang w:val="en-US"/>
                    </w:rPr>
                    <w:t>m</w:t>
                  </w:r>
                  <w:r>
                    <w:rPr>
                      <w:rFonts w:cs="Times New Roman"/>
                      <w:sz w:val="21"/>
                      <w:szCs w:val="21"/>
                      <w:highlight w:val="none"/>
                      <w:vertAlign w:val="superscript"/>
                      <w:lang w:val="en-US"/>
                    </w:rPr>
                    <w:t>3</w:t>
                  </w:r>
                  <w:r>
                    <w:rPr>
                      <w:rFonts w:cs="Times New Roman"/>
                      <w:sz w:val="21"/>
                      <w:szCs w:val="21"/>
                      <w:highlight w:val="none"/>
                      <w:lang w:val="en-US"/>
                    </w:rPr>
                    <w:t>/a</w:t>
                  </w:r>
                </w:p>
              </w:tc>
              <w:tc>
                <w:tcPr>
                  <w:tcW w:w="714" w:type="pct"/>
                  <w:vAlign w:val="center"/>
                </w:tcPr>
                <w:p w14:paraId="45A2633C">
                  <w:pPr>
                    <w:spacing w:line="240" w:lineRule="auto"/>
                    <w:rPr>
                      <w:sz w:val="21"/>
                      <w:szCs w:val="21"/>
                      <w:highlight w:val="none"/>
                      <w:lang w:val="en-US"/>
                    </w:rPr>
                  </w:pPr>
                  <w:r>
                    <w:rPr>
                      <w:rFonts w:hint="eastAsia"/>
                      <w:sz w:val="21"/>
                      <w:szCs w:val="21"/>
                      <w:highlight w:val="none"/>
                      <w:lang w:val="en-US"/>
                    </w:rPr>
                    <w:t>pH</w:t>
                  </w:r>
                </w:p>
              </w:tc>
              <w:tc>
                <w:tcPr>
                  <w:tcW w:w="821" w:type="pct"/>
                  <w:vAlign w:val="center"/>
                </w:tcPr>
                <w:p w14:paraId="7839C971">
                  <w:pPr>
                    <w:spacing w:line="240" w:lineRule="auto"/>
                    <w:rPr>
                      <w:sz w:val="21"/>
                      <w:szCs w:val="21"/>
                      <w:highlight w:val="none"/>
                      <w:lang w:val="en-US"/>
                    </w:rPr>
                  </w:pPr>
                  <w:r>
                    <w:rPr>
                      <w:rFonts w:hint="eastAsia"/>
                      <w:sz w:val="21"/>
                      <w:szCs w:val="21"/>
                      <w:highlight w:val="none"/>
                      <w:lang w:val="en-US"/>
                    </w:rPr>
                    <w:t>6~9（无量纲）</w:t>
                  </w:r>
                </w:p>
              </w:tc>
              <w:tc>
                <w:tcPr>
                  <w:tcW w:w="693" w:type="pct"/>
                  <w:vAlign w:val="center"/>
                </w:tcPr>
                <w:p w14:paraId="44B2D15B">
                  <w:pPr>
                    <w:spacing w:line="240" w:lineRule="auto"/>
                    <w:rPr>
                      <w:sz w:val="21"/>
                      <w:szCs w:val="21"/>
                      <w:highlight w:val="none"/>
                      <w:lang w:val="en-US"/>
                    </w:rPr>
                  </w:pPr>
                  <w:r>
                    <w:rPr>
                      <w:rFonts w:hint="eastAsia"/>
                      <w:sz w:val="21"/>
                      <w:szCs w:val="21"/>
                      <w:highlight w:val="none"/>
                      <w:lang w:val="en-US"/>
                    </w:rPr>
                    <w:t>/</w:t>
                  </w:r>
                </w:p>
              </w:tc>
              <w:tc>
                <w:tcPr>
                  <w:tcW w:w="858" w:type="pct"/>
                  <w:vAlign w:val="center"/>
                </w:tcPr>
                <w:p w14:paraId="16A6D00D">
                  <w:pPr>
                    <w:spacing w:line="240" w:lineRule="auto"/>
                    <w:rPr>
                      <w:sz w:val="21"/>
                      <w:szCs w:val="21"/>
                      <w:highlight w:val="none"/>
                      <w:lang w:val="en-US"/>
                    </w:rPr>
                  </w:pPr>
                  <w:r>
                    <w:rPr>
                      <w:rFonts w:hint="eastAsia"/>
                      <w:sz w:val="21"/>
                      <w:szCs w:val="21"/>
                      <w:highlight w:val="none"/>
                      <w:lang w:val="en-US"/>
                    </w:rPr>
                    <w:t>6~</w:t>
                  </w:r>
                  <w:r>
                    <w:rPr>
                      <w:rFonts w:hint="eastAsia"/>
                      <w:sz w:val="21"/>
                      <w:szCs w:val="21"/>
                      <w:highlight w:val="none"/>
                      <w:lang w:val="en-US" w:eastAsia="zh-CN"/>
                    </w:rPr>
                    <w:t>8</w:t>
                  </w:r>
                  <w:r>
                    <w:rPr>
                      <w:rFonts w:hint="eastAsia"/>
                      <w:sz w:val="21"/>
                      <w:szCs w:val="21"/>
                      <w:highlight w:val="none"/>
                      <w:lang w:val="en-US"/>
                    </w:rPr>
                    <w:t>（无量纲）</w:t>
                  </w:r>
                </w:p>
              </w:tc>
              <w:tc>
                <w:tcPr>
                  <w:tcW w:w="690" w:type="pct"/>
                  <w:vAlign w:val="center"/>
                </w:tcPr>
                <w:p w14:paraId="30F152F4">
                  <w:pPr>
                    <w:spacing w:line="240" w:lineRule="auto"/>
                    <w:rPr>
                      <w:rFonts w:hint="eastAsia" w:eastAsia="宋体"/>
                      <w:sz w:val="21"/>
                      <w:szCs w:val="21"/>
                      <w:highlight w:val="none"/>
                      <w:lang w:val="en-US" w:eastAsia="zh-CN"/>
                    </w:rPr>
                  </w:pPr>
                  <w:r>
                    <w:rPr>
                      <w:rFonts w:hint="eastAsia"/>
                      <w:sz w:val="21"/>
                      <w:szCs w:val="21"/>
                      <w:highlight w:val="none"/>
                      <w:lang w:val="en-US" w:eastAsia="zh-CN"/>
                    </w:rPr>
                    <w:t>/</w:t>
                  </w:r>
                </w:p>
              </w:tc>
            </w:tr>
            <w:tr w14:paraId="469D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36" w:type="pct"/>
                  <w:vMerge w:val="continue"/>
                  <w:vAlign w:val="center"/>
                </w:tcPr>
                <w:p w14:paraId="5D2DDA11">
                  <w:pPr>
                    <w:spacing w:line="240" w:lineRule="auto"/>
                    <w:rPr>
                      <w:sz w:val="21"/>
                      <w:szCs w:val="21"/>
                      <w:highlight w:val="none"/>
                      <w:lang w:val="en-US"/>
                    </w:rPr>
                  </w:pPr>
                </w:p>
              </w:tc>
              <w:tc>
                <w:tcPr>
                  <w:tcW w:w="583" w:type="pct"/>
                  <w:vMerge w:val="continue"/>
                  <w:vAlign w:val="center"/>
                </w:tcPr>
                <w:p w14:paraId="160CDFDD">
                  <w:pPr>
                    <w:spacing w:line="240" w:lineRule="auto"/>
                    <w:rPr>
                      <w:sz w:val="21"/>
                      <w:szCs w:val="21"/>
                      <w:highlight w:val="none"/>
                      <w:lang w:val="en-US"/>
                    </w:rPr>
                  </w:pPr>
                </w:p>
              </w:tc>
              <w:tc>
                <w:tcPr>
                  <w:tcW w:w="714" w:type="pct"/>
                  <w:vAlign w:val="center"/>
                </w:tcPr>
                <w:p w14:paraId="2E2CB8EC">
                  <w:pPr>
                    <w:spacing w:line="240" w:lineRule="auto"/>
                    <w:rPr>
                      <w:rFonts w:cs="Times New Roman"/>
                      <w:sz w:val="21"/>
                      <w:szCs w:val="21"/>
                      <w:highlight w:val="none"/>
                      <w:lang w:val="en-US"/>
                    </w:rPr>
                  </w:pPr>
                  <w:r>
                    <w:rPr>
                      <w:rFonts w:hint="eastAsia"/>
                      <w:sz w:val="21"/>
                      <w:szCs w:val="21"/>
                      <w:highlight w:val="none"/>
                      <w:lang w:val="en-US"/>
                    </w:rPr>
                    <w:t>COD</w:t>
                  </w:r>
                </w:p>
              </w:tc>
              <w:tc>
                <w:tcPr>
                  <w:tcW w:w="821" w:type="pct"/>
                  <w:vAlign w:val="center"/>
                </w:tcPr>
                <w:p w14:paraId="66015D8C">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1650</w:t>
                  </w:r>
                </w:p>
              </w:tc>
              <w:tc>
                <w:tcPr>
                  <w:tcW w:w="1141" w:type="dxa"/>
                  <w:vAlign w:val="center"/>
                </w:tcPr>
                <w:p w14:paraId="68A6C937">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4.982 </w:t>
                  </w:r>
                </w:p>
              </w:tc>
              <w:tc>
                <w:tcPr>
                  <w:tcW w:w="858" w:type="pct"/>
                  <w:vAlign w:val="center"/>
                </w:tcPr>
                <w:p w14:paraId="46A290BB">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247.500 </w:t>
                  </w:r>
                </w:p>
              </w:tc>
              <w:tc>
                <w:tcPr>
                  <w:tcW w:w="1136" w:type="dxa"/>
                  <w:vAlign w:val="center"/>
                </w:tcPr>
                <w:p w14:paraId="11F28ADE">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0.747 </w:t>
                  </w:r>
                </w:p>
              </w:tc>
            </w:tr>
            <w:tr w14:paraId="0854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6" w:type="pct"/>
                  <w:vMerge w:val="continue"/>
                  <w:vAlign w:val="center"/>
                </w:tcPr>
                <w:p w14:paraId="5E301AB4">
                  <w:pPr>
                    <w:spacing w:line="240" w:lineRule="auto"/>
                    <w:rPr>
                      <w:sz w:val="21"/>
                      <w:szCs w:val="21"/>
                      <w:highlight w:val="none"/>
                      <w:lang w:val="en-US"/>
                    </w:rPr>
                  </w:pPr>
                </w:p>
              </w:tc>
              <w:tc>
                <w:tcPr>
                  <w:tcW w:w="583" w:type="pct"/>
                  <w:vMerge w:val="continue"/>
                  <w:vAlign w:val="center"/>
                </w:tcPr>
                <w:p w14:paraId="057E00F1">
                  <w:pPr>
                    <w:spacing w:line="240" w:lineRule="auto"/>
                    <w:rPr>
                      <w:sz w:val="21"/>
                      <w:szCs w:val="21"/>
                      <w:highlight w:val="none"/>
                      <w:lang w:val="en-US"/>
                    </w:rPr>
                  </w:pPr>
                </w:p>
              </w:tc>
              <w:tc>
                <w:tcPr>
                  <w:tcW w:w="714" w:type="pct"/>
                  <w:vAlign w:val="center"/>
                </w:tcPr>
                <w:p w14:paraId="1AD1864F">
                  <w:pPr>
                    <w:spacing w:line="240" w:lineRule="auto"/>
                    <w:rPr>
                      <w:rFonts w:cs="Times New Roman"/>
                      <w:sz w:val="21"/>
                      <w:szCs w:val="21"/>
                      <w:highlight w:val="none"/>
                      <w:lang w:val="en-US"/>
                    </w:rPr>
                  </w:pPr>
                  <w:r>
                    <w:rPr>
                      <w:rFonts w:hint="eastAsia"/>
                      <w:sz w:val="21"/>
                      <w:szCs w:val="21"/>
                      <w:highlight w:val="none"/>
                      <w:lang w:val="en-US"/>
                    </w:rPr>
                    <w:t>BOD</w:t>
                  </w:r>
                  <w:r>
                    <w:rPr>
                      <w:rFonts w:hint="eastAsia"/>
                      <w:sz w:val="21"/>
                      <w:szCs w:val="21"/>
                      <w:highlight w:val="none"/>
                      <w:vertAlign w:val="subscript"/>
                      <w:lang w:val="en-US"/>
                    </w:rPr>
                    <w:t>5</w:t>
                  </w:r>
                </w:p>
              </w:tc>
              <w:tc>
                <w:tcPr>
                  <w:tcW w:w="821" w:type="pct"/>
                  <w:vAlign w:val="center"/>
                </w:tcPr>
                <w:p w14:paraId="759E7C89">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990</w:t>
                  </w:r>
                </w:p>
              </w:tc>
              <w:tc>
                <w:tcPr>
                  <w:tcW w:w="1141" w:type="dxa"/>
                  <w:vAlign w:val="center"/>
                </w:tcPr>
                <w:p w14:paraId="1A380D02">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2.989 </w:t>
                  </w:r>
                </w:p>
              </w:tc>
              <w:tc>
                <w:tcPr>
                  <w:tcW w:w="858" w:type="pct"/>
                  <w:vAlign w:val="center"/>
                </w:tcPr>
                <w:p w14:paraId="3805C64A">
                  <w:pPr>
                    <w:keepNext w:val="0"/>
                    <w:keepLines w:val="0"/>
                    <w:widowControl/>
                    <w:suppressLineNumbers w:val="0"/>
                    <w:jc w:val="center"/>
                    <w:textAlignment w:val="center"/>
                    <w:rPr>
                      <w:rFonts w:hint="default"/>
                      <w:sz w:val="21"/>
                      <w:szCs w:val="21"/>
                      <w:highlight w:val="none"/>
                      <w:lang w:val="en-US"/>
                    </w:rPr>
                  </w:pPr>
                  <w:r>
                    <w:rPr>
                      <w:rFonts w:hint="eastAsia" w:cs="Times New Roman"/>
                      <w:i w:val="0"/>
                      <w:iCs w:val="0"/>
                      <w:color w:val="000000"/>
                      <w:kern w:val="0"/>
                      <w:sz w:val="21"/>
                      <w:szCs w:val="21"/>
                      <w:highlight w:val="none"/>
                      <w:u w:val="none"/>
                      <w:lang w:val="en-US" w:eastAsia="zh-CN" w:bidi="ar"/>
                    </w:rPr>
                    <w:t>79.2</w:t>
                  </w:r>
                </w:p>
              </w:tc>
              <w:tc>
                <w:tcPr>
                  <w:tcW w:w="1136" w:type="dxa"/>
                  <w:vAlign w:val="center"/>
                </w:tcPr>
                <w:p w14:paraId="59DD7540">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r>
                    <w:rPr>
                      <w:rFonts w:hint="eastAsia" w:cs="Times New Roman"/>
                      <w:i w:val="0"/>
                      <w:iCs w:val="0"/>
                      <w:color w:val="000000"/>
                      <w:kern w:val="0"/>
                      <w:sz w:val="21"/>
                      <w:szCs w:val="21"/>
                      <w:u w:val="none"/>
                      <w:lang w:val="en-US" w:eastAsia="zh-CN" w:bidi="ar"/>
                    </w:rPr>
                    <w:t>39</w:t>
                  </w:r>
                </w:p>
              </w:tc>
            </w:tr>
            <w:tr w14:paraId="25BA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36" w:type="pct"/>
                  <w:vMerge w:val="continue"/>
                  <w:vAlign w:val="center"/>
                </w:tcPr>
                <w:p w14:paraId="0C64CDB1">
                  <w:pPr>
                    <w:spacing w:line="240" w:lineRule="auto"/>
                    <w:rPr>
                      <w:sz w:val="21"/>
                      <w:szCs w:val="21"/>
                      <w:highlight w:val="none"/>
                      <w:lang w:val="en-US"/>
                    </w:rPr>
                  </w:pPr>
                </w:p>
              </w:tc>
              <w:tc>
                <w:tcPr>
                  <w:tcW w:w="583" w:type="pct"/>
                  <w:vMerge w:val="continue"/>
                  <w:vAlign w:val="center"/>
                </w:tcPr>
                <w:p w14:paraId="7F84B176">
                  <w:pPr>
                    <w:spacing w:line="240" w:lineRule="auto"/>
                    <w:rPr>
                      <w:sz w:val="21"/>
                      <w:szCs w:val="21"/>
                      <w:highlight w:val="none"/>
                      <w:lang w:val="en-US"/>
                    </w:rPr>
                  </w:pPr>
                </w:p>
              </w:tc>
              <w:tc>
                <w:tcPr>
                  <w:tcW w:w="714" w:type="pct"/>
                  <w:vAlign w:val="center"/>
                </w:tcPr>
                <w:p w14:paraId="70DE3673">
                  <w:pPr>
                    <w:spacing w:line="240" w:lineRule="auto"/>
                    <w:rPr>
                      <w:rFonts w:cs="Times New Roman"/>
                      <w:sz w:val="21"/>
                      <w:szCs w:val="21"/>
                      <w:highlight w:val="none"/>
                      <w:lang w:val="en-US"/>
                    </w:rPr>
                  </w:pPr>
                  <w:r>
                    <w:rPr>
                      <w:rFonts w:hint="eastAsia"/>
                      <w:sz w:val="21"/>
                      <w:szCs w:val="21"/>
                      <w:highlight w:val="none"/>
                      <w:lang w:val="en-US"/>
                    </w:rPr>
                    <w:t>NH</w:t>
                  </w:r>
                  <w:r>
                    <w:rPr>
                      <w:rFonts w:hint="eastAsia"/>
                      <w:sz w:val="21"/>
                      <w:szCs w:val="21"/>
                      <w:highlight w:val="none"/>
                      <w:vertAlign w:val="subscript"/>
                      <w:lang w:val="en-US"/>
                    </w:rPr>
                    <w:t>3</w:t>
                  </w:r>
                  <w:r>
                    <w:rPr>
                      <w:rFonts w:hint="eastAsia"/>
                      <w:sz w:val="21"/>
                      <w:szCs w:val="21"/>
                      <w:highlight w:val="none"/>
                      <w:lang w:val="en-US"/>
                    </w:rPr>
                    <w:t>-N</w:t>
                  </w:r>
                </w:p>
              </w:tc>
              <w:tc>
                <w:tcPr>
                  <w:tcW w:w="821" w:type="pct"/>
                  <w:vAlign w:val="center"/>
                </w:tcPr>
                <w:p w14:paraId="376F20C5">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33</w:t>
                  </w:r>
                </w:p>
              </w:tc>
              <w:tc>
                <w:tcPr>
                  <w:tcW w:w="1141" w:type="dxa"/>
                  <w:vAlign w:val="center"/>
                </w:tcPr>
                <w:p w14:paraId="043E1394">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0.100 </w:t>
                  </w:r>
                </w:p>
              </w:tc>
              <w:tc>
                <w:tcPr>
                  <w:tcW w:w="858" w:type="pct"/>
                  <w:vAlign w:val="center"/>
                </w:tcPr>
                <w:p w14:paraId="6275AA3E">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6.6</w:t>
                  </w:r>
                </w:p>
              </w:tc>
              <w:tc>
                <w:tcPr>
                  <w:tcW w:w="1136" w:type="dxa"/>
                  <w:vAlign w:val="center"/>
                </w:tcPr>
                <w:p w14:paraId="669C568B">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20</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515E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36" w:type="pct"/>
                  <w:vMerge w:val="continue"/>
                  <w:vAlign w:val="center"/>
                </w:tcPr>
                <w:p w14:paraId="1E729DD6">
                  <w:pPr>
                    <w:spacing w:line="240" w:lineRule="auto"/>
                    <w:rPr>
                      <w:sz w:val="21"/>
                      <w:szCs w:val="21"/>
                      <w:highlight w:val="none"/>
                      <w:lang w:val="en-US"/>
                    </w:rPr>
                  </w:pPr>
                </w:p>
              </w:tc>
              <w:tc>
                <w:tcPr>
                  <w:tcW w:w="583" w:type="pct"/>
                  <w:vMerge w:val="continue"/>
                  <w:vAlign w:val="center"/>
                </w:tcPr>
                <w:p w14:paraId="0D0CA2B2">
                  <w:pPr>
                    <w:spacing w:line="240" w:lineRule="auto"/>
                    <w:rPr>
                      <w:sz w:val="21"/>
                      <w:szCs w:val="21"/>
                      <w:highlight w:val="none"/>
                      <w:lang w:val="en-US"/>
                    </w:rPr>
                  </w:pPr>
                </w:p>
              </w:tc>
              <w:tc>
                <w:tcPr>
                  <w:tcW w:w="714" w:type="pct"/>
                  <w:vAlign w:val="center"/>
                </w:tcPr>
                <w:p w14:paraId="625D2FE6">
                  <w:pPr>
                    <w:spacing w:line="240" w:lineRule="auto"/>
                    <w:rPr>
                      <w:sz w:val="21"/>
                      <w:szCs w:val="21"/>
                      <w:highlight w:val="none"/>
                      <w:lang w:val="en-US"/>
                    </w:rPr>
                  </w:pPr>
                  <w:r>
                    <w:rPr>
                      <w:rFonts w:hint="eastAsia"/>
                      <w:sz w:val="21"/>
                      <w:szCs w:val="21"/>
                      <w:highlight w:val="none"/>
                      <w:lang w:val="en-US"/>
                    </w:rPr>
                    <w:t>SS</w:t>
                  </w:r>
                </w:p>
              </w:tc>
              <w:tc>
                <w:tcPr>
                  <w:tcW w:w="821" w:type="pct"/>
                  <w:vAlign w:val="center"/>
                </w:tcPr>
                <w:p w14:paraId="7AE0EDD5">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466</w:t>
                  </w:r>
                </w:p>
              </w:tc>
              <w:tc>
                <w:tcPr>
                  <w:tcW w:w="1141" w:type="dxa"/>
                  <w:vAlign w:val="center"/>
                </w:tcPr>
                <w:p w14:paraId="27C7320B">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1.407 </w:t>
                  </w:r>
                </w:p>
              </w:tc>
              <w:tc>
                <w:tcPr>
                  <w:tcW w:w="858" w:type="pct"/>
                  <w:vAlign w:val="center"/>
                </w:tcPr>
                <w:p w14:paraId="6C0232A2">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46.600 </w:t>
                  </w:r>
                </w:p>
              </w:tc>
              <w:tc>
                <w:tcPr>
                  <w:tcW w:w="1136" w:type="dxa"/>
                  <w:vAlign w:val="center"/>
                </w:tcPr>
                <w:p w14:paraId="64866C91">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w:t>
                  </w:r>
                  <w:r>
                    <w:rPr>
                      <w:rFonts w:hint="eastAsia" w:cs="Times New Roman"/>
                      <w:i w:val="0"/>
                      <w:iCs w:val="0"/>
                      <w:color w:val="000000"/>
                      <w:kern w:val="0"/>
                      <w:sz w:val="21"/>
                      <w:szCs w:val="21"/>
                      <w:u w:val="none"/>
                      <w:lang w:val="en-US" w:eastAsia="zh-CN" w:bidi="ar"/>
                    </w:rPr>
                    <w:t>1</w:t>
                  </w:r>
                </w:p>
              </w:tc>
            </w:tr>
            <w:tr w14:paraId="3D4D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36" w:type="pct"/>
                  <w:vMerge w:val="continue"/>
                  <w:vAlign w:val="center"/>
                </w:tcPr>
                <w:p w14:paraId="3F873ACB">
                  <w:pPr>
                    <w:spacing w:line="240" w:lineRule="auto"/>
                    <w:rPr>
                      <w:sz w:val="21"/>
                      <w:szCs w:val="21"/>
                      <w:highlight w:val="none"/>
                      <w:lang w:val="en-US"/>
                    </w:rPr>
                  </w:pPr>
                </w:p>
              </w:tc>
              <w:tc>
                <w:tcPr>
                  <w:tcW w:w="583" w:type="pct"/>
                  <w:vMerge w:val="continue"/>
                  <w:vAlign w:val="center"/>
                </w:tcPr>
                <w:p w14:paraId="2AF88BEC">
                  <w:pPr>
                    <w:spacing w:line="240" w:lineRule="auto"/>
                    <w:rPr>
                      <w:sz w:val="21"/>
                      <w:szCs w:val="21"/>
                      <w:highlight w:val="none"/>
                      <w:lang w:val="en-US"/>
                    </w:rPr>
                  </w:pPr>
                </w:p>
              </w:tc>
              <w:tc>
                <w:tcPr>
                  <w:tcW w:w="714" w:type="pct"/>
                  <w:vAlign w:val="center"/>
                </w:tcPr>
                <w:p w14:paraId="7812BE35">
                  <w:pPr>
                    <w:spacing w:line="240" w:lineRule="auto"/>
                    <w:rPr>
                      <w:sz w:val="21"/>
                      <w:szCs w:val="21"/>
                      <w:highlight w:val="none"/>
                      <w:lang w:val="en-US"/>
                    </w:rPr>
                  </w:pPr>
                  <w:r>
                    <w:rPr>
                      <w:rFonts w:hint="eastAsia"/>
                      <w:sz w:val="21"/>
                      <w:szCs w:val="21"/>
                      <w:highlight w:val="none"/>
                      <w:lang w:val="en-US"/>
                    </w:rPr>
                    <w:t>TN</w:t>
                  </w:r>
                </w:p>
              </w:tc>
              <w:tc>
                <w:tcPr>
                  <w:tcW w:w="821" w:type="pct"/>
                  <w:vAlign w:val="center"/>
                </w:tcPr>
                <w:p w14:paraId="3AC31486">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149.6</w:t>
                  </w:r>
                </w:p>
              </w:tc>
              <w:tc>
                <w:tcPr>
                  <w:tcW w:w="1141" w:type="dxa"/>
                  <w:vAlign w:val="center"/>
                </w:tcPr>
                <w:p w14:paraId="3B61ACFC">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0.452 </w:t>
                  </w:r>
                </w:p>
              </w:tc>
              <w:tc>
                <w:tcPr>
                  <w:tcW w:w="858" w:type="pct"/>
                  <w:vAlign w:val="center"/>
                </w:tcPr>
                <w:p w14:paraId="14DBB927">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29.920 </w:t>
                  </w:r>
                </w:p>
              </w:tc>
              <w:tc>
                <w:tcPr>
                  <w:tcW w:w="1136" w:type="dxa"/>
                  <w:vAlign w:val="center"/>
                </w:tcPr>
                <w:p w14:paraId="2B850516">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r>
            <w:tr w14:paraId="620D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6" w:type="pct"/>
                  <w:vMerge w:val="continue"/>
                  <w:vAlign w:val="center"/>
                </w:tcPr>
                <w:p w14:paraId="6160C3BD">
                  <w:pPr>
                    <w:spacing w:line="240" w:lineRule="auto"/>
                    <w:rPr>
                      <w:sz w:val="21"/>
                      <w:szCs w:val="21"/>
                      <w:highlight w:val="none"/>
                      <w:lang w:val="en-US"/>
                    </w:rPr>
                  </w:pPr>
                </w:p>
              </w:tc>
              <w:tc>
                <w:tcPr>
                  <w:tcW w:w="583" w:type="pct"/>
                  <w:vMerge w:val="continue"/>
                  <w:vAlign w:val="center"/>
                </w:tcPr>
                <w:p w14:paraId="7770AA91">
                  <w:pPr>
                    <w:spacing w:line="240" w:lineRule="auto"/>
                    <w:rPr>
                      <w:sz w:val="21"/>
                      <w:szCs w:val="21"/>
                      <w:highlight w:val="none"/>
                      <w:lang w:val="en-US"/>
                    </w:rPr>
                  </w:pPr>
                </w:p>
              </w:tc>
              <w:tc>
                <w:tcPr>
                  <w:tcW w:w="714" w:type="pct"/>
                  <w:vAlign w:val="center"/>
                </w:tcPr>
                <w:p w14:paraId="0D57C298">
                  <w:pPr>
                    <w:spacing w:line="240" w:lineRule="auto"/>
                    <w:rPr>
                      <w:sz w:val="21"/>
                      <w:szCs w:val="21"/>
                      <w:highlight w:val="none"/>
                      <w:lang w:val="en-US"/>
                    </w:rPr>
                  </w:pPr>
                  <w:r>
                    <w:rPr>
                      <w:rFonts w:hint="eastAsia"/>
                      <w:sz w:val="21"/>
                      <w:szCs w:val="21"/>
                      <w:highlight w:val="none"/>
                      <w:lang w:val="en-US"/>
                    </w:rPr>
                    <w:t>TP</w:t>
                  </w:r>
                </w:p>
              </w:tc>
              <w:tc>
                <w:tcPr>
                  <w:tcW w:w="821" w:type="pct"/>
                  <w:vAlign w:val="center"/>
                </w:tcPr>
                <w:p w14:paraId="1D66B6CD">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46</w:t>
                  </w:r>
                </w:p>
              </w:tc>
              <w:tc>
                <w:tcPr>
                  <w:tcW w:w="1141" w:type="dxa"/>
                  <w:vAlign w:val="center"/>
                </w:tcPr>
                <w:p w14:paraId="129BAB83">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0.139 </w:t>
                  </w:r>
                </w:p>
              </w:tc>
              <w:tc>
                <w:tcPr>
                  <w:tcW w:w="858" w:type="pct"/>
                  <w:vAlign w:val="center"/>
                </w:tcPr>
                <w:p w14:paraId="3D31D9F7">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3.220 </w:t>
                  </w:r>
                </w:p>
              </w:tc>
              <w:tc>
                <w:tcPr>
                  <w:tcW w:w="1136" w:type="dxa"/>
                  <w:vAlign w:val="center"/>
                </w:tcPr>
                <w:p w14:paraId="13CCBE78">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0.0097 </w:t>
                  </w:r>
                </w:p>
              </w:tc>
            </w:tr>
            <w:tr w14:paraId="4FCA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restart"/>
                  <w:vAlign w:val="center"/>
                </w:tcPr>
                <w:p w14:paraId="7F5E0774">
                  <w:pPr>
                    <w:spacing w:line="240" w:lineRule="auto"/>
                    <w:rPr>
                      <w:rFonts w:hint="eastAsia" w:eastAsia="宋体"/>
                      <w:sz w:val="21"/>
                      <w:szCs w:val="21"/>
                      <w:highlight w:val="none"/>
                      <w:lang w:val="en-US" w:eastAsia="zh-CN"/>
                    </w:rPr>
                  </w:pPr>
                  <w:r>
                    <w:rPr>
                      <w:rFonts w:hint="eastAsia"/>
                      <w:sz w:val="21"/>
                      <w:szCs w:val="21"/>
                      <w:highlight w:val="none"/>
                      <w:lang w:val="en-US" w:eastAsia="zh-CN"/>
                    </w:rPr>
                    <w:t>食堂废水、生活污水</w:t>
                  </w:r>
                </w:p>
              </w:tc>
              <w:tc>
                <w:tcPr>
                  <w:tcW w:w="583" w:type="pct"/>
                  <w:vMerge w:val="restart"/>
                  <w:vAlign w:val="center"/>
                </w:tcPr>
                <w:p w14:paraId="0AAAA007">
                  <w:pPr>
                    <w:spacing w:line="240" w:lineRule="auto"/>
                    <w:rPr>
                      <w:rFonts w:hint="eastAsia" w:cs="Times New Roman"/>
                      <w:sz w:val="21"/>
                      <w:szCs w:val="21"/>
                      <w:highlight w:val="none"/>
                      <w:lang w:val="en-US" w:eastAsia="zh-CN"/>
                    </w:rPr>
                  </w:pPr>
                  <w:r>
                    <w:rPr>
                      <w:rFonts w:hint="eastAsia" w:cs="Times New Roman"/>
                      <w:sz w:val="21"/>
                      <w:szCs w:val="21"/>
                      <w:highlight w:val="none"/>
                      <w:lang w:val="en-US" w:eastAsia="zh-CN"/>
                    </w:rPr>
                    <w:t>420</w:t>
                  </w:r>
                </w:p>
                <w:p w14:paraId="025DEDFB">
                  <w:pPr>
                    <w:spacing w:line="240" w:lineRule="auto"/>
                    <w:rPr>
                      <w:sz w:val="21"/>
                      <w:szCs w:val="21"/>
                      <w:highlight w:val="none"/>
                      <w:lang w:val="en-US"/>
                    </w:rPr>
                  </w:pPr>
                  <w:r>
                    <w:rPr>
                      <w:rFonts w:cs="Times New Roman"/>
                      <w:sz w:val="21"/>
                      <w:szCs w:val="21"/>
                      <w:highlight w:val="none"/>
                      <w:lang w:val="en-US"/>
                    </w:rPr>
                    <w:t>m</w:t>
                  </w:r>
                  <w:r>
                    <w:rPr>
                      <w:rFonts w:cs="Times New Roman"/>
                      <w:sz w:val="21"/>
                      <w:szCs w:val="21"/>
                      <w:highlight w:val="none"/>
                      <w:vertAlign w:val="superscript"/>
                      <w:lang w:val="en-US"/>
                    </w:rPr>
                    <w:t>3</w:t>
                  </w:r>
                  <w:r>
                    <w:rPr>
                      <w:rFonts w:cs="Times New Roman"/>
                      <w:sz w:val="21"/>
                      <w:szCs w:val="21"/>
                      <w:highlight w:val="none"/>
                      <w:lang w:val="en-US"/>
                    </w:rPr>
                    <w:t>/a</w:t>
                  </w:r>
                </w:p>
              </w:tc>
              <w:tc>
                <w:tcPr>
                  <w:tcW w:w="714" w:type="pct"/>
                  <w:vAlign w:val="center"/>
                </w:tcPr>
                <w:p w14:paraId="59990BAB">
                  <w:pPr>
                    <w:spacing w:line="240" w:lineRule="auto"/>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rPr>
                    <w:t>COD</w:t>
                  </w:r>
                </w:p>
              </w:tc>
              <w:tc>
                <w:tcPr>
                  <w:tcW w:w="821" w:type="pct"/>
                  <w:vAlign w:val="center"/>
                </w:tcPr>
                <w:p w14:paraId="5239B9D8">
                  <w:pPr>
                    <w:pStyle w:val="29"/>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cs="Times New Roman"/>
                      <w:kern w:val="2"/>
                      <w:sz w:val="21"/>
                      <w:szCs w:val="21"/>
                      <w:highlight w:val="none"/>
                      <w:lang w:val="en-US" w:eastAsia="zh-CN"/>
                    </w:rPr>
                    <w:t>400</w:t>
                  </w:r>
                </w:p>
              </w:tc>
              <w:tc>
                <w:tcPr>
                  <w:tcW w:w="693" w:type="pct"/>
                  <w:vAlign w:val="center"/>
                </w:tcPr>
                <w:p w14:paraId="331CC887">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0.168 </w:t>
                  </w:r>
                </w:p>
              </w:tc>
              <w:tc>
                <w:tcPr>
                  <w:tcW w:w="858" w:type="pct"/>
                  <w:vAlign w:val="center"/>
                </w:tcPr>
                <w:p w14:paraId="00A128CE">
                  <w:pPr>
                    <w:keepNext w:val="0"/>
                    <w:keepLines w:val="0"/>
                    <w:widowControl/>
                    <w:suppressLineNumbers w:val="0"/>
                    <w:jc w:val="center"/>
                    <w:textAlignment w:val="center"/>
                    <w:rPr>
                      <w:rFonts w:hint="eastAsia"/>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60</w:t>
                  </w:r>
                </w:p>
              </w:tc>
              <w:tc>
                <w:tcPr>
                  <w:tcW w:w="690" w:type="pct"/>
                  <w:vAlign w:val="center"/>
                </w:tcPr>
                <w:p w14:paraId="7220F8B0">
                  <w:pPr>
                    <w:widowControl/>
                    <w:textAlignment w:val="center"/>
                    <w:rPr>
                      <w:rFonts w:hint="default"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0.025</w:t>
                  </w:r>
                </w:p>
              </w:tc>
            </w:tr>
            <w:tr w14:paraId="60D6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49E30EA6">
                  <w:pPr>
                    <w:spacing w:line="240" w:lineRule="auto"/>
                    <w:rPr>
                      <w:rFonts w:hint="eastAsia"/>
                      <w:sz w:val="21"/>
                      <w:szCs w:val="21"/>
                      <w:highlight w:val="none"/>
                      <w:lang w:val="en-US" w:eastAsia="zh-CN"/>
                    </w:rPr>
                  </w:pPr>
                </w:p>
              </w:tc>
              <w:tc>
                <w:tcPr>
                  <w:tcW w:w="583" w:type="pct"/>
                  <w:vMerge w:val="continue"/>
                  <w:vAlign w:val="center"/>
                </w:tcPr>
                <w:p w14:paraId="07E11981">
                  <w:pPr>
                    <w:spacing w:line="240" w:lineRule="auto"/>
                    <w:rPr>
                      <w:rFonts w:hint="eastAsia" w:cs="Times New Roman"/>
                      <w:sz w:val="21"/>
                      <w:szCs w:val="21"/>
                      <w:highlight w:val="none"/>
                      <w:lang w:val="en-US" w:eastAsia="zh-CN"/>
                    </w:rPr>
                  </w:pPr>
                </w:p>
              </w:tc>
              <w:tc>
                <w:tcPr>
                  <w:tcW w:w="714" w:type="pct"/>
                  <w:vAlign w:val="center"/>
                </w:tcPr>
                <w:p w14:paraId="3B21BCFF">
                  <w:pPr>
                    <w:spacing w:line="240" w:lineRule="auto"/>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rPr>
                    <w:t>BOD</w:t>
                  </w:r>
                  <w:r>
                    <w:rPr>
                      <w:rFonts w:hint="eastAsia"/>
                      <w:sz w:val="21"/>
                      <w:szCs w:val="21"/>
                      <w:highlight w:val="none"/>
                      <w:vertAlign w:val="subscript"/>
                      <w:lang w:val="en-US"/>
                    </w:rPr>
                    <w:t>5</w:t>
                  </w:r>
                </w:p>
              </w:tc>
              <w:tc>
                <w:tcPr>
                  <w:tcW w:w="821" w:type="pct"/>
                  <w:vAlign w:val="center"/>
                </w:tcPr>
                <w:p w14:paraId="33E2187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200</w:t>
                  </w:r>
                </w:p>
              </w:tc>
              <w:tc>
                <w:tcPr>
                  <w:tcW w:w="693" w:type="pct"/>
                  <w:vAlign w:val="center"/>
                </w:tcPr>
                <w:p w14:paraId="1D1DC3E3">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0.084 </w:t>
                  </w:r>
                </w:p>
              </w:tc>
              <w:tc>
                <w:tcPr>
                  <w:tcW w:w="858" w:type="pct"/>
                  <w:vAlign w:val="center"/>
                </w:tcPr>
                <w:p w14:paraId="26073AD0">
                  <w:pPr>
                    <w:keepNext w:val="0"/>
                    <w:keepLines w:val="0"/>
                    <w:widowControl/>
                    <w:suppressLineNumbers w:val="0"/>
                    <w:jc w:val="center"/>
                    <w:textAlignment w:val="center"/>
                    <w:rPr>
                      <w:rFonts w:hint="default"/>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1</w:t>
                  </w:r>
                  <w:r>
                    <w:rPr>
                      <w:rFonts w:hint="eastAsia" w:cs="Times New Roman"/>
                      <w:i w:val="0"/>
                      <w:iCs w:val="0"/>
                      <w:color w:val="000000"/>
                      <w:kern w:val="0"/>
                      <w:sz w:val="21"/>
                      <w:szCs w:val="21"/>
                      <w:highlight w:val="none"/>
                      <w:u w:val="none"/>
                      <w:lang w:val="en-US" w:eastAsia="zh-CN" w:bidi="ar"/>
                    </w:rPr>
                    <w:t>6</w:t>
                  </w:r>
                </w:p>
              </w:tc>
              <w:tc>
                <w:tcPr>
                  <w:tcW w:w="690" w:type="pct"/>
                  <w:vAlign w:val="center"/>
                </w:tcPr>
                <w:p w14:paraId="41ADC021">
                  <w:pPr>
                    <w:keepNext w:val="0"/>
                    <w:keepLines w:val="0"/>
                    <w:widowControl/>
                    <w:suppressLineNumbers w:val="0"/>
                    <w:jc w:val="center"/>
                    <w:textAlignment w:val="center"/>
                    <w:rPr>
                      <w:rFonts w:hint="default" w:eastAsia="宋体" w:cs="Times New Roman"/>
                      <w:color w:val="000000"/>
                      <w:sz w:val="21"/>
                      <w:szCs w:val="21"/>
                      <w:highlight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w:t>
                  </w:r>
                  <w:r>
                    <w:rPr>
                      <w:rFonts w:hint="eastAsia" w:cs="Times New Roman"/>
                      <w:i w:val="0"/>
                      <w:iCs w:val="0"/>
                      <w:color w:val="000000"/>
                      <w:kern w:val="0"/>
                      <w:sz w:val="21"/>
                      <w:szCs w:val="21"/>
                      <w:highlight w:val="none"/>
                      <w:u w:val="none"/>
                      <w:lang w:val="en-US" w:eastAsia="zh-CN" w:bidi="ar"/>
                    </w:rPr>
                    <w:t>67</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r>
            <w:tr w14:paraId="3678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1B600CB3">
                  <w:pPr>
                    <w:spacing w:line="240" w:lineRule="auto"/>
                    <w:rPr>
                      <w:rFonts w:hint="eastAsia"/>
                      <w:sz w:val="21"/>
                      <w:szCs w:val="21"/>
                      <w:highlight w:val="none"/>
                      <w:lang w:val="en-US" w:eastAsia="zh-CN"/>
                    </w:rPr>
                  </w:pPr>
                </w:p>
              </w:tc>
              <w:tc>
                <w:tcPr>
                  <w:tcW w:w="583" w:type="pct"/>
                  <w:vMerge w:val="continue"/>
                  <w:vAlign w:val="center"/>
                </w:tcPr>
                <w:p w14:paraId="0F550C87">
                  <w:pPr>
                    <w:spacing w:line="240" w:lineRule="auto"/>
                    <w:rPr>
                      <w:rFonts w:hint="eastAsia" w:cs="Times New Roman"/>
                      <w:sz w:val="21"/>
                      <w:szCs w:val="21"/>
                      <w:highlight w:val="none"/>
                      <w:lang w:val="en-US" w:eastAsia="zh-CN"/>
                    </w:rPr>
                  </w:pPr>
                </w:p>
              </w:tc>
              <w:tc>
                <w:tcPr>
                  <w:tcW w:w="714" w:type="pct"/>
                  <w:vAlign w:val="center"/>
                </w:tcPr>
                <w:p w14:paraId="2563A08F">
                  <w:pPr>
                    <w:spacing w:line="240" w:lineRule="auto"/>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rPr>
                    <w:t>NH</w:t>
                  </w:r>
                  <w:r>
                    <w:rPr>
                      <w:rFonts w:hint="eastAsia"/>
                      <w:sz w:val="21"/>
                      <w:szCs w:val="21"/>
                      <w:highlight w:val="none"/>
                      <w:vertAlign w:val="subscript"/>
                      <w:lang w:val="en-US"/>
                    </w:rPr>
                    <w:t>3</w:t>
                  </w:r>
                  <w:r>
                    <w:rPr>
                      <w:rFonts w:hint="eastAsia"/>
                      <w:sz w:val="21"/>
                      <w:szCs w:val="21"/>
                      <w:highlight w:val="none"/>
                      <w:lang w:val="en-US"/>
                    </w:rPr>
                    <w:t>-N</w:t>
                  </w:r>
                </w:p>
              </w:tc>
              <w:tc>
                <w:tcPr>
                  <w:tcW w:w="821" w:type="pct"/>
                  <w:vAlign w:val="center"/>
                </w:tcPr>
                <w:p w14:paraId="36887F0A">
                  <w:pPr>
                    <w:pStyle w:val="29"/>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rPr>
                    <w:t>30</w:t>
                  </w:r>
                </w:p>
              </w:tc>
              <w:tc>
                <w:tcPr>
                  <w:tcW w:w="693" w:type="pct"/>
                  <w:vAlign w:val="center"/>
                </w:tcPr>
                <w:p w14:paraId="784C6CC1">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0.013 </w:t>
                  </w:r>
                </w:p>
              </w:tc>
              <w:tc>
                <w:tcPr>
                  <w:tcW w:w="858" w:type="pct"/>
                  <w:vAlign w:val="center"/>
                </w:tcPr>
                <w:p w14:paraId="045D81FC">
                  <w:pPr>
                    <w:keepNext w:val="0"/>
                    <w:keepLines w:val="0"/>
                    <w:widowControl/>
                    <w:suppressLineNumbers w:val="0"/>
                    <w:jc w:val="center"/>
                    <w:textAlignment w:val="center"/>
                    <w:rPr>
                      <w:rFonts w:hint="eastAsia"/>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690" w:type="pct"/>
                  <w:vAlign w:val="center"/>
                </w:tcPr>
                <w:p w14:paraId="6D37FB24">
                  <w:pPr>
                    <w:widowControl/>
                    <w:textAlignment w:val="center"/>
                    <w:rPr>
                      <w:rFonts w:hint="default"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0.003</w:t>
                  </w:r>
                </w:p>
              </w:tc>
            </w:tr>
            <w:tr w14:paraId="2B61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61440B0F">
                  <w:pPr>
                    <w:spacing w:line="240" w:lineRule="auto"/>
                    <w:rPr>
                      <w:rFonts w:hint="eastAsia"/>
                      <w:sz w:val="21"/>
                      <w:szCs w:val="21"/>
                      <w:highlight w:val="none"/>
                      <w:lang w:val="en-US" w:eastAsia="zh-CN"/>
                    </w:rPr>
                  </w:pPr>
                </w:p>
              </w:tc>
              <w:tc>
                <w:tcPr>
                  <w:tcW w:w="583" w:type="pct"/>
                  <w:vMerge w:val="continue"/>
                  <w:vAlign w:val="center"/>
                </w:tcPr>
                <w:p w14:paraId="707D39DC">
                  <w:pPr>
                    <w:spacing w:line="240" w:lineRule="auto"/>
                    <w:rPr>
                      <w:rFonts w:hint="eastAsia" w:cs="Times New Roman"/>
                      <w:sz w:val="21"/>
                      <w:szCs w:val="21"/>
                      <w:highlight w:val="none"/>
                      <w:lang w:val="en-US" w:eastAsia="zh-CN"/>
                    </w:rPr>
                  </w:pPr>
                </w:p>
              </w:tc>
              <w:tc>
                <w:tcPr>
                  <w:tcW w:w="714" w:type="pct"/>
                  <w:vAlign w:val="center"/>
                </w:tcPr>
                <w:p w14:paraId="1EC6131C">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SS</w:t>
                  </w:r>
                </w:p>
              </w:tc>
              <w:tc>
                <w:tcPr>
                  <w:tcW w:w="821" w:type="pct"/>
                  <w:vAlign w:val="center"/>
                </w:tcPr>
                <w:p w14:paraId="08EAC500">
                  <w:pPr>
                    <w:pStyle w:val="29"/>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rPr>
                    <w:t>250</w:t>
                  </w:r>
                </w:p>
              </w:tc>
              <w:tc>
                <w:tcPr>
                  <w:tcW w:w="693" w:type="pct"/>
                  <w:vAlign w:val="center"/>
                </w:tcPr>
                <w:p w14:paraId="7A172CE4">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0.105 </w:t>
                  </w:r>
                </w:p>
              </w:tc>
              <w:tc>
                <w:tcPr>
                  <w:tcW w:w="858" w:type="pct"/>
                  <w:vAlign w:val="center"/>
                </w:tcPr>
                <w:p w14:paraId="6FFC2EF5">
                  <w:pPr>
                    <w:keepNext w:val="0"/>
                    <w:keepLines w:val="0"/>
                    <w:widowControl/>
                    <w:suppressLineNumbers w:val="0"/>
                    <w:jc w:val="center"/>
                    <w:textAlignment w:val="center"/>
                    <w:rPr>
                      <w:rFonts w:hint="eastAsia"/>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690" w:type="pct"/>
                  <w:vAlign w:val="center"/>
                </w:tcPr>
                <w:p w14:paraId="75EE4F97">
                  <w:pPr>
                    <w:widowControl/>
                    <w:textAlignment w:val="center"/>
                    <w:rPr>
                      <w:rFonts w:hint="default"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0.011</w:t>
                  </w:r>
                </w:p>
              </w:tc>
            </w:tr>
            <w:tr w14:paraId="405A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4C1852E8">
                  <w:pPr>
                    <w:spacing w:line="240" w:lineRule="auto"/>
                    <w:rPr>
                      <w:sz w:val="21"/>
                      <w:szCs w:val="21"/>
                      <w:highlight w:val="none"/>
                      <w:lang w:val="en-US"/>
                    </w:rPr>
                  </w:pPr>
                </w:p>
              </w:tc>
              <w:tc>
                <w:tcPr>
                  <w:tcW w:w="583" w:type="pct"/>
                  <w:vMerge w:val="continue"/>
                  <w:vAlign w:val="center"/>
                </w:tcPr>
                <w:p w14:paraId="3E779501">
                  <w:pPr>
                    <w:spacing w:line="240" w:lineRule="auto"/>
                    <w:rPr>
                      <w:sz w:val="21"/>
                      <w:szCs w:val="21"/>
                      <w:highlight w:val="none"/>
                      <w:lang w:val="en-US"/>
                    </w:rPr>
                  </w:pPr>
                </w:p>
              </w:tc>
              <w:tc>
                <w:tcPr>
                  <w:tcW w:w="714" w:type="pct"/>
                  <w:vAlign w:val="center"/>
                </w:tcPr>
                <w:p w14:paraId="68CF90A9">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TN</w:t>
                  </w:r>
                </w:p>
              </w:tc>
              <w:tc>
                <w:tcPr>
                  <w:tcW w:w="821" w:type="pct"/>
                  <w:vAlign w:val="center"/>
                </w:tcPr>
                <w:p w14:paraId="091EF2B3">
                  <w:pPr>
                    <w:pStyle w:val="29"/>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rPr>
                    <w:t>35</w:t>
                  </w:r>
                </w:p>
              </w:tc>
              <w:tc>
                <w:tcPr>
                  <w:tcW w:w="693" w:type="pct"/>
                  <w:vAlign w:val="center"/>
                </w:tcPr>
                <w:p w14:paraId="636E846F">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0.015 </w:t>
                  </w:r>
                </w:p>
              </w:tc>
              <w:tc>
                <w:tcPr>
                  <w:tcW w:w="858" w:type="pct"/>
                  <w:vAlign w:val="center"/>
                </w:tcPr>
                <w:p w14:paraId="4EFAEBAB">
                  <w:pPr>
                    <w:keepNext w:val="0"/>
                    <w:keepLines w:val="0"/>
                    <w:widowControl/>
                    <w:suppressLineNumbers w:val="0"/>
                    <w:jc w:val="center"/>
                    <w:textAlignment w:val="center"/>
                    <w:rPr>
                      <w:rFonts w:hint="eastAsia"/>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690" w:type="pct"/>
                  <w:vAlign w:val="center"/>
                </w:tcPr>
                <w:p w14:paraId="35FC8C7E">
                  <w:pPr>
                    <w:widowControl/>
                    <w:textAlignment w:val="center"/>
                    <w:rPr>
                      <w:rFonts w:hint="default"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0.003</w:t>
                  </w:r>
                </w:p>
              </w:tc>
            </w:tr>
            <w:tr w14:paraId="5656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40F1E74F">
                  <w:pPr>
                    <w:spacing w:line="240" w:lineRule="auto"/>
                    <w:rPr>
                      <w:sz w:val="21"/>
                      <w:szCs w:val="21"/>
                      <w:highlight w:val="none"/>
                      <w:lang w:val="en-US"/>
                    </w:rPr>
                  </w:pPr>
                </w:p>
              </w:tc>
              <w:tc>
                <w:tcPr>
                  <w:tcW w:w="583" w:type="pct"/>
                  <w:vMerge w:val="continue"/>
                  <w:vAlign w:val="center"/>
                </w:tcPr>
                <w:p w14:paraId="1F7E7752">
                  <w:pPr>
                    <w:spacing w:line="240" w:lineRule="auto"/>
                    <w:rPr>
                      <w:sz w:val="21"/>
                      <w:szCs w:val="21"/>
                      <w:highlight w:val="none"/>
                      <w:lang w:val="en-US"/>
                    </w:rPr>
                  </w:pPr>
                </w:p>
              </w:tc>
              <w:tc>
                <w:tcPr>
                  <w:tcW w:w="714" w:type="pct"/>
                  <w:vAlign w:val="center"/>
                </w:tcPr>
                <w:p w14:paraId="6E2A466E">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TP</w:t>
                  </w:r>
                </w:p>
              </w:tc>
              <w:tc>
                <w:tcPr>
                  <w:tcW w:w="821" w:type="pct"/>
                  <w:vAlign w:val="center"/>
                </w:tcPr>
                <w:p w14:paraId="3056B6BF">
                  <w:pPr>
                    <w:pStyle w:val="29"/>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rPr>
                    <w:t>4.5</w:t>
                  </w:r>
                </w:p>
              </w:tc>
              <w:tc>
                <w:tcPr>
                  <w:tcW w:w="693" w:type="pct"/>
                  <w:vAlign w:val="center"/>
                </w:tcPr>
                <w:p w14:paraId="4484D5D2">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 </w:t>
                  </w:r>
                </w:p>
              </w:tc>
              <w:tc>
                <w:tcPr>
                  <w:tcW w:w="858" w:type="pct"/>
                  <w:vAlign w:val="center"/>
                </w:tcPr>
                <w:p w14:paraId="1F6A7E9B">
                  <w:pPr>
                    <w:keepNext w:val="0"/>
                    <w:keepLines w:val="0"/>
                    <w:widowControl/>
                    <w:suppressLineNumbers w:val="0"/>
                    <w:jc w:val="center"/>
                    <w:textAlignment w:val="center"/>
                    <w:rPr>
                      <w:rFonts w:hint="eastAsia"/>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0.675</w:t>
                  </w:r>
                </w:p>
              </w:tc>
              <w:tc>
                <w:tcPr>
                  <w:tcW w:w="690" w:type="pct"/>
                  <w:vAlign w:val="center"/>
                </w:tcPr>
                <w:p w14:paraId="67ACFD44">
                  <w:pPr>
                    <w:widowControl/>
                    <w:textAlignment w:val="center"/>
                    <w:rPr>
                      <w:rFonts w:hint="default"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0.0001</w:t>
                  </w:r>
                </w:p>
              </w:tc>
            </w:tr>
            <w:tr w14:paraId="1B88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61B99D73">
                  <w:pPr>
                    <w:spacing w:line="240" w:lineRule="auto"/>
                    <w:rPr>
                      <w:sz w:val="21"/>
                      <w:szCs w:val="21"/>
                      <w:highlight w:val="none"/>
                      <w:lang w:val="en-US"/>
                    </w:rPr>
                  </w:pPr>
                </w:p>
              </w:tc>
              <w:tc>
                <w:tcPr>
                  <w:tcW w:w="583" w:type="pct"/>
                  <w:vMerge w:val="continue"/>
                  <w:vAlign w:val="center"/>
                </w:tcPr>
                <w:p w14:paraId="4BC43048">
                  <w:pPr>
                    <w:spacing w:line="240" w:lineRule="auto"/>
                    <w:rPr>
                      <w:sz w:val="21"/>
                      <w:szCs w:val="21"/>
                      <w:highlight w:val="none"/>
                      <w:lang w:val="en-US"/>
                    </w:rPr>
                  </w:pPr>
                </w:p>
              </w:tc>
              <w:tc>
                <w:tcPr>
                  <w:tcW w:w="714" w:type="pct"/>
                  <w:vAlign w:val="center"/>
                </w:tcPr>
                <w:p w14:paraId="3406CB15">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eastAsia="zh-CN"/>
                    </w:rPr>
                    <w:t>动植物油</w:t>
                  </w:r>
                </w:p>
              </w:tc>
              <w:tc>
                <w:tcPr>
                  <w:tcW w:w="821" w:type="pct"/>
                  <w:vAlign w:val="center"/>
                </w:tcPr>
                <w:p w14:paraId="7B8350C6">
                  <w:pPr>
                    <w:pStyle w:val="29"/>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rPr>
                    <w:t>30</w:t>
                  </w:r>
                </w:p>
              </w:tc>
              <w:tc>
                <w:tcPr>
                  <w:tcW w:w="693" w:type="pct"/>
                  <w:vAlign w:val="center"/>
                </w:tcPr>
                <w:p w14:paraId="4CC58BB8">
                  <w:pPr>
                    <w:keepNext w:val="0"/>
                    <w:keepLines w:val="0"/>
                    <w:widowControl/>
                    <w:suppressLineNumbers w:val="0"/>
                    <w:jc w:val="center"/>
                    <w:textAlignment w:val="center"/>
                    <w:rPr>
                      <w:rFonts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0.013 </w:t>
                  </w:r>
                </w:p>
              </w:tc>
              <w:tc>
                <w:tcPr>
                  <w:tcW w:w="858" w:type="pct"/>
                  <w:vAlign w:val="center"/>
                </w:tcPr>
                <w:p w14:paraId="57844410">
                  <w:pPr>
                    <w:keepNext w:val="0"/>
                    <w:keepLines w:val="0"/>
                    <w:widowControl/>
                    <w:suppressLineNumbers w:val="0"/>
                    <w:jc w:val="center"/>
                    <w:textAlignment w:val="center"/>
                    <w:rPr>
                      <w:rFonts w:hint="eastAsia"/>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690" w:type="pct"/>
                  <w:vAlign w:val="center"/>
                </w:tcPr>
                <w:p w14:paraId="5B945747">
                  <w:pPr>
                    <w:widowControl/>
                    <w:textAlignment w:val="center"/>
                    <w:rPr>
                      <w:rFonts w:hint="default"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0.006</w:t>
                  </w:r>
                </w:p>
              </w:tc>
            </w:tr>
            <w:tr w14:paraId="2F8A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restart"/>
                  <w:vAlign w:val="center"/>
                </w:tcPr>
                <w:p w14:paraId="3E4B4499">
                  <w:pPr>
                    <w:spacing w:line="240" w:lineRule="auto"/>
                    <w:rPr>
                      <w:rFonts w:hint="eastAsia" w:eastAsia="宋体"/>
                      <w:sz w:val="21"/>
                      <w:szCs w:val="21"/>
                      <w:highlight w:val="none"/>
                      <w:lang w:val="en-US" w:eastAsia="zh-CN"/>
                    </w:rPr>
                  </w:pPr>
                  <w:r>
                    <w:rPr>
                      <w:rFonts w:hint="eastAsia"/>
                      <w:sz w:val="21"/>
                      <w:szCs w:val="21"/>
                      <w:highlight w:val="none"/>
                      <w:lang w:val="en-US" w:eastAsia="zh-CN"/>
                    </w:rPr>
                    <w:t>进入污水处理站废水</w:t>
                  </w:r>
                </w:p>
              </w:tc>
              <w:tc>
                <w:tcPr>
                  <w:tcW w:w="583" w:type="pct"/>
                  <w:vMerge w:val="restart"/>
                  <w:vAlign w:val="center"/>
                </w:tcPr>
                <w:p w14:paraId="2B790BC5">
                  <w:pPr>
                    <w:spacing w:line="240" w:lineRule="auto"/>
                    <w:rPr>
                      <w:rFonts w:hint="eastAsia"/>
                      <w:sz w:val="21"/>
                      <w:szCs w:val="21"/>
                      <w:highlight w:val="none"/>
                      <w:lang w:val="en-US" w:eastAsia="zh-CN"/>
                    </w:rPr>
                  </w:pPr>
                  <w:r>
                    <w:rPr>
                      <w:rFonts w:hint="eastAsia"/>
                      <w:sz w:val="21"/>
                      <w:szCs w:val="21"/>
                      <w:highlight w:val="none"/>
                      <w:lang w:val="en-US" w:eastAsia="zh-CN"/>
                    </w:rPr>
                    <w:t>3439.25</w:t>
                  </w:r>
                </w:p>
                <w:p w14:paraId="44EE4B46">
                  <w:pPr>
                    <w:spacing w:line="240" w:lineRule="auto"/>
                    <w:rPr>
                      <w:rFonts w:hint="default" w:eastAsia="宋体"/>
                      <w:sz w:val="21"/>
                      <w:szCs w:val="21"/>
                      <w:highlight w:val="none"/>
                      <w:lang w:val="en-US" w:eastAsia="zh-CN"/>
                    </w:rPr>
                  </w:pPr>
                  <w:r>
                    <w:rPr>
                      <w:rFonts w:cs="Times New Roman"/>
                      <w:sz w:val="21"/>
                      <w:szCs w:val="21"/>
                      <w:highlight w:val="none"/>
                      <w:lang w:val="en-US"/>
                    </w:rPr>
                    <w:t>m</w:t>
                  </w:r>
                  <w:r>
                    <w:rPr>
                      <w:rFonts w:cs="Times New Roman"/>
                      <w:sz w:val="21"/>
                      <w:szCs w:val="21"/>
                      <w:highlight w:val="none"/>
                      <w:vertAlign w:val="superscript"/>
                      <w:lang w:val="en-US"/>
                    </w:rPr>
                    <w:t>3</w:t>
                  </w:r>
                  <w:r>
                    <w:rPr>
                      <w:rFonts w:cs="Times New Roman"/>
                      <w:sz w:val="21"/>
                      <w:szCs w:val="21"/>
                      <w:highlight w:val="none"/>
                      <w:lang w:val="en-US"/>
                    </w:rPr>
                    <w:t>/a</w:t>
                  </w:r>
                </w:p>
              </w:tc>
              <w:tc>
                <w:tcPr>
                  <w:tcW w:w="714" w:type="pct"/>
                  <w:vAlign w:val="center"/>
                </w:tcPr>
                <w:p w14:paraId="0C6AA3BB">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pH</w:t>
                  </w:r>
                </w:p>
              </w:tc>
              <w:tc>
                <w:tcPr>
                  <w:tcW w:w="821" w:type="pct"/>
                  <w:vAlign w:val="center"/>
                </w:tcPr>
                <w:p w14:paraId="565239B3">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6~9（无量纲）</w:t>
                  </w:r>
                </w:p>
              </w:tc>
              <w:tc>
                <w:tcPr>
                  <w:tcW w:w="693" w:type="pct"/>
                  <w:vAlign w:val="center"/>
                </w:tcPr>
                <w:p w14:paraId="08A41F8C">
                  <w:pPr>
                    <w:spacing w:line="240" w:lineRule="auto"/>
                    <w:rPr>
                      <w:rFonts w:ascii="Times New Roman" w:hAnsi="Times New Roman" w:eastAsia="宋体" w:cs="宋体"/>
                      <w:sz w:val="21"/>
                      <w:szCs w:val="21"/>
                      <w:highlight w:val="none"/>
                      <w:lang w:val="en-US" w:eastAsia="zh-CN" w:bidi="zh-CN"/>
                    </w:rPr>
                  </w:pPr>
                  <w:r>
                    <w:rPr>
                      <w:rFonts w:hint="eastAsia"/>
                      <w:sz w:val="21"/>
                      <w:szCs w:val="21"/>
                      <w:highlight w:val="none"/>
                      <w:lang w:val="en-US"/>
                    </w:rPr>
                    <w:t>/</w:t>
                  </w:r>
                </w:p>
              </w:tc>
              <w:tc>
                <w:tcPr>
                  <w:tcW w:w="858" w:type="pct"/>
                  <w:vAlign w:val="center"/>
                </w:tcPr>
                <w:p w14:paraId="056C5C32">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6~</w:t>
                  </w:r>
                  <w:r>
                    <w:rPr>
                      <w:rFonts w:hint="eastAsia"/>
                      <w:sz w:val="21"/>
                      <w:szCs w:val="21"/>
                      <w:highlight w:val="none"/>
                      <w:lang w:val="en-US" w:eastAsia="zh-CN"/>
                    </w:rPr>
                    <w:t>8</w:t>
                  </w:r>
                  <w:r>
                    <w:rPr>
                      <w:rFonts w:hint="eastAsia"/>
                      <w:sz w:val="21"/>
                      <w:szCs w:val="21"/>
                      <w:highlight w:val="none"/>
                      <w:lang w:val="en-US"/>
                    </w:rPr>
                    <w:t>（无量纲）</w:t>
                  </w:r>
                </w:p>
              </w:tc>
              <w:tc>
                <w:tcPr>
                  <w:tcW w:w="690" w:type="pct"/>
                  <w:vAlign w:val="center"/>
                </w:tcPr>
                <w:p w14:paraId="6AD9BE4F">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eastAsia="zh-CN"/>
                    </w:rPr>
                    <w:t>/</w:t>
                  </w:r>
                </w:p>
              </w:tc>
            </w:tr>
            <w:tr w14:paraId="3557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091B36A2">
                  <w:pPr>
                    <w:spacing w:line="240" w:lineRule="auto"/>
                    <w:rPr>
                      <w:sz w:val="21"/>
                      <w:szCs w:val="21"/>
                      <w:highlight w:val="none"/>
                      <w:lang w:val="en-US"/>
                    </w:rPr>
                  </w:pPr>
                </w:p>
              </w:tc>
              <w:tc>
                <w:tcPr>
                  <w:tcW w:w="583" w:type="pct"/>
                  <w:vMerge w:val="continue"/>
                  <w:vAlign w:val="center"/>
                </w:tcPr>
                <w:p w14:paraId="6D45E168">
                  <w:pPr>
                    <w:spacing w:line="240" w:lineRule="auto"/>
                    <w:rPr>
                      <w:sz w:val="21"/>
                      <w:szCs w:val="21"/>
                      <w:highlight w:val="none"/>
                      <w:lang w:val="en-US"/>
                    </w:rPr>
                  </w:pPr>
                </w:p>
              </w:tc>
              <w:tc>
                <w:tcPr>
                  <w:tcW w:w="714" w:type="pct"/>
                  <w:vAlign w:val="center"/>
                </w:tcPr>
                <w:p w14:paraId="53A3F36B">
                  <w:pPr>
                    <w:spacing w:line="240" w:lineRule="auto"/>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rPr>
                    <w:t>COD</w:t>
                  </w:r>
                </w:p>
              </w:tc>
              <w:tc>
                <w:tcPr>
                  <w:tcW w:w="821" w:type="pct"/>
                  <w:vAlign w:val="center"/>
                </w:tcPr>
                <w:p w14:paraId="4AA708C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1399.40 </w:t>
                  </w:r>
                </w:p>
              </w:tc>
              <w:tc>
                <w:tcPr>
                  <w:tcW w:w="693" w:type="pct"/>
                  <w:vAlign w:val="center"/>
                </w:tcPr>
                <w:p w14:paraId="102D4229">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2.932 </w:t>
                  </w:r>
                </w:p>
              </w:tc>
              <w:tc>
                <w:tcPr>
                  <w:tcW w:w="1411" w:type="dxa"/>
                  <w:vAlign w:val="center"/>
                </w:tcPr>
                <w:p w14:paraId="2947A489">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224.603 </w:t>
                  </w:r>
                </w:p>
              </w:tc>
              <w:tc>
                <w:tcPr>
                  <w:tcW w:w="1136" w:type="dxa"/>
                  <w:vAlign w:val="center"/>
                </w:tcPr>
                <w:p w14:paraId="3B8FA64E">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0.772</w:t>
                  </w:r>
                </w:p>
              </w:tc>
            </w:tr>
            <w:tr w14:paraId="7C99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77BD8D9D">
                  <w:pPr>
                    <w:spacing w:line="240" w:lineRule="auto"/>
                    <w:rPr>
                      <w:sz w:val="21"/>
                      <w:szCs w:val="21"/>
                      <w:highlight w:val="none"/>
                      <w:lang w:val="en-US"/>
                    </w:rPr>
                  </w:pPr>
                </w:p>
              </w:tc>
              <w:tc>
                <w:tcPr>
                  <w:tcW w:w="583" w:type="pct"/>
                  <w:vMerge w:val="continue"/>
                  <w:vAlign w:val="center"/>
                </w:tcPr>
                <w:p w14:paraId="66A5D276">
                  <w:pPr>
                    <w:spacing w:line="240" w:lineRule="auto"/>
                    <w:rPr>
                      <w:sz w:val="21"/>
                      <w:szCs w:val="21"/>
                      <w:highlight w:val="none"/>
                      <w:lang w:val="en-US"/>
                    </w:rPr>
                  </w:pPr>
                </w:p>
              </w:tc>
              <w:tc>
                <w:tcPr>
                  <w:tcW w:w="714" w:type="pct"/>
                  <w:vAlign w:val="center"/>
                </w:tcPr>
                <w:p w14:paraId="76CB081B">
                  <w:pPr>
                    <w:spacing w:line="240" w:lineRule="auto"/>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rPr>
                    <w:t>BOD</w:t>
                  </w:r>
                  <w:r>
                    <w:rPr>
                      <w:rFonts w:hint="eastAsia"/>
                      <w:sz w:val="21"/>
                      <w:szCs w:val="21"/>
                      <w:highlight w:val="none"/>
                      <w:vertAlign w:val="subscript"/>
                      <w:lang w:val="en-US"/>
                    </w:rPr>
                    <w:t>5</w:t>
                  </w:r>
                </w:p>
              </w:tc>
              <w:tc>
                <w:tcPr>
                  <w:tcW w:w="821" w:type="pct"/>
                  <w:vAlign w:val="center"/>
                </w:tcPr>
                <w:p w14:paraId="6E77115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831.62 </w:t>
                  </w:r>
                </w:p>
              </w:tc>
              <w:tc>
                <w:tcPr>
                  <w:tcW w:w="693" w:type="pct"/>
                  <w:vAlign w:val="center"/>
                </w:tcPr>
                <w:p w14:paraId="29C59F33">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1.742 </w:t>
                  </w:r>
                </w:p>
              </w:tc>
              <w:tc>
                <w:tcPr>
                  <w:tcW w:w="1411" w:type="dxa"/>
                  <w:vAlign w:val="center"/>
                </w:tcPr>
                <w:p w14:paraId="51D3EE55">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71.482 </w:t>
                  </w:r>
                </w:p>
              </w:tc>
              <w:tc>
                <w:tcPr>
                  <w:tcW w:w="1136" w:type="dxa"/>
                  <w:vAlign w:val="center"/>
                </w:tcPr>
                <w:p w14:paraId="17187B50">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0.245</w:t>
                  </w:r>
                  <w:r>
                    <w:rPr>
                      <w:rFonts w:hint="eastAsia"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4D82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59CE49E7">
                  <w:pPr>
                    <w:spacing w:line="240" w:lineRule="auto"/>
                    <w:rPr>
                      <w:sz w:val="21"/>
                      <w:szCs w:val="21"/>
                      <w:highlight w:val="none"/>
                      <w:lang w:val="en-US"/>
                    </w:rPr>
                  </w:pPr>
                </w:p>
              </w:tc>
              <w:tc>
                <w:tcPr>
                  <w:tcW w:w="583" w:type="pct"/>
                  <w:vMerge w:val="continue"/>
                  <w:vAlign w:val="center"/>
                </w:tcPr>
                <w:p w14:paraId="38E166CD">
                  <w:pPr>
                    <w:spacing w:line="240" w:lineRule="auto"/>
                    <w:rPr>
                      <w:sz w:val="21"/>
                      <w:szCs w:val="21"/>
                      <w:highlight w:val="none"/>
                      <w:lang w:val="en-US"/>
                    </w:rPr>
                  </w:pPr>
                </w:p>
              </w:tc>
              <w:tc>
                <w:tcPr>
                  <w:tcW w:w="714" w:type="pct"/>
                  <w:vAlign w:val="center"/>
                </w:tcPr>
                <w:p w14:paraId="4E1C770C">
                  <w:pPr>
                    <w:spacing w:line="240" w:lineRule="auto"/>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rPr>
                    <w:t>NH</w:t>
                  </w:r>
                  <w:r>
                    <w:rPr>
                      <w:rFonts w:hint="eastAsia"/>
                      <w:sz w:val="21"/>
                      <w:szCs w:val="21"/>
                      <w:highlight w:val="none"/>
                      <w:vertAlign w:val="subscript"/>
                      <w:lang w:val="en-US"/>
                    </w:rPr>
                    <w:t>3</w:t>
                  </w:r>
                  <w:r>
                    <w:rPr>
                      <w:rFonts w:hint="eastAsia"/>
                      <w:sz w:val="21"/>
                      <w:szCs w:val="21"/>
                      <w:highlight w:val="none"/>
                      <w:lang w:val="en-US"/>
                    </w:rPr>
                    <w:t>-N</w:t>
                  </w:r>
                </w:p>
              </w:tc>
              <w:tc>
                <w:tcPr>
                  <w:tcW w:w="821" w:type="pct"/>
                  <w:vAlign w:val="center"/>
                </w:tcPr>
                <w:p w14:paraId="6B6862A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32.40 </w:t>
                  </w:r>
                </w:p>
              </w:tc>
              <w:tc>
                <w:tcPr>
                  <w:tcW w:w="693" w:type="pct"/>
                  <w:vAlign w:val="center"/>
                </w:tcPr>
                <w:p w14:paraId="79DFB451">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0.068 </w:t>
                  </w:r>
                </w:p>
              </w:tc>
              <w:tc>
                <w:tcPr>
                  <w:tcW w:w="1411" w:type="dxa"/>
                  <w:vAlign w:val="center"/>
                </w:tcPr>
                <w:p w14:paraId="5DB05A29">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6.527 </w:t>
                  </w:r>
                </w:p>
              </w:tc>
              <w:tc>
                <w:tcPr>
                  <w:tcW w:w="1136" w:type="dxa"/>
                  <w:vAlign w:val="center"/>
                </w:tcPr>
                <w:p w14:paraId="54C71A69">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0.023</w:t>
                  </w:r>
                </w:p>
              </w:tc>
            </w:tr>
            <w:tr w14:paraId="159C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33795383">
                  <w:pPr>
                    <w:spacing w:line="240" w:lineRule="auto"/>
                    <w:rPr>
                      <w:sz w:val="21"/>
                      <w:szCs w:val="21"/>
                      <w:highlight w:val="none"/>
                      <w:lang w:val="en-US"/>
                    </w:rPr>
                  </w:pPr>
                </w:p>
              </w:tc>
              <w:tc>
                <w:tcPr>
                  <w:tcW w:w="583" w:type="pct"/>
                  <w:vMerge w:val="continue"/>
                  <w:vAlign w:val="center"/>
                </w:tcPr>
                <w:p w14:paraId="100B2D8E">
                  <w:pPr>
                    <w:spacing w:line="240" w:lineRule="auto"/>
                    <w:rPr>
                      <w:sz w:val="21"/>
                      <w:szCs w:val="21"/>
                      <w:highlight w:val="none"/>
                      <w:lang w:val="en-US"/>
                    </w:rPr>
                  </w:pPr>
                </w:p>
              </w:tc>
              <w:tc>
                <w:tcPr>
                  <w:tcW w:w="714" w:type="pct"/>
                  <w:vAlign w:val="center"/>
                </w:tcPr>
                <w:p w14:paraId="544C5F5D">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SS</w:t>
                  </w:r>
                </w:p>
              </w:tc>
              <w:tc>
                <w:tcPr>
                  <w:tcW w:w="821" w:type="pct"/>
                  <w:vAlign w:val="center"/>
                </w:tcPr>
                <w:p w14:paraId="08FAD99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422.70 </w:t>
                  </w:r>
                </w:p>
              </w:tc>
              <w:tc>
                <w:tcPr>
                  <w:tcW w:w="693" w:type="pct"/>
                  <w:vAlign w:val="center"/>
                </w:tcPr>
                <w:p w14:paraId="74CF558C">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0.886 </w:t>
                  </w:r>
                </w:p>
              </w:tc>
              <w:tc>
                <w:tcPr>
                  <w:tcW w:w="1411" w:type="dxa"/>
                  <w:vAlign w:val="center"/>
                </w:tcPr>
                <w:p w14:paraId="32EBEAA4">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43.962 </w:t>
                  </w:r>
                </w:p>
              </w:tc>
              <w:tc>
                <w:tcPr>
                  <w:tcW w:w="1136" w:type="dxa"/>
                  <w:vAlign w:val="center"/>
                </w:tcPr>
                <w:p w14:paraId="0C566E74">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0.152</w:t>
                  </w:r>
                </w:p>
              </w:tc>
            </w:tr>
            <w:tr w14:paraId="2078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7B0067E8">
                  <w:pPr>
                    <w:spacing w:line="240" w:lineRule="auto"/>
                    <w:rPr>
                      <w:sz w:val="21"/>
                      <w:szCs w:val="21"/>
                      <w:highlight w:val="none"/>
                      <w:lang w:val="en-US"/>
                    </w:rPr>
                  </w:pPr>
                </w:p>
              </w:tc>
              <w:tc>
                <w:tcPr>
                  <w:tcW w:w="583" w:type="pct"/>
                  <w:vMerge w:val="continue"/>
                  <w:vAlign w:val="center"/>
                </w:tcPr>
                <w:p w14:paraId="47114072">
                  <w:pPr>
                    <w:spacing w:line="240" w:lineRule="auto"/>
                    <w:rPr>
                      <w:sz w:val="21"/>
                      <w:szCs w:val="21"/>
                      <w:highlight w:val="none"/>
                      <w:lang w:val="en-US"/>
                    </w:rPr>
                  </w:pPr>
                </w:p>
              </w:tc>
              <w:tc>
                <w:tcPr>
                  <w:tcW w:w="714" w:type="pct"/>
                  <w:vAlign w:val="center"/>
                </w:tcPr>
                <w:p w14:paraId="7C174941">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TN</w:t>
                  </w:r>
                </w:p>
              </w:tc>
              <w:tc>
                <w:tcPr>
                  <w:tcW w:w="821" w:type="pct"/>
                  <w:vAlign w:val="center"/>
                </w:tcPr>
                <w:p w14:paraId="1D32451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126.63 </w:t>
                  </w:r>
                </w:p>
              </w:tc>
              <w:tc>
                <w:tcPr>
                  <w:tcW w:w="693" w:type="pct"/>
                  <w:vAlign w:val="center"/>
                </w:tcPr>
                <w:p w14:paraId="0D31098E">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0.26</w:t>
                  </w:r>
                  <w:r>
                    <w:rPr>
                      <w:rFonts w:hint="eastAsia" w:ascii="Times New Roman" w:hAnsi="Times New Roman" w:cs="Times New Roman"/>
                      <w:i w:val="0"/>
                      <w:iCs w:val="0"/>
                      <w:color w:val="000000"/>
                      <w:kern w:val="0"/>
                      <w:sz w:val="21"/>
                      <w:szCs w:val="21"/>
                      <w:highlight w:val="none"/>
                      <w:u w:val="none"/>
                      <w:lang w:val="en-US" w:eastAsia="zh-CN" w:bidi="ar"/>
                    </w:rPr>
                    <w:t>6</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411" w:type="dxa"/>
                  <w:vAlign w:val="center"/>
                </w:tcPr>
                <w:p w14:paraId="04C01F41">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27.121 </w:t>
                  </w:r>
                </w:p>
              </w:tc>
              <w:tc>
                <w:tcPr>
                  <w:tcW w:w="1136" w:type="dxa"/>
                  <w:vAlign w:val="center"/>
                </w:tcPr>
                <w:p w14:paraId="230DB98D">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0.093</w:t>
                  </w:r>
                </w:p>
              </w:tc>
            </w:tr>
            <w:tr w14:paraId="44AE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4368B45A">
                  <w:pPr>
                    <w:spacing w:line="240" w:lineRule="auto"/>
                    <w:rPr>
                      <w:sz w:val="21"/>
                      <w:szCs w:val="21"/>
                      <w:highlight w:val="none"/>
                      <w:lang w:val="en-US"/>
                    </w:rPr>
                  </w:pPr>
                </w:p>
              </w:tc>
              <w:tc>
                <w:tcPr>
                  <w:tcW w:w="583" w:type="pct"/>
                  <w:vMerge w:val="continue"/>
                  <w:vAlign w:val="center"/>
                </w:tcPr>
                <w:p w14:paraId="7F459A83">
                  <w:pPr>
                    <w:spacing w:line="240" w:lineRule="auto"/>
                    <w:rPr>
                      <w:sz w:val="21"/>
                      <w:szCs w:val="21"/>
                      <w:highlight w:val="none"/>
                      <w:lang w:val="en-US"/>
                    </w:rPr>
                  </w:pPr>
                </w:p>
              </w:tc>
              <w:tc>
                <w:tcPr>
                  <w:tcW w:w="714" w:type="pct"/>
                  <w:vAlign w:val="center"/>
                </w:tcPr>
                <w:p w14:paraId="35FF091E">
                  <w:pPr>
                    <w:spacing w:line="240" w:lineRule="auto"/>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TP</w:t>
                  </w:r>
                </w:p>
              </w:tc>
              <w:tc>
                <w:tcPr>
                  <w:tcW w:w="821" w:type="pct"/>
                  <w:vAlign w:val="center"/>
                </w:tcPr>
                <w:p w14:paraId="2C06BB4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37.68 </w:t>
                  </w:r>
                </w:p>
              </w:tc>
              <w:tc>
                <w:tcPr>
                  <w:tcW w:w="693" w:type="pct"/>
                  <w:vAlign w:val="center"/>
                </w:tcPr>
                <w:p w14:paraId="5A46178A">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0.079 </w:t>
                  </w:r>
                </w:p>
              </w:tc>
              <w:tc>
                <w:tcPr>
                  <w:tcW w:w="1411" w:type="dxa"/>
                  <w:vAlign w:val="center"/>
                </w:tcPr>
                <w:p w14:paraId="1CC46F17">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2.865 </w:t>
                  </w:r>
                </w:p>
              </w:tc>
              <w:tc>
                <w:tcPr>
                  <w:tcW w:w="1136" w:type="dxa"/>
                  <w:vAlign w:val="center"/>
                </w:tcPr>
                <w:p w14:paraId="4387C44A">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0.0098</w:t>
                  </w:r>
                </w:p>
              </w:tc>
            </w:tr>
            <w:tr w14:paraId="37C6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36" w:type="pct"/>
                  <w:vMerge w:val="continue"/>
                  <w:vAlign w:val="center"/>
                </w:tcPr>
                <w:p w14:paraId="49839071">
                  <w:pPr>
                    <w:spacing w:line="240" w:lineRule="auto"/>
                    <w:rPr>
                      <w:sz w:val="21"/>
                      <w:szCs w:val="21"/>
                      <w:highlight w:val="none"/>
                      <w:lang w:val="en-US"/>
                    </w:rPr>
                  </w:pPr>
                </w:p>
              </w:tc>
              <w:tc>
                <w:tcPr>
                  <w:tcW w:w="583" w:type="pct"/>
                  <w:vMerge w:val="continue"/>
                  <w:vAlign w:val="center"/>
                </w:tcPr>
                <w:p w14:paraId="6606F0DE">
                  <w:pPr>
                    <w:spacing w:line="240" w:lineRule="auto"/>
                    <w:rPr>
                      <w:sz w:val="21"/>
                      <w:szCs w:val="21"/>
                      <w:highlight w:val="none"/>
                      <w:lang w:val="en-US"/>
                    </w:rPr>
                  </w:pPr>
                </w:p>
              </w:tc>
              <w:tc>
                <w:tcPr>
                  <w:tcW w:w="714" w:type="pct"/>
                  <w:vAlign w:val="center"/>
                </w:tcPr>
                <w:p w14:paraId="6CD4C4DA">
                  <w:pPr>
                    <w:spacing w:line="240" w:lineRule="auto"/>
                    <w:rPr>
                      <w:rFonts w:hint="eastAsia"/>
                      <w:sz w:val="21"/>
                      <w:szCs w:val="21"/>
                      <w:highlight w:val="none"/>
                      <w:lang w:val="en-US" w:eastAsia="zh-CN"/>
                    </w:rPr>
                  </w:pPr>
                  <w:r>
                    <w:rPr>
                      <w:rFonts w:hint="eastAsia"/>
                      <w:sz w:val="21"/>
                      <w:szCs w:val="21"/>
                      <w:highlight w:val="none"/>
                      <w:lang w:val="en-US" w:eastAsia="zh-CN"/>
                    </w:rPr>
                    <w:t>动植物油</w:t>
                  </w:r>
                </w:p>
              </w:tc>
              <w:tc>
                <w:tcPr>
                  <w:tcW w:w="821" w:type="pct"/>
                  <w:vAlign w:val="center"/>
                </w:tcPr>
                <w:p w14:paraId="422E893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6.21 </w:t>
                  </w:r>
                </w:p>
              </w:tc>
              <w:tc>
                <w:tcPr>
                  <w:tcW w:w="693" w:type="pct"/>
                  <w:vAlign w:val="center"/>
                </w:tcPr>
                <w:p w14:paraId="323C1A90">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0.013 </w:t>
                  </w:r>
                </w:p>
              </w:tc>
              <w:tc>
                <w:tcPr>
                  <w:tcW w:w="1411" w:type="dxa"/>
                  <w:vAlign w:val="center"/>
                </w:tcPr>
                <w:p w14:paraId="3FE4F1BC">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1.890 </w:t>
                  </w:r>
                </w:p>
              </w:tc>
              <w:tc>
                <w:tcPr>
                  <w:tcW w:w="1136" w:type="dxa"/>
                  <w:vAlign w:val="center"/>
                </w:tcPr>
                <w:p w14:paraId="2D95F140">
                  <w:pPr>
                    <w:keepNext w:val="0"/>
                    <w:keepLines w:val="0"/>
                    <w:widowControl/>
                    <w:suppressLineNumbers w:val="0"/>
                    <w:jc w:val="center"/>
                    <w:textAlignment w:val="center"/>
                    <w:rPr>
                      <w:rFonts w:hint="default" w:ascii="Times New Roman" w:hAnsi="Times New Roman" w:cs="Times New Roman"/>
                      <w:color w:val="000000"/>
                      <w:sz w:val="21"/>
                      <w:szCs w:val="21"/>
                      <w:highlight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06</w:t>
                  </w:r>
                </w:p>
              </w:tc>
            </w:tr>
          </w:tbl>
          <w:p w14:paraId="6B71129A">
            <w:pPr>
              <w:spacing w:line="360" w:lineRule="auto"/>
              <w:ind w:firstLine="480" w:firstLineChars="200"/>
              <w:jc w:val="both"/>
              <w:rPr>
                <w:rFonts w:hint="eastAsia" w:eastAsia="宋体" w:cs="宋体"/>
                <w:highlight w:val="none"/>
                <w:lang w:val="en-US" w:eastAsia="zh-CN"/>
              </w:rPr>
            </w:pPr>
            <w:r>
              <w:rPr>
                <w:rFonts w:hint="eastAsia"/>
                <w:highlight w:val="none"/>
                <w:lang w:val="en-US" w:eastAsia="zh-CN"/>
              </w:rPr>
              <w:t>根据上表，废水中</w:t>
            </w:r>
            <w:r>
              <w:rPr>
                <w:highlight w:val="none"/>
                <w:lang w:val="en-US"/>
              </w:rPr>
              <w:t>pH</w:t>
            </w:r>
            <w:r>
              <w:rPr>
                <w:rFonts w:hint="eastAsia"/>
                <w:highlight w:val="none"/>
                <w:lang w:val="en-US"/>
              </w:rPr>
              <w:t>值、悬浮物、化学需氧量、五日生化需氧量、氨氮、总氮、总磷</w:t>
            </w:r>
            <w:r>
              <w:rPr>
                <w:rFonts w:hint="eastAsia"/>
                <w:highlight w:val="none"/>
                <w:lang w:val="en-US" w:eastAsia="zh-CN"/>
              </w:rPr>
              <w:t>排放浓度满足</w:t>
            </w:r>
            <w:r>
              <w:rPr>
                <w:rFonts w:hint="eastAsia" w:eastAsia="宋体" w:cs="宋体"/>
                <w:highlight w:val="none"/>
              </w:rPr>
              <w:t>《</w:t>
            </w:r>
            <w:r>
              <w:rPr>
                <w:rFonts w:hint="default" w:eastAsia="宋体" w:cs="宋体"/>
                <w:highlight w:val="none"/>
                <w:lang w:val="en-US" w:eastAsia="zh-CN"/>
              </w:rPr>
              <w:t>发酵酒精和白酒工业水污染物排放标准</w:t>
            </w:r>
            <w:r>
              <w:rPr>
                <w:rFonts w:hint="eastAsia" w:eastAsia="宋体" w:cs="宋体"/>
                <w:highlight w:val="none"/>
              </w:rPr>
              <w:t>》</w:t>
            </w:r>
            <w:r>
              <w:rPr>
                <w:rFonts w:hint="default" w:eastAsia="宋体" w:cs="宋体"/>
                <w:highlight w:val="none"/>
                <w:lang w:val="en-US" w:eastAsia="zh-CN"/>
              </w:rPr>
              <w:t>（GB 27631—2011 ）</w:t>
            </w:r>
            <w:r>
              <w:rPr>
                <w:rFonts w:hint="eastAsia" w:eastAsia="宋体" w:cs="宋体"/>
                <w:highlight w:val="none"/>
                <w:lang w:val="en-US" w:eastAsia="zh-CN"/>
              </w:rPr>
              <w:t>及其修改单</w:t>
            </w:r>
            <w:r>
              <w:rPr>
                <w:rFonts w:hint="eastAsia"/>
                <w:highlight w:val="none"/>
                <w:lang w:val="en-US"/>
              </w:rPr>
              <w:t>，</w:t>
            </w:r>
            <w:r>
              <w:rPr>
                <w:rFonts w:hint="eastAsia"/>
                <w:highlight w:val="none"/>
                <w:lang w:val="en-US" w:eastAsia="zh-CN"/>
              </w:rPr>
              <w:t>动植物油排放浓度满足</w:t>
            </w:r>
            <w:r>
              <w:rPr>
                <w:rFonts w:hint="eastAsia"/>
                <w:highlight w:val="none"/>
              </w:rPr>
              <w:t>《污水综合排放标准》</w:t>
            </w:r>
            <w:r>
              <w:rPr>
                <w:rFonts w:hint="eastAsia"/>
                <w:highlight w:val="none"/>
                <w:lang w:val="en-US"/>
              </w:rPr>
              <w:t>（GB 8978-1996）表4三级标准，</w:t>
            </w:r>
            <w:r>
              <w:rPr>
                <w:rFonts w:hint="eastAsia"/>
                <w:highlight w:val="none"/>
                <w:lang w:val="en-US" w:eastAsia="zh-CN"/>
              </w:rPr>
              <w:t>同时满足</w:t>
            </w:r>
            <w:r>
              <w:rPr>
                <w:rFonts w:hint="eastAsia"/>
                <w:color w:val="auto"/>
                <w:highlight w:val="none"/>
                <w:lang w:eastAsia="zh-CN"/>
              </w:rPr>
              <w:t>兴隆县国投置业有限公司</w:t>
            </w:r>
            <w:r>
              <w:rPr>
                <w:rFonts w:hint="eastAsia"/>
                <w:color w:val="auto"/>
                <w:highlight w:val="none"/>
              </w:rPr>
              <w:t>污水处理厂</w:t>
            </w:r>
            <w:r>
              <w:rPr>
                <w:rFonts w:hint="eastAsia"/>
                <w:color w:val="auto"/>
                <w:highlight w:val="none"/>
                <w:lang w:eastAsia="zh-CN"/>
              </w:rPr>
              <w:t>进入指标</w:t>
            </w:r>
            <w:r>
              <w:rPr>
                <w:rFonts w:hint="eastAsia"/>
                <w:highlight w:val="none"/>
                <w:lang w:val="en-US" w:eastAsia="zh-CN"/>
              </w:rPr>
              <w:t>。</w:t>
            </w:r>
          </w:p>
          <w:p w14:paraId="576DDC1E">
            <w:pPr>
              <w:spacing w:line="360" w:lineRule="auto"/>
              <w:ind w:firstLine="480" w:firstLineChars="200"/>
              <w:jc w:val="both"/>
              <w:rPr>
                <w:highlight w:val="none"/>
                <w:lang w:val="en-US"/>
              </w:rPr>
            </w:pPr>
            <w:r>
              <w:rPr>
                <w:rFonts w:hint="eastAsia"/>
                <w:highlight w:val="none"/>
                <w:lang w:val="en-US"/>
              </w:rPr>
              <w:t>（3）噪声</w:t>
            </w:r>
          </w:p>
          <w:p w14:paraId="47C6BAAE">
            <w:pPr>
              <w:spacing w:line="360" w:lineRule="auto"/>
              <w:ind w:firstLine="480" w:firstLineChars="200"/>
              <w:jc w:val="left"/>
              <w:rPr>
                <w:highlight w:val="none"/>
                <w:lang w:val="en-US"/>
              </w:rPr>
            </w:pPr>
            <w:r>
              <w:rPr>
                <w:rFonts w:hint="eastAsia"/>
                <w:highlight w:val="none"/>
                <w:lang w:val="en-US"/>
              </w:rPr>
              <w:t>白酒酿造属于低噪声生产工艺，现有项目产噪设备主要为粉碎机、蒸馏装置、灌装机、风机及各种泵类。产噪设备均置于车间内，建筑隔声；车辆减速慢行，禁止鸣笛。</w:t>
            </w:r>
          </w:p>
          <w:p w14:paraId="026D4289">
            <w:pPr>
              <w:spacing w:line="360" w:lineRule="auto"/>
              <w:ind w:firstLine="480" w:firstLineChars="200"/>
              <w:jc w:val="left"/>
              <w:rPr>
                <w:rFonts w:cs="Times New Roman"/>
                <w:highlight w:val="none"/>
              </w:rPr>
            </w:pPr>
            <w:r>
              <w:rPr>
                <w:rFonts w:cs="Times New Roman"/>
                <w:highlight w:val="none"/>
              </w:rPr>
              <w:t>根据</w:t>
            </w:r>
            <w:r>
              <w:rPr>
                <w:rFonts w:hint="eastAsia"/>
                <w:highlight w:val="none"/>
                <w:lang w:val="en-US"/>
              </w:rPr>
              <w:t>2021年7月27日出具的检测报告 唐永检字（2021）第07107号可知</w:t>
            </w:r>
            <w:r>
              <w:rPr>
                <w:rFonts w:cs="Times New Roman"/>
                <w:highlight w:val="none"/>
              </w:rPr>
              <w:t>，四周厂界环境噪声昼间、夜间等效连续A声级检测值分别为</w:t>
            </w:r>
            <w:r>
              <w:rPr>
                <w:rFonts w:cs="Times New Roman"/>
                <w:highlight w:val="none"/>
                <w:lang w:val="en-US"/>
              </w:rPr>
              <w:t>5</w:t>
            </w:r>
            <w:r>
              <w:rPr>
                <w:rFonts w:hint="eastAsia" w:cs="Times New Roman"/>
                <w:highlight w:val="none"/>
                <w:lang w:val="en-US"/>
              </w:rPr>
              <w:t>5</w:t>
            </w:r>
            <w:r>
              <w:rPr>
                <w:rFonts w:cs="Times New Roman"/>
                <w:highlight w:val="none"/>
              </w:rPr>
              <w:t>dB(A)～</w:t>
            </w:r>
            <w:r>
              <w:rPr>
                <w:rFonts w:hint="eastAsia" w:cs="Times New Roman"/>
                <w:highlight w:val="none"/>
                <w:lang w:val="en-US"/>
              </w:rPr>
              <w:t>57.9</w:t>
            </w:r>
            <w:r>
              <w:rPr>
                <w:rFonts w:cs="Times New Roman"/>
                <w:highlight w:val="none"/>
              </w:rPr>
              <w:t>dB(A)、</w:t>
            </w:r>
            <w:r>
              <w:rPr>
                <w:rFonts w:cs="Times New Roman"/>
                <w:highlight w:val="none"/>
                <w:lang w:val="en-US"/>
              </w:rPr>
              <w:t>4</w:t>
            </w:r>
            <w:r>
              <w:rPr>
                <w:rFonts w:hint="eastAsia" w:cs="Times New Roman"/>
                <w:highlight w:val="none"/>
                <w:lang w:val="en-US"/>
              </w:rPr>
              <w:t>7</w:t>
            </w:r>
            <w:r>
              <w:rPr>
                <w:rFonts w:cs="Times New Roman"/>
                <w:highlight w:val="none"/>
              </w:rPr>
              <w:t>dB(A)～</w:t>
            </w:r>
            <w:r>
              <w:rPr>
                <w:rFonts w:cs="Times New Roman"/>
                <w:highlight w:val="none"/>
                <w:lang w:val="en-US"/>
              </w:rPr>
              <w:t>4</w:t>
            </w:r>
            <w:r>
              <w:rPr>
                <w:rFonts w:hint="eastAsia" w:cs="Times New Roman"/>
                <w:highlight w:val="none"/>
                <w:lang w:val="en-US"/>
              </w:rPr>
              <w:t>8.5</w:t>
            </w:r>
            <w:r>
              <w:rPr>
                <w:rFonts w:cs="Times New Roman"/>
                <w:highlight w:val="none"/>
              </w:rPr>
              <w:t>dB(A)，检测结果</w:t>
            </w:r>
            <w:r>
              <w:rPr>
                <w:rFonts w:hint="eastAsia" w:cs="Times New Roman"/>
                <w:highlight w:val="none"/>
              </w:rPr>
              <w:t>满足</w:t>
            </w:r>
            <w:r>
              <w:rPr>
                <w:rFonts w:cs="Times New Roman"/>
                <w:highlight w:val="none"/>
              </w:rPr>
              <w:t>《工业企业厂界环境噪声排放标准》（GB12348-2008）2类标准要求：昼间60dB（A）、夜间50dB（A）。</w:t>
            </w:r>
          </w:p>
          <w:p w14:paraId="2C4CD5E4">
            <w:pPr>
              <w:spacing w:line="360" w:lineRule="auto"/>
              <w:ind w:firstLine="480" w:firstLineChars="200"/>
              <w:jc w:val="left"/>
              <w:rPr>
                <w:rFonts w:cs="Times New Roman"/>
                <w:highlight w:val="none"/>
                <w:lang w:val="en-US"/>
              </w:rPr>
            </w:pPr>
            <w:r>
              <w:rPr>
                <w:rFonts w:hint="eastAsia" w:cs="Times New Roman"/>
                <w:highlight w:val="none"/>
                <w:lang w:val="en-US"/>
              </w:rPr>
              <w:t>（4）固体废物</w:t>
            </w:r>
          </w:p>
          <w:p w14:paraId="01DB2005">
            <w:pPr>
              <w:spacing w:line="360" w:lineRule="auto"/>
              <w:ind w:firstLine="480"/>
              <w:jc w:val="left"/>
              <w:rPr>
                <w:rFonts w:cs="Times New Roman"/>
                <w:highlight w:val="none"/>
              </w:rPr>
            </w:pPr>
            <w:r>
              <w:rPr>
                <w:rFonts w:cs="Times New Roman"/>
                <w:highlight w:val="none"/>
              </w:rPr>
              <w:t>现有项目固体废物主要为</w:t>
            </w:r>
            <w:r>
              <w:rPr>
                <w:rFonts w:hint="eastAsia" w:cs="Times New Roman"/>
                <w:highlight w:val="none"/>
              </w:rPr>
              <w:t>酒糟、布袋除尘器除尘灰、废酒瓶、废包装物、污水处理站污泥、餐厨垃圾及职工生活垃圾</w:t>
            </w:r>
            <w:r>
              <w:rPr>
                <w:rFonts w:cs="Times New Roman"/>
                <w:highlight w:val="none"/>
              </w:rPr>
              <w:t>。</w:t>
            </w:r>
          </w:p>
          <w:p w14:paraId="32A4EC4D">
            <w:pPr>
              <w:spacing w:line="360" w:lineRule="auto"/>
              <w:ind w:firstLine="480"/>
              <w:jc w:val="left"/>
              <w:rPr>
                <w:rFonts w:cs="Times New Roman"/>
                <w:highlight w:val="none"/>
              </w:rPr>
            </w:pPr>
            <w:r>
              <w:rPr>
                <w:rFonts w:hint="eastAsia" w:cs="Times New Roman"/>
                <w:highlight w:val="none"/>
              </w:rPr>
              <w:t>酒糟主要为稻壳、残粮等，根据企业提供的资料，产生量为</w:t>
            </w:r>
            <w:r>
              <w:rPr>
                <w:rFonts w:hint="eastAsia" w:cs="Times New Roman"/>
                <w:highlight w:val="none"/>
                <w:lang w:val="en-US"/>
              </w:rPr>
              <w:t>12480t/a</w:t>
            </w:r>
            <w:r>
              <w:rPr>
                <w:rFonts w:hint="eastAsia" w:cs="Times New Roman"/>
                <w:highlight w:val="none"/>
              </w:rPr>
              <w:t>，</w:t>
            </w:r>
            <w:r>
              <w:rPr>
                <w:rFonts w:hint="eastAsia" w:cs="Times New Roman"/>
                <w:highlight w:val="none"/>
                <w:lang w:val="en-US"/>
              </w:rPr>
              <w:t>集中收集由附近村民拉走作为饲料使用</w:t>
            </w:r>
            <w:r>
              <w:rPr>
                <w:rFonts w:hint="eastAsia" w:cs="Times New Roman"/>
                <w:highlight w:val="none"/>
              </w:rPr>
              <w:t>；</w:t>
            </w:r>
          </w:p>
          <w:p w14:paraId="3E04558E">
            <w:pPr>
              <w:spacing w:line="360" w:lineRule="auto"/>
              <w:ind w:firstLine="480"/>
              <w:jc w:val="left"/>
              <w:rPr>
                <w:highlight w:val="none"/>
                <w:lang w:val="en-US"/>
              </w:rPr>
            </w:pPr>
            <w:r>
              <w:rPr>
                <w:rFonts w:hint="eastAsia" w:cs="Times New Roman"/>
                <w:highlight w:val="none"/>
              </w:rPr>
              <w:t>粉碎工序布袋除尘器收集的除尘灰，主要为粮渣，产生量为</w:t>
            </w:r>
            <w:r>
              <w:rPr>
                <w:rFonts w:hint="eastAsia" w:cs="Times New Roman"/>
                <w:highlight w:val="none"/>
                <w:lang w:val="en-US" w:eastAsia="zh-CN"/>
              </w:rPr>
              <w:t>154.44</w:t>
            </w:r>
            <w:r>
              <w:rPr>
                <w:rFonts w:hint="eastAsia" w:cs="Times New Roman"/>
                <w:highlight w:val="none"/>
                <w:lang w:val="en-US"/>
              </w:rPr>
              <w:t>t/a，集中收集由附近村民</w:t>
            </w:r>
            <w:r>
              <w:rPr>
                <w:rFonts w:hint="eastAsia" w:cs="Times New Roman"/>
                <w:highlight w:val="none"/>
                <w:lang w:val="en-US" w:eastAsia="zh-CN"/>
              </w:rPr>
              <w:t>运走</w:t>
            </w:r>
            <w:r>
              <w:rPr>
                <w:rFonts w:hint="eastAsia" w:cs="Times New Roman"/>
                <w:highlight w:val="none"/>
                <w:lang w:val="en-US"/>
              </w:rPr>
              <w:t>作为饲料使用</w:t>
            </w:r>
            <w:r>
              <w:rPr>
                <w:rFonts w:hint="eastAsia" w:cs="Times New Roman"/>
                <w:highlight w:val="none"/>
              </w:rPr>
              <w:t>；</w:t>
            </w:r>
          </w:p>
          <w:p w14:paraId="46469BCD">
            <w:pPr>
              <w:pStyle w:val="5"/>
              <w:jc w:val="left"/>
              <w:rPr>
                <w:rFonts w:eastAsia="宋体" w:cs="Times New Roman"/>
                <w:spacing w:val="0"/>
                <w:highlight w:val="none"/>
              </w:rPr>
            </w:pPr>
            <w:r>
              <w:rPr>
                <w:rFonts w:hint="eastAsia" w:eastAsia="宋体" w:cs="Times New Roman"/>
                <w:spacing w:val="0"/>
                <w:highlight w:val="none"/>
              </w:rPr>
              <w:t>废酒瓶主要为废玻璃瓶、塑料桶等，产生量为</w:t>
            </w:r>
            <w:r>
              <w:rPr>
                <w:rFonts w:hint="eastAsia" w:eastAsia="宋体" w:cs="Times New Roman"/>
                <w:spacing w:val="0"/>
                <w:highlight w:val="none"/>
                <w:lang w:val="en-US"/>
              </w:rPr>
              <w:t>0.5t/a</w:t>
            </w:r>
            <w:r>
              <w:rPr>
                <w:rFonts w:hint="eastAsia" w:eastAsia="宋体" w:cs="Times New Roman"/>
                <w:spacing w:val="0"/>
                <w:highlight w:val="none"/>
              </w:rPr>
              <w:t>，集中收集，外售至废品收购站；</w:t>
            </w:r>
          </w:p>
          <w:p w14:paraId="013CE0E1">
            <w:pPr>
              <w:pStyle w:val="5"/>
              <w:jc w:val="left"/>
              <w:rPr>
                <w:rFonts w:eastAsia="宋体" w:cs="Times New Roman"/>
                <w:spacing w:val="0"/>
                <w:highlight w:val="none"/>
              </w:rPr>
            </w:pPr>
            <w:r>
              <w:rPr>
                <w:rFonts w:hint="eastAsia" w:eastAsia="宋体" w:cs="Times New Roman"/>
                <w:spacing w:val="0"/>
                <w:highlight w:val="none"/>
              </w:rPr>
              <w:t>废包装物主要为废纸箱等，产生量为</w:t>
            </w:r>
            <w:r>
              <w:rPr>
                <w:rFonts w:hint="eastAsia" w:eastAsia="宋体" w:cs="Times New Roman"/>
                <w:spacing w:val="0"/>
                <w:highlight w:val="none"/>
                <w:lang w:val="en-US"/>
              </w:rPr>
              <w:t>0.5t/a</w:t>
            </w:r>
            <w:r>
              <w:rPr>
                <w:rFonts w:hint="eastAsia" w:eastAsia="宋体" w:cs="Times New Roman"/>
                <w:spacing w:val="0"/>
                <w:highlight w:val="none"/>
              </w:rPr>
              <w:t>，集中收集，外售至废品收购站；</w:t>
            </w:r>
          </w:p>
          <w:p w14:paraId="077F7B91">
            <w:pPr>
              <w:spacing w:line="360" w:lineRule="auto"/>
              <w:ind w:firstLine="480"/>
              <w:jc w:val="left"/>
              <w:rPr>
                <w:rFonts w:cs="Times New Roman"/>
                <w:highlight w:val="none"/>
              </w:rPr>
            </w:pPr>
            <w:r>
              <w:rPr>
                <w:rFonts w:hint="eastAsia" w:cs="Times New Roman"/>
                <w:highlight w:val="none"/>
              </w:rPr>
              <w:t>污水处理站污泥，产生量为</w:t>
            </w:r>
            <w:r>
              <w:rPr>
                <w:rFonts w:hint="eastAsia" w:cs="Times New Roman"/>
                <w:highlight w:val="none"/>
                <w:lang w:val="en-US"/>
              </w:rPr>
              <w:t>25t/a</w:t>
            </w:r>
            <w:r>
              <w:rPr>
                <w:rFonts w:hint="eastAsia" w:cs="Times New Roman"/>
                <w:highlight w:val="none"/>
              </w:rPr>
              <w:t>，集中收集，环卫部门定期清运；</w:t>
            </w:r>
          </w:p>
          <w:p w14:paraId="14B4ED70">
            <w:pPr>
              <w:spacing w:line="360" w:lineRule="auto"/>
              <w:ind w:firstLine="480"/>
              <w:jc w:val="left"/>
              <w:rPr>
                <w:rFonts w:cs="Times New Roman"/>
                <w:highlight w:val="none"/>
              </w:rPr>
            </w:pPr>
            <w:r>
              <w:rPr>
                <w:rFonts w:hint="eastAsia" w:cs="Times New Roman"/>
                <w:highlight w:val="none"/>
              </w:rPr>
              <w:t>餐厨垃圾，产生量为</w:t>
            </w:r>
            <w:r>
              <w:rPr>
                <w:rFonts w:hint="eastAsia" w:cs="Times New Roman"/>
                <w:highlight w:val="none"/>
                <w:lang w:val="en-US"/>
              </w:rPr>
              <w:t>5.25t/a</w:t>
            </w:r>
            <w:r>
              <w:rPr>
                <w:rFonts w:hint="eastAsia" w:cs="Times New Roman"/>
                <w:highlight w:val="none"/>
              </w:rPr>
              <w:t>，袋装化，集中收集，送往村垃圾收集站；</w:t>
            </w:r>
          </w:p>
          <w:p w14:paraId="51AD1D9F">
            <w:pPr>
              <w:spacing w:line="360" w:lineRule="auto"/>
              <w:ind w:firstLine="480"/>
              <w:jc w:val="left"/>
              <w:rPr>
                <w:rFonts w:cs="Times New Roman"/>
                <w:highlight w:val="none"/>
              </w:rPr>
            </w:pPr>
            <w:r>
              <w:rPr>
                <w:rFonts w:hint="eastAsia" w:cs="Times New Roman"/>
                <w:highlight w:val="none"/>
              </w:rPr>
              <w:t>职工生活垃圾，产生量为</w:t>
            </w:r>
            <w:r>
              <w:rPr>
                <w:rFonts w:hint="eastAsia" w:cs="Times New Roman"/>
                <w:highlight w:val="none"/>
                <w:lang w:val="en-US"/>
              </w:rPr>
              <w:t>5.25t/a</w:t>
            </w:r>
            <w:r>
              <w:rPr>
                <w:rFonts w:hint="eastAsia" w:cs="Times New Roman"/>
                <w:highlight w:val="none"/>
              </w:rPr>
              <w:t>，袋装化，集中收集，送往村垃圾收集站。</w:t>
            </w:r>
          </w:p>
          <w:p w14:paraId="18D17E3E">
            <w:pPr>
              <w:autoSpaceDE/>
              <w:autoSpaceDN/>
              <w:spacing w:line="360" w:lineRule="auto"/>
              <w:ind w:firstLine="480" w:firstLineChars="200"/>
              <w:jc w:val="left"/>
              <w:rPr>
                <w:rFonts w:cs="Times New Roman"/>
                <w:highlight w:val="none"/>
                <w:lang w:val="en-US"/>
              </w:rPr>
            </w:pPr>
            <w:r>
              <w:rPr>
                <w:rFonts w:hint="eastAsia" w:cs="Times New Roman"/>
                <w:highlight w:val="none"/>
                <w:lang w:val="en-US"/>
              </w:rPr>
              <w:t>现有工程污染物实际排放总量见下表：</w:t>
            </w:r>
          </w:p>
          <w:p w14:paraId="547070AA">
            <w:pPr>
              <w:autoSpaceDE/>
              <w:autoSpaceDN/>
              <w:spacing w:line="240" w:lineRule="auto"/>
              <w:rPr>
                <w:rFonts w:cs="Times New Roman"/>
                <w:sz w:val="21"/>
                <w:szCs w:val="21"/>
                <w:highlight w:val="none"/>
              </w:rPr>
            </w:pPr>
            <w:r>
              <w:rPr>
                <w:rFonts w:cs="Times New Roman"/>
                <w:b/>
                <w:bCs/>
                <w:color w:val="000000"/>
                <w:sz w:val="21"/>
                <w:szCs w:val="21"/>
                <w:highlight w:val="none"/>
              </w:rPr>
              <w:t>表</w:t>
            </w:r>
            <w:r>
              <w:rPr>
                <w:rFonts w:hint="eastAsia" w:cs="Times New Roman"/>
                <w:b/>
                <w:bCs/>
                <w:color w:val="000000"/>
                <w:sz w:val="21"/>
                <w:szCs w:val="21"/>
                <w:highlight w:val="none"/>
                <w:lang w:val="en-US"/>
              </w:rPr>
              <w:t>2-1</w:t>
            </w:r>
            <w:r>
              <w:rPr>
                <w:rFonts w:hint="eastAsia" w:cs="Times New Roman"/>
                <w:b/>
                <w:bCs/>
                <w:color w:val="000000"/>
                <w:sz w:val="21"/>
                <w:szCs w:val="21"/>
                <w:highlight w:val="none"/>
                <w:lang w:val="en-US" w:eastAsia="zh-CN"/>
              </w:rPr>
              <w:t>5</w:t>
            </w:r>
            <w:r>
              <w:rPr>
                <w:rFonts w:hint="eastAsia" w:cs="Times New Roman"/>
                <w:b/>
                <w:bCs/>
                <w:color w:val="000000"/>
                <w:sz w:val="21"/>
                <w:szCs w:val="21"/>
                <w:highlight w:val="none"/>
                <w:lang w:val="en-US"/>
              </w:rPr>
              <w:t xml:space="preserve">  </w:t>
            </w:r>
            <w:r>
              <w:rPr>
                <w:rFonts w:cs="Times New Roman"/>
                <w:b/>
                <w:bCs/>
                <w:color w:val="000000"/>
                <w:sz w:val="21"/>
                <w:szCs w:val="21"/>
                <w:highlight w:val="none"/>
              </w:rPr>
              <w:t xml:space="preserve"> </w:t>
            </w:r>
            <w:r>
              <w:rPr>
                <w:rFonts w:hint="eastAsia" w:cs="Times New Roman"/>
                <w:b/>
                <w:bCs/>
                <w:color w:val="000000"/>
                <w:sz w:val="21"/>
                <w:szCs w:val="21"/>
                <w:highlight w:val="none"/>
              </w:rPr>
              <w:t>现有项目污染物实际排放量一览表</w:t>
            </w:r>
          </w:p>
          <w:tbl>
            <w:tblPr>
              <w:tblStyle w:val="22"/>
              <w:tblW w:w="490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autofit"/>
              <w:tblCellMar>
                <w:top w:w="0" w:type="dxa"/>
                <w:left w:w="108" w:type="dxa"/>
                <w:bottom w:w="0" w:type="dxa"/>
                <w:right w:w="108" w:type="dxa"/>
              </w:tblCellMar>
            </w:tblPr>
            <w:tblGrid>
              <w:gridCol w:w="730"/>
              <w:gridCol w:w="1865"/>
              <w:gridCol w:w="1654"/>
              <w:gridCol w:w="960"/>
              <w:gridCol w:w="870"/>
              <w:gridCol w:w="2096"/>
            </w:tblGrid>
            <w:tr w14:paraId="47984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81" w:hRule="atLeast"/>
                <w:jc w:val="center"/>
              </w:trPr>
              <w:tc>
                <w:tcPr>
                  <w:tcW w:w="446" w:type="pct"/>
                  <w:tcBorders>
                    <w:tl2br w:val="nil"/>
                    <w:tr2bl w:val="nil"/>
                  </w:tcBorders>
                  <w:vAlign w:val="center"/>
                </w:tcPr>
                <w:p w14:paraId="576F03FE">
                  <w:pPr>
                    <w:tabs>
                      <w:tab w:val="left" w:pos="2604"/>
                    </w:tabs>
                    <w:spacing w:line="0" w:lineRule="atLeast"/>
                    <w:rPr>
                      <w:rFonts w:cs="Times New Roman"/>
                      <w:b/>
                      <w:bCs/>
                      <w:sz w:val="21"/>
                      <w:szCs w:val="21"/>
                      <w:highlight w:val="none"/>
                    </w:rPr>
                  </w:pPr>
                  <w:r>
                    <w:rPr>
                      <w:rFonts w:hint="eastAsia" w:cs="Times New Roman"/>
                      <w:b/>
                      <w:bCs/>
                      <w:sz w:val="21"/>
                      <w:szCs w:val="21"/>
                      <w:highlight w:val="none"/>
                    </w:rPr>
                    <w:t>项目</w:t>
                  </w:r>
                </w:p>
              </w:tc>
              <w:tc>
                <w:tcPr>
                  <w:tcW w:w="1140" w:type="pct"/>
                  <w:tcBorders>
                    <w:tl2br w:val="nil"/>
                    <w:tr2bl w:val="nil"/>
                  </w:tcBorders>
                  <w:vAlign w:val="center"/>
                </w:tcPr>
                <w:p w14:paraId="2E647F55">
                  <w:pPr>
                    <w:tabs>
                      <w:tab w:val="left" w:pos="2604"/>
                    </w:tabs>
                    <w:spacing w:line="0" w:lineRule="atLeast"/>
                    <w:rPr>
                      <w:rFonts w:cs="Times New Roman"/>
                      <w:b/>
                      <w:bCs/>
                      <w:sz w:val="21"/>
                      <w:szCs w:val="21"/>
                      <w:highlight w:val="none"/>
                    </w:rPr>
                  </w:pPr>
                  <w:r>
                    <w:rPr>
                      <w:rFonts w:hint="eastAsia" w:cs="Times New Roman"/>
                      <w:b/>
                      <w:bCs/>
                      <w:sz w:val="21"/>
                      <w:szCs w:val="21"/>
                      <w:highlight w:val="none"/>
                    </w:rPr>
                    <w:t>排放源</w:t>
                  </w:r>
                </w:p>
              </w:tc>
              <w:tc>
                <w:tcPr>
                  <w:tcW w:w="1011" w:type="pct"/>
                  <w:tcBorders>
                    <w:tl2br w:val="nil"/>
                    <w:tr2bl w:val="nil"/>
                  </w:tcBorders>
                  <w:vAlign w:val="center"/>
                </w:tcPr>
                <w:p w14:paraId="30D9F645">
                  <w:pPr>
                    <w:tabs>
                      <w:tab w:val="left" w:pos="2604"/>
                    </w:tabs>
                    <w:spacing w:line="0" w:lineRule="atLeast"/>
                    <w:rPr>
                      <w:rFonts w:cs="Times New Roman"/>
                      <w:b/>
                      <w:bCs/>
                      <w:sz w:val="21"/>
                      <w:szCs w:val="21"/>
                      <w:highlight w:val="none"/>
                    </w:rPr>
                  </w:pPr>
                  <w:r>
                    <w:rPr>
                      <w:rFonts w:hint="eastAsia" w:cs="Times New Roman"/>
                      <w:b/>
                      <w:bCs/>
                      <w:sz w:val="21"/>
                      <w:szCs w:val="21"/>
                      <w:highlight w:val="none"/>
                    </w:rPr>
                    <w:t>污染物名称</w:t>
                  </w:r>
                </w:p>
              </w:tc>
              <w:tc>
                <w:tcPr>
                  <w:tcW w:w="1119" w:type="pct"/>
                  <w:gridSpan w:val="2"/>
                  <w:tcBorders>
                    <w:tl2br w:val="nil"/>
                    <w:tr2bl w:val="nil"/>
                  </w:tcBorders>
                  <w:vAlign w:val="center"/>
                </w:tcPr>
                <w:p w14:paraId="7C0D4DF9">
                  <w:pPr>
                    <w:tabs>
                      <w:tab w:val="left" w:pos="2604"/>
                    </w:tabs>
                    <w:spacing w:line="0" w:lineRule="atLeast"/>
                    <w:rPr>
                      <w:rFonts w:cs="Times New Roman"/>
                      <w:b/>
                      <w:bCs/>
                      <w:sz w:val="21"/>
                      <w:szCs w:val="21"/>
                      <w:highlight w:val="none"/>
                    </w:rPr>
                  </w:pPr>
                  <w:r>
                    <w:rPr>
                      <w:rFonts w:cs="Times New Roman"/>
                      <w:b/>
                      <w:bCs/>
                      <w:sz w:val="21"/>
                      <w:szCs w:val="21"/>
                      <w:highlight w:val="none"/>
                    </w:rPr>
                    <w:t>排放</w:t>
                  </w:r>
                  <w:r>
                    <w:rPr>
                      <w:rFonts w:hint="eastAsia" w:cs="Times New Roman"/>
                      <w:b/>
                      <w:bCs/>
                      <w:sz w:val="21"/>
                      <w:szCs w:val="21"/>
                      <w:highlight w:val="none"/>
                    </w:rPr>
                    <w:t>量</w:t>
                  </w:r>
                </w:p>
              </w:tc>
              <w:tc>
                <w:tcPr>
                  <w:tcW w:w="1281" w:type="pct"/>
                  <w:tcBorders>
                    <w:tl2br w:val="nil"/>
                    <w:tr2bl w:val="nil"/>
                  </w:tcBorders>
                  <w:vAlign w:val="center"/>
                </w:tcPr>
                <w:p w14:paraId="28C5C984">
                  <w:pPr>
                    <w:tabs>
                      <w:tab w:val="left" w:pos="2604"/>
                    </w:tabs>
                    <w:spacing w:line="0" w:lineRule="atLeast"/>
                    <w:rPr>
                      <w:rFonts w:cs="Times New Roman"/>
                      <w:b/>
                      <w:bCs/>
                      <w:sz w:val="21"/>
                      <w:szCs w:val="21"/>
                      <w:highlight w:val="none"/>
                    </w:rPr>
                  </w:pPr>
                  <w:r>
                    <w:rPr>
                      <w:rFonts w:hint="eastAsia" w:cs="Times New Roman"/>
                      <w:b/>
                      <w:bCs/>
                      <w:sz w:val="21"/>
                      <w:szCs w:val="21"/>
                      <w:highlight w:val="none"/>
                    </w:rPr>
                    <w:t>排放去向</w:t>
                  </w:r>
                </w:p>
              </w:tc>
            </w:tr>
            <w:tr w14:paraId="3D220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11" w:hRule="atLeast"/>
                <w:jc w:val="center"/>
              </w:trPr>
              <w:tc>
                <w:tcPr>
                  <w:tcW w:w="446" w:type="pct"/>
                  <w:vMerge w:val="restart"/>
                  <w:tcBorders>
                    <w:tl2br w:val="nil"/>
                    <w:tr2bl w:val="nil"/>
                  </w:tcBorders>
                  <w:vAlign w:val="center"/>
                </w:tcPr>
                <w:p w14:paraId="10731FE1">
                  <w:pPr>
                    <w:tabs>
                      <w:tab w:val="left" w:pos="2604"/>
                    </w:tabs>
                    <w:spacing w:line="240" w:lineRule="exact"/>
                    <w:rPr>
                      <w:rFonts w:cs="Times New Roman"/>
                      <w:color w:val="000000"/>
                      <w:sz w:val="21"/>
                      <w:szCs w:val="21"/>
                      <w:highlight w:val="none"/>
                    </w:rPr>
                  </w:pPr>
                  <w:r>
                    <w:rPr>
                      <w:rFonts w:cs="Times New Roman"/>
                      <w:color w:val="000000"/>
                      <w:sz w:val="21"/>
                      <w:szCs w:val="21"/>
                      <w:highlight w:val="none"/>
                    </w:rPr>
                    <w:t>废气</w:t>
                  </w:r>
                </w:p>
              </w:tc>
              <w:tc>
                <w:tcPr>
                  <w:tcW w:w="1140" w:type="pct"/>
                  <w:tcBorders>
                    <w:tl2br w:val="nil"/>
                    <w:tr2bl w:val="nil"/>
                  </w:tcBorders>
                  <w:vAlign w:val="center"/>
                </w:tcPr>
                <w:p w14:paraId="768E3077">
                  <w:pPr>
                    <w:adjustRightInd w:val="0"/>
                    <w:spacing w:line="320" w:lineRule="exact"/>
                    <w:rPr>
                      <w:sz w:val="21"/>
                      <w:szCs w:val="21"/>
                      <w:highlight w:val="none"/>
                      <w:lang w:val="en-US"/>
                    </w:rPr>
                  </w:pPr>
                  <w:r>
                    <w:rPr>
                      <w:rFonts w:hint="eastAsia"/>
                      <w:sz w:val="21"/>
                      <w:szCs w:val="21"/>
                      <w:highlight w:val="none"/>
                      <w:lang w:val="en-US"/>
                    </w:rPr>
                    <w:t>粮食粉碎</w:t>
                  </w:r>
                </w:p>
              </w:tc>
              <w:tc>
                <w:tcPr>
                  <w:tcW w:w="1011" w:type="pct"/>
                  <w:tcBorders>
                    <w:tl2br w:val="nil"/>
                    <w:tr2bl w:val="nil"/>
                  </w:tcBorders>
                  <w:vAlign w:val="center"/>
                </w:tcPr>
                <w:p w14:paraId="46FCEFAB">
                  <w:pPr>
                    <w:adjustRightInd w:val="0"/>
                    <w:snapToGrid w:val="0"/>
                    <w:spacing w:line="240" w:lineRule="exact"/>
                    <w:rPr>
                      <w:rFonts w:cs="Times New Roman"/>
                      <w:sz w:val="21"/>
                      <w:szCs w:val="21"/>
                      <w:highlight w:val="none"/>
                    </w:rPr>
                  </w:pPr>
                  <w:r>
                    <w:rPr>
                      <w:rFonts w:cs="Times New Roman"/>
                      <w:sz w:val="21"/>
                      <w:szCs w:val="21"/>
                      <w:highlight w:val="none"/>
                    </w:rPr>
                    <w:t>颗粒物</w:t>
                  </w:r>
                </w:p>
              </w:tc>
              <w:tc>
                <w:tcPr>
                  <w:tcW w:w="1119" w:type="pct"/>
                  <w:gridSpan w:val="2"/>
                  <w:tcBorders>
                    <w:tl2br w:val="nil"/>
                    <w:tr2bl w:val="nil"/>
                  </w:tcBorders>
                  <w:vAlign w:val="center"/>
                </w:tcPr>
                <w:p w14:paraId="741FEB74">
                  <w:pPr>
                    <w:spacing w:line="320" w:lineRule="exact"/>
                    <w:rPr>
                      <w:sz w:val="21"/>
                      <w:szCs w:val="21"/>
                      <w:highlight w:val="none"/>
                      <w:lang w:val="en-US"/>
                    </w:rPr>
                  </w:pPr>
                  <w:r>
                    <w:rPr>
                      <w:rFonts w:hint="eastAsia"/>
                      <w:sz w:val="21"/>
                      <w:szCs w:val="21"/>
                      <w:highlight w:val="none"/>
                      <w:lang w:val="en-US"/>
                    </w:rPr>
                    <w:t>1.56</w:t>
                  </w:r>
                  <w:r>
                    <w:rPr>
                      <w:rFonts w:cs="Times New Roman"/>
                      <w:kern w:val="24"/>
                      <w:sz w:val="21"/>
                      <w:szCs w:val="21"/>
                      <w:highlight w:val="none"/>
                    </w:rPr>
                    <w:t>t/a</w:t>
                  </w:r>
                </w:p>
              </w:tc>
              <w:tc>
                <w:tcPr>
                  <w:tcW w:w="1281" w:type="pct"/>
                  <w:tcBorders>
                    <w:tl2br w:val="nil"/>
                    <w:tr2bl w:val="nil"/>
                  </w:tcBorders>
                  <w:vAlign w:val="center"/>
                </w:tcPr>
                <w:p w14:paraId="3420D92E">
                  <w:pPr>
                    <w:spacing w:line="320" w:lineRule="exact"/>
                    <w:rPr>
                      <w:sz w:val="21"/>
                      <w:szCs w:val="21"/>
                      <w:highlight w:val="none"/>
                      <w:lang w:val="en-US"/>
                    </w:rPr>
                  </w:pPr>
                  <w:r>
                    <w:rPr>
                      <w:rFonts w:hint="eastAsia"/>
                      <w:sz w:val="21"/>
                      <w:szCs w:val="21"/>
                      <w:highlight w:val="none"/>
                      <w:lang w:val="en-US"/>
                    </w:rPr>
                    <w:t>15m高排气筒（DA001）排放至高空</w:t>
                  </w:r>
                </w:p>
              </w:tc>
            </w:tr>
            <w:tr w14:paraId="2E43F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51" w:hRule="atLeast"/>
                <w:jc w:val="center"/>
              </w:trPr>
              <w:tc>
                <w:tcPr>
                  <w:tcW w:w="446" w:type="pct"/>
                  <w:vMerge w:val="continue"/>
                  <w:tcBorders>
                    <w:tl2br w:val="nil"/>
                    <w:tr2bl w:val="nil"/>
                  </w:tcBorders>
                  <w:vAlign w:val="center"/>
                </w:tcPr>
                <w:p w14:paraId="0C6F5568">
                  <w:pPr>
                    <w:tabs>
                      <w:tab w:val="left" w:pos="2604"/>
                    </w:tabs>
                    <w:spacing w:line="240" w:lineRule="exact"/>
                    <w:rPr>
                      <w:rFonts w:cs="Times New Roman"/>
                      <w:color w:val="000000"/>
                      <w:sz w:val="21"/>
                      <w:szCs w:val="21"/>
                      <w:highlight w:val="none"/>
                      <w:lang w:val="en-US"/>
                    </w:rPr>
                  </w:pPr>
                </w:p>
              </w:tc>
              <w:tc>
                <w:tcPr>
                  <w:tcW w:w="1140" w:type="pct"/>
                  <w:vMerge w:val="restart"/>
                  <w:tcBorders>
                    <w:tl2br w:val="nil"/>
                    <w:tr2bl w:val="nil"/>
                  </w:tcBorders>
                  <w:vAlign w:val="center"/>
                </w:tcPr>
                <w:p w14:paraId="10D43297">
                  <w:pPr>
                    <w:adjustRightInd w:val="0"/>
                    <w:spacing w:line="320" w:lineRule="exact"/>
                    <w:rPr>
                      <w:sz w:val="21"/>
                      <w:szCs w:val="21"/>
                      <w:highlight w:val="none"/>
                    </w:rPr>
                  </w:pPr>
                  <w:r>
                    <w:rPr>
                      <w:rFonts w:hint="eastAsia"/>
                      <w:sz w:val="21"/>
                      <w:szCs w:val="21"/>
                      <w:highlight w:val="none"/>
                    </w:rPr>
                    <w:t>酿酒车间</w:t>
                  </w:r>
                </w:p>
              </w:tc>
              <w:tc>
                <w:tcPr>
                  <w:tcW w:w="1011" w:type="pct"/>
                  <w:vMerge w:val="restart"/>
                  <w:tcBorders>
                    <w:tl2br w:val="nil"/>
                    <w:tr2bl w:val="nil"/>
                  </w:tcBorders>
                  <w:vAlign w:val="center"/>
                </w:tcPr>
                <w:p w14:paraId="01DFA72D">
                  <w:pPr>
                    <w:adjustRightInd w:val="0"/>
                    <w:snapToGrid w:val="0"/>
                    <w:spacing w:line="240" w:lineRule="exact"/>
                    <w:rPr>
                      <w:rFonts w:cs="Times New Roman"/>
                      <w:sz w:val="21"/>
                      <w:szCs w:val="21"/>
                      <w:highlight w:val="none"/>
                    </w:rPr>
                  </w:pPr>
                  <w:r>
                    <w:rPr>
                      <w:rFonts w:hint="eastAsia"/>
                      <w:sz w:val="21"/>
                      <w:szCs w:val="21"/>
                      <w:highlight w:val="none"/>
                    </w:rPr>
                    <w:t>有机废气（非甲烷总烃计）</w:t>
                  </w:r>
                </w:p>
              </w:tc>
              <w:tc>
                <w:tcPr>
                  <w:tcW w:w="587" w:type="pct"/>
                  <w:tcBorders>
                    <w:tl2br w:val="nil"/>
                    <w:tr2bl w:val="nil"/>
                  </w:tcBorders>
                  <w:vAlign w:val="center"/>
                </w:tcPr>
                <w:p w14:paraId="6FE25113">
                  <w:pPr>
                    <w:spacing w:line="320" w:lineRule="exact"/>
                    <w:rPr>
                      <w:rFonts w:cs="Times New Roman"/>
                      <w:color w:val="000000"/>
                      <w:sz w:val="21"/>
                      <w:szCs w:val="21"/>
                      <w:highlight w:val="none"/>
                      <w:lang w:val="en-US"/>
                    </w:rPr>
                  </w:pPr>
                  <w:r>
                    <w:rPr>
                      <w:rFonts w:hint="eastAsia" w:cs="Times New Roman"/>
                      <w:color w:val="000000"/>
                      <w:sz w:val="21"/>
                      <w:szCs w:val="21"/>
                      <w:highlight w:val="none"/>
                      <w:lang w:val="en-US"/>
                    </w:rPr>
                    <w:t>有组织</w:t>
                  </w:r>
                </w:p>
              </w:tc>
              <w:tc>
                <w:tcPr>
                  <w:tcW w:w="532" w:type="pct"/>
                  <w:tcBorders>
                    <w:tl2br w:val="nil"/>
                    <w:tr2bl w:val="nil"/>
                  </w:tcBorders>
                  <w:vAlign w:val="center"/>
                </w:tcPr>
                <w:p w14:paraId="0F452110">
                  <w:pPr>
                    <w:spacing w:line="320" w:lineRule="exact"/>
                    <w:rPr>
                      <w:sz w:val="21"/>
                      <w:szCs w:val="21"/>
                      <w:highlight w:val="none"/>
                      <w:lang w:val="en-US"/>
                    </w:rPr>
                  </w:pPr>
                  <w:r>
                    <w:rPr>
                      <w:rFonts w:hint="eastAsia"/>
                      <w:sz w:val="21"/>
                      <w:szCs w:val="21"/>
                      <w:highlight w:val="none"/>
                      <w:lang w:val="en-US" w:eastAsia="zh-CN"/>
                    </w:rPr>
                    <w:t>0.96</w:t>
                  </w:r>
                  <w:r>
                    <w:rPr>
                      <w:rFonts w:cs="Times New Roman"/>
                      <w:kern w:val="24"/>
                      <w:sz w:val="21"/>
                      <w:szCs w:val="21"/>
                      <w:highlight w:val="none"/>
                    </w:rPr>
                    <w:t>t/a</w:t>
                  </w:r>
                </w:p>
              </w:tc>
              <w:tc>
                <w:tcPr>
                  <w:tcW w:w="1281" w:type="pct"/>
                  <w:tcBorders>
                    <w:tl2br w:val="nil"/>
                    <w:tr2bl w:val="nil"/>
                  </w:tcBorders>
                  <w:vAlign w:val="center"/>
                </w:tcPr>
                <w:p w14:paraId="3AF91886">
                  <w:pPr>
                    <w:spacing w:line="320" w:lineRule="exact"/>
                    <w:rPr>
                      <w:sz w:val="21"/>
                      <w:szCs w:val="21"/>
                      <w:highlight w:val="none"/>
                      <w:lang w:val="en-US"/>
                    </w:rPr>
                  </w:pPr>
                  <w:r>
                    <w:rPr>
                      <w:rFonts w:hint="eastAsia" w:cs="Times New Roman"/>
                      <w:sz w:val="21"/>
                      <w:szCs w:val="21"/>
                      <w:highlight w:val="none"/>
                      <w:lang w:val="en-US"/>
                    </w:rPr>
                    <w:t>15米高排气筒</w:t>
                  </w:r>
                  <w:r>
                    <w:rPr>
                      <w:rFonts w:hint="eastAsia"/>
                      <w:sz w:val="21"/>
                      <w:szCs w:val="21"/>
                      <w:highlight w:val="none"/>
                      <w:lang w:val="en-US"/>
                    </w:rPr>
                    <w:t>（DA00</w:t>
                  </w:r>
                  <w:r>
                    <w:rPr>
                      <w:rFonts w:hint="eastAsia"/>
                      <w:sz w:val="21"/>
                      <w:szCs w:val="21"/>
                      <w:highlight w:val="none"/>
                      <w:lang w:val="en-US" w:eastAsia="zh-CN"/>
                    </w:rPr>
                    <w:t>2</w:t>
                  </w:r>
                  <w:r>
                    <w:rPr>
                      <w:rFonts w:hint="eastAsia"/>
                      <w:sz w:val="21"/>
                      <w:szCs w:val="21"/>
                      <w:highlight w:val="none"/>
                      <w:lang w:val="en-US"/>
                    </w:rPr>
                    <w:t>）排放至高空</w:t>
                  </w:r>
                </w:p>
              </w:tc>
            </w:tr>
            <w:tr w14:paraId="6000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7D9DA527">
                  <w:pPr>
                    <w:tabs>
                      <w:tab w:val="left" w:pos="2604"/>
                    </w:tabs>
                    <w:spacing w:line="240" w:lineRule="exact"/>
                    <w:rPr>
                      <w:rFonts w:cs="Times New Roman"/>
                      <w:color w:val="000000"/>
                      <w:sz w:val="21"/>
                      <w:szCs w:val="21"/>
                      <w:highlight w:val="none"/>
                      <w:lang w:val="en-US"/>
                    </w:rPr>
                  </w:pPr>
                </w:p>
              </w:tc>
              <w:tc>
                <w:tcPr>
                  <w:tcW w:w="1140" w:type="pct"/>
                  <w:vMerge w:val="continue"/>
                  <w:tcBorders>
                    <w:tl2br w:val="nil"/>
                    <w:tr2bl w:val="nil"/>
                  </w:tcBorders>
                  <w:vAlign w:val="center"/>
                </w:tcPr>
                <w:p w14:paraId="3BF3FB26">
                  <w:pPr>
                    <w:adjustRightInd w:val="0"/>
                    <w:spacing w:line="320" w:lineRule="exact"/>
                    <w:rPr>
                      <w:sz w:val="21"/>
                      <w:szCs w:val="21"/>
                      <w:highlight w:val="none"/>
                      <w:lang w:val="en-US"/>
                    </w:rPr>
                  </w:pPr>
                </w:p>
              </w:tc>
              <w:tc>
                <w:tcPr>
                  <w:tcW w:w="1011" w:type="pct"/>
                  <w:vMerge w:val="continue"/>
                  <w:tcBorders>
                    <w:tl2br w:val="nil"/>
                    <w:tr2bl w:val="nil"/>
                  </w:tcBorders>
                  <w:vAlign w:val="center"/>
                </w:tcPr>
                <w:p w14:paraId="541D66AB">
                  <w:pPr>
                    <w:adjustRightInd w:val="0"/>
                    <w:snapToGrid w:val="0"/>
                    <w:spacing w:line="240" w:lineRule="exact"/>
                    <w:rPr>
                      <w:sz w:val="21"/>
                      <w:szCs w:val="21"/>
                      <w:highlight w:val="none"/>
                      <w:lang w:val="en-US"/>
                    </w:rPr>
                  </w:pPr>
                </w:p>
              </w:tc>
              <w:tc>
                <w:tcPr>
                  <w:tcW w:w="587" w:type="pct"/>
                  <w:tcBorders>
                    <w:tl2br w:val="nil"/>
                    <w:tr2bl w:val="nil"/>
                  </w:tcBorders>
                  <w:vAlign w:val="center"/>
                </w:tcPr>
                <w:p w14:paraId="4A9AF725">
                  <w:pPr>
                    <w:spacing w:line="320" w:lineRule="exact"/>
                    <w:rPr>
                      <w:sz w:val="21"/>
                      <w:szCs w:val="21"/>
                      <w:highlight w:val="none"/>
                      <w:lang w:val="en-US"/>
                    </w:rPr>
                  </w:pPr>
                  <w:r>
                    <w:rPr>
                      <w:rFonts w:hint="eastAsia"/>
                      <w:sz w:val="21"/>
                      <w:szCs w:val="21"/>
                      <w:highlight w:val="none"/>
                      <w:lang w:val="en-US"/>
                    </w:rPr>
                    <w:t>无组织</w:t>
                  </w:r>
                </w:p>
              </w:tc>
              <w:tc>
                <w:tcPr>
                  <w:tcW w:w="532" w:type="pct"/>
                  <w:tcBorders>
                    <w:tl2br w:val="nil"/>
                    <w:tr2bl w:val="nil"/>
                  </w:tcBorders>
                  <w:vAlign w:val="center"/>
                </w:tcPr>
                <w:p w14:paraId="5DF213AD">
                  <w:pPr>
                    <w:spacing w:line="320" w:lineRule="exact"/>
                    <w:rPr>
                      <w:sz w:val="21"/>
                      <w:szCs w:val="21"/>
                      <w:highlight w:val="none"/>
                      <w:lang w:val="en-US"/>
                    </w:rPr>
                  </w:pPr>
                  <w:r>
                    <w:rPr>
                      <w:rFonts w:hint="eastAsia"/>
                      <w:sz w:val="21"/>
                      <w:szCs w:val="21"/>
                      <w:highlight w:val="none"/>
                      <w:lang w:val="en-US" w:eastAsia="zh-CN"/>
                    </w:rPr>
                    <w:t>1.2</w:t>
                  </w:r>
                  <w:r>
                    <w:rPr>
                      <w:rFonts w:cs="Times New Roman"/>
                      <w:kern w:val="24"/>
                      <w:sz w:val="21"/>
                      <w:szCs w:val="21"/>
                      <w:highlight w:val="none"/>
                    </w:rPr>
                    <w:t>t/a</w:t>
                  </w:r>
                </w:p>
              </w:tc>
              <w:tc>
                <w:tcPr>
                  <w:tcW w:w="1281" w:type="pct"/>
                  <w:tcBorders>
                    <w:tl2br w:val="nil"/>
                    <w:tr2bl w:val="nil"/>
                  </w:tcBorders>
                  <w:vAlign w:val="center"/>
                </w:tcPr>
                <w:p w14:paraId="5287098C">
                  <w:pPr>
                    <w:spacing w:line="320" w:lineRule="exact"/>
                    <w:rPr>
                      <w:sz w:val="21"/>
                      <w:szCs w:val="21"/>
                      <w:highlight w:val="none"/>
                      <w:lang w:val="en-US"/>
                    </w:rPr>
                  </w:pPr>
                  <w:r>
                    <w:rPr>
                      <w:rFonts w:hint="eastAsia"/>
                      <w:sz w:val="21"/>
                      <w:szCs w:val="21"/>
                      <w:highlight w:val="none"/>
                      <w:lang w:val="en-US"/>
                    </w:rPr>
                    <w:t>大气环境</w:t>
                  </w:r>
                </w:p>
              </w:tc>
            </w:tr>
            <w:tr w14:paraId="761CD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12F5B925">
                  <w:pPr>
                    <w:tabs>
                      <w:tab w:val="left" w:pos="2604"/>
                    </w:tabs>
                    <w:spacing w:line="240" w:lineRule="exact"/>
                    <w:rPr>
                      <w:rFonts w:cs="Times New Roman"/>
                      <w:color w:val="000000"/>
                      <w:sz w:val="21"/>
                      <w:szCs w:val="21"/>
                      <w:highlight w:val="none"/>
                    </w:rPr>
                  </w:pPr>
                </w:p>
              </w:tc>
              <w:tc>
                <w:tcPr>
                  <w:tcW w:w="1140" w:type="pct"/>
                  <w:vMerge w:val="restart"/>
                  <w:tcBorders>
                    <w:tl2br w:val="nil"/>
                    <w:tr2bl w:val="nil"/>
                  </w:tcBorders>
                  <w:vAlign w:val="center"/>
                </w:tcPr>
                <w:p w14:paraId="7117BE77">
                  <w:pPr>
                    <w:adjustRightInd w:val="0"/>
                    <w:spacing w:line="320" w:lineRule="exact"/>
                    <w:rPr>
                      <w:sz w:val="21"/>
                      <w:szCs w:val="21"/>
                      <w:highlight w:val="none"/>
                    </w:rPr>
                  </w:pPr>
                  <w:r>
                    <w:rPr>
                      <w:rFonts w:hint="eastAsia"/>
                      <w:sz w:val="21"/>
                      <w:szCs w:val="21"/>
                      <w:highlight w:val="none"/>
                      <w:lang w:val="en-US"/>
                    </w:rPr>
                    <w:t>锅炉</w:t>
                  </w:r>
                </w:p>
              </w:tc>
              <w:tc>
                <w:tcPr>
                  <w:tcW w:w="1011" w:type="pct"/>
                  <w:tcBorders>
                    <w:tl2br w:val="nil"/>
                    <w:tr2bl w:val="nil"/>
                  </w:tcBorders>
                  <w:vAlign w:val="center"/>
                </w:tcPr>
                <w:p w14:paraId="48DFF918">
                  <w:pPr>
                    <w:adjustRightInd w:val="0"/>
                    <w:snapToGrid w:val="0"/>
                    <w:spacing w:line="240" w:lineRule="exact"/>
                    <w:rPr>
                      <w:sz w:val="21"/>
                      <w:szCs w:val="21"/>
                      <w:highlight w:val="none"/>
                      <w:lang w:val="en-US"/>
                    </w:rPr>
                  </w:pPr>
                  <w:r>
                    <w:rPr>
                      <w:rFonts w:hint="eastAsia"/>
                      <w:sz w:val="21"/>
                      <w:szCs w:val="21"/>
                      <w:highlight w:val="none"/>
                    </w:rPr>
                    <w:t>颗粒物</w:t>
                  </w:r>
                </w:p>
              </w:tc>
              <w:tc>
                <w:tcPr>
                  <w:tcW w:w="1119" w:type="pct"/>
                  <w:gridSpan w:val="2"/>
                  <w:tcBorders>
                    <w:tl2br w:val="nil"/>
                    <w:tr2bl w:val="nil"/>
                  </w:tcBorders>
                  <w:vAlign w:val="center"/>
                </w:tcPr>
                <w:p w14:paraId="14708923">
                  <w:pPr>
                    <w:spacing w:line="320" w:lineRule="exact"/>
                    <w:rPr>
                      <w:sz w:val="21"/>
                      <w:szCs w:val="21"/>
                      <w:highlight w:val="none"/>
                      <w:lang w:val="en-US"/>
                    </w:rPr>
                  </w:pPr>
                  <w:r>
                    <w:rPr>
                      <w:rFonts w:hint="eastAsia"/>
                      <w:sz w:val="21"/>
                      <w:szCs w:val="21"/>
                      <w:highlight w:val="none"/>
                      <w:lang w:val="en-US"/>
                    </w:rPr>
                    <w:t>0.0216</w:t>
                  </w:r>
                  <w:r>
                    <w:rPr>
                      <w:rFonts w:cs="Times New Roman"/>
                      <w:kern w:val="24"/>
                      <w:sz w:val="21"/>
                      <w:szCs w:val="21"/>
                      <w:highlight w:val="none"/>
                    </w:rPr>
                    <w:t>t/a</w:t>
                  </w:r>
                </w:p>
              </w:tc>
              <w:tc>
                <w:tcPr>
                  <w:tcW w:w="1281" w:type="pct"/>
                  <w:vMerge w:val="restart"/>
                  <w:tcBorders>
                    <w:tl2br w:val="nil"/>
                    <w:tr2bl w:val="nil"/>
                  </w:tcBorders>
                  <w:vAlign w:val="center"/>
                </w:tcPr>
                <w:p w14:paraId="42C37333">
                  <w:pPr>
                    <w:spacing w:line="320" w:lineRule="exact"/>
                    <w:rPr>
                      <w:sz w:val="21"/>
                      <w:szCs w:val="21"/>
                      <w:highlight w:val="none"/>
                      <w:lang w:val="en-US"/>
                    </w:rPr>
                  </w:pPr>
                  <w:r>
                    <w:rPr>
                      <w:rFonts w:hint="eastAsia"/>
                      <w:sz w:val="21"/>
                      <w:szCs w:val="21"/>
                      <w:highlight w:val="none"/>
                      <w:lang w:val="en-US"/>
                    </w:rPr>
                    <w:t>12m高排气筒（DA00</w:t>
                  </w:r>
                  <w:r>
                    <w:rPr>
                      <w:rFonts w:hint="eastAsia"/>
                      <w:sz w:val="21"/>
                      <w:szCs w:val="21"/>
                      <w:highlight w:val="none"/>
                      <w:lang w:val="en-US" w:eastAsia="zh-CN"/>
                    </w:rPr>
                    <w:t>3</w:t>
                  </w:r>
                  <w:r>
                    <w:rPr>
                      <w:rFonts w:hint="eastAsia"/>
                      <w:sz w:val="21"/>
                      <w:szCs w:val="21"/>
                      <w:highlight w:val="none"/>
                      <w:lang w:val="en-US"/>
                    </w:rPr>
                    <w:t>）排放</w:t>
                  </w:r>
                </w:p>
              </w:tc>
            </w:tr>
            <w:tr w14:paraId="36D9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128F0BE7">
                  <w:pPr>
                    <w:tabs>
                      <w:tab w:val="left" w:pos="2604"/>
                    </w:tabs>
                    <w:spacing w:line="240" w:lineRule="exact"/>
                    <w:rPr>
                      <w:rFonts w:cs="Times New Roman"/>
                      <w:color w:val="000000"/>
                      <w:sz w:val="21"/>
                      <w:szCs w:val="21"/>
                      <w:highlight w:val="none"/>
                      <w:lang w:val="en-US"/>
                    </w:rPr>
                  </w:pPr>
                </w:p>
              </w:tc>
              <w:tc>
                <w:tcPr>
                  <w:tcW w:w="1140" w:type="pct"/>
                  <w:vMerge w:val="continue"/>
                  <w:tcBorders>
                    <w:tl2br w:val="nil"/>
                    <w:tr2bl w:val="nil"/>
                  </w:tcBorders>
                  <w:vAlign w:val="center"/>
                </w:tcPr>
                <w:p w14:paraId="6CB225EB">
                  <w:pPr>
                    <w:adjustRightInd w:val="0"/>
                    <w:spacing w:line="320" w:lineRule="exact"/>
                    <w:rPr>
                      <w:sz w:val="21"/>
                      <w:szCs w:val="21"/>
                      <w:highlight w:val="none"/>
                      <w:lang w:val="en-US"/>
                    </w:rPr>
                  </w:pPr>
                </w:p>
              </w:tc>
              <w:tc>
                <w:tcPr>
                  <w:tcW w:w="1011" w:type="pct"/>
                  <w:tcBorders>
                    <w:tl2br w:val="nil"/>
                    <w:tr2bl w:val="nil"/>
                  </w:tcBorders>
                  <w:vAlign w:val="center"/>
                </w:tcPr>
                <w:p w14:paraId="67EBD850">
                  <w:pPr>
                    <w:adjustRightInd w:val="0"/>
                    <w:snapToGrid w:val="0"/>
                    <w:spacing w:line="240" w:lineRule="exact"/>
                    <w:rPr>
                      <w:sz w:val="21"/>
                      <w:szCs w:val="21"/>
                      <w:highlight w:val="none"/>
                    </w:rPr>
                  </w:pPr>
                  <w:r>
                    <w:rPr>
                      <w:rFonts w:hint="eastAsia"/>
                      <w:sz w:val="21"/>
                      <w:szCs w:val="21"/>
                      <w:highlight w:val="none"/>
                      <w:lang w:val="en-US"/>
                    </w:rPr>
                    <w:t>SO</w:t>
                  </w:r>
                  <w:r>
                    <w:rPr>
                      <w:rFonts w:hint="eastAsia"/>
                      <w:sz w:val="21"/>
                      <w:szCs w:val="21"/>
                      <w:highlight w:val="none"/>
                      <w:vertAlign w:val="subscript"/>
                      <w:lang w:val="en-US"/>
                    </w:rPr>
                    <w:t>2</w:t>
                  </w:r>
                </w:p>
              </w:tc>
              <w:tc>
                <w:tcPr>
                  <w:tcW w:w="1119" w:type="pct"/>
                  <w:gridSpan w:val="2"/>
                  <w:tcBorders>
                    <w:tl2br w:val="nil"/>
                    <w:tr2bl w:val="nil"/>
                  </w:tcBorders>
                  <w:vAlign w:val="center"/>
                </w:tcPr>
                <w:p w14:paraId="58B004AE">
                  <w:pPr>
                    <w:spacing w:line="320" w:lineRule="exact"/>
                    <w:rPr>
                      <w:sz w:val="21"/>
                      <w:szCs w:val="21"/>
                      <w:highlight w:val="none"/>
                      <w:lang w:val="en-US"/>
                    </w:rPr>
                  </w:pPr>
                  <w:r>
                    <w:rPr>
                      <w:rFonts w:hint="eastAsia"/>
                      <w:sz w:val="21"/>
                      <w:szCs w:val="21"/>
                      <w:highlight w:val="none"/>
                      <w:lang w:val="en-US"/>
                    </w:rPr>
                    <w:t>0</w:t>
                  </w:r>
                </w:p>
              </w:tc>
              <w:tc>
                <w:tcPr>
                  <w:tcW w:w="1281" w:type="pct"/>
                  <w:vMerge w:val="continue"/>
                  <w:tcBorders>
                    <w:tl2br w:val="nil"/>
                    <w:tr2bl w:val="nil"/>
                  </w:tcBorders>
                  <w:vAlign w:val="center"/>
                </w:tcPr>
                <w:p w14:paraId="67E27E47">
                  <w:pPr>
                    <w:spacing w:line="320" w:lineRule="exact"/>
                    <w:rPr>
                      <w:sz w:val="21"/>
                      <w:szCs w:val="21"/>
                      <w:highlight w:val="none"/>
                      <w:lang w:val="en-US"/>
                    </w:rPr>
                  </w:pPr>
                </w:p>
              </w:tc>
            </w:tr>
            <w:tr w14:paraId="6C560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142B5955">
                  <w:pPr>
                    <w:tabs>
                      <w:tab w:val="left" w:pos="2604"/>
                    </w:tabs>
                    <w:spacing w:line="240" w:lineRule="exact"/>
                    <w:rPr>
                      <w:rFonts w:cs="Times New Roman"/>
                      <w:color w:val="000000"/>
                      <w:sz w:val="21"/>
                      <w:szCs w:val="21"/>
                      <w:highlight w:val="none"/>
                    </w:rPr>
                  </w:pPr>
                </w:p>
              </w:tc>
              <w:tc>
                <w:tcPr>
                  <w:tcW w:w="1140" w:type="pct"/>
                  <w:vMerge w:val="continue"/>
                  <w:tcBorders>
                    <w:tl2br w:val="nil"/>
                    <w:tr2bl w:val="nil"/>
                  </w:tcBorders>
                  <w:vAlign w:val="center"/>
                </w:tcPr>
                <w:p w14:paraId="34E9E541">
                  <w:pPr>
                    <w:adjustRightInd w:val="0"/>
                    <w:spacing w:line="320" w:lineRule="exact"/>
                    <w:rPr>
                      <w:sz w:val="21"/>
                      <w:szCs w:val="21"/>
                      <w:highlight w:val="none"/>
                      <w:lang w:val="en-US"/>
                    </w:rPr>
                  </w:pPr>
                </w:p>
              </w:tc>
              <w:tc>
                <w:tcPr>
                  <w:tcW w:w="1011" w:type="pct"/>
                  <w:tcBorders>
                    <w:tl2br w:val="nil"/>
                    <w:tr2bl w:val="nil"/>
                  </w:tcBorders>
                  <w:vAlign w:val="center"/>
                </w:tcPr>
                <w:p w14:paraId="5651D848">
                  <w:pPr>
                    <w:adjustRightInd w:val="0"/>
                    <w:snapToGrid w:val="0"/>
                    <w:spacing w:line="240" w:lineRule="exact"/>
                    <w:rPr>
                      <w:sz w:val="21"/>
                      <w:szCs w:val="21"/>
                      <w:highlight w:val="none"/>
                    </w:rPr>
                  </w:pPr>
                  <w:r>
                    <w:rPr>
                      <w:rFonts w:hint="eastAsia"/>
                      <w:sz w:val="21"/>
                      <w:szCs w:val="21"/>
                      <w:highlight w:val="none"/>
                      <w:lang w:val="en-US"/>
                    </w:rPr>
                    <w:t>NO</w:t>
                  </w:r>
                  <w:r>
                    <w:rPr>
                      <w:rFonts w:hint="eastAsia"/>
                      <w:sz w:val="21"/>
                      <w:szCs w:val="21"/>
                      <w:highlight w:val="none"/>
                      <w:vertAlign w:val="subscript"/>
                      <w:lang w:val="en-US"/>
                    </w:rPr>
                    <w:t>X</w:t>
                  </w:r>
                </w:p>
              </w:tc>
              <w:tc>
                <w:tcPr>
                  <w:tcW w:w="1119" w:type="pct"/>
                  <w:gridSpan w:val="2"/>
                  <w:tcBorders>
                    <w:tl2br w:val="nil"/>
                    <w:tr2bl w:val="nil"/>
                  </w:tcBorders>
                  <w:vAlign w:val="center"/>
                </w:tcPr>
                <w:p w14:paraId="062B98F7">
                  <w:pPr>
                    <w:spacing w:line="320" w:lineRule="exact"/>
                    <w:rPr>
                      <w:sz w:val="21"/>
                      <w:szCs w:val="21"/>
                      <w:highlight w:val="none"/>
                      <w:lang w:val="en-US"/>
                    </w:rPr>
                  </w:pPr>
                  <w:r>
                    <w:rPr>
                      <w:rFonts w:hint="eastAsia"/>
                      <w:sz w:val="21"/>
                      <w:szCs w:val="21"/>
                      <w:highlight w:val="none"/>
                      <w:lang w:val="en-US"/>
                    </w:rPr>
                    <w:t>0.0552</w:t>
                  </w:r>
                  <w:r>
                    <w:rPr>
                      <w:rFonts w:cs="Times New Roman"/>
                      <w:kern w:val="24"/>
                      <w:sz w:val="21"/>
                      <w:szCs w:val="21"/>
                      <w:highlight w:val="none"/>
                    </w:rPr>
                    <w:t>t/a</w:t>
                  </w:r>
                </w:p>
              </w:tc>
              <w:tc>
                <w:tcPr>
                  <w:tcW w:w="1281" w:type="pct"/>
                  <w:vMerge w:val="continue"/>
                  <w:tcBorders>
                    <w:tl2br w:val="nil"/>
                    <w:tr2bl w:val="nil"/>
                  </w:tcBorders>
                  <w:vAlign w:val="center"/>
                </w:tcPr>
                <w:p w14:paraId="5CF7BC94">
                  <w:pPr>
                    <w:spacing w:line="320" w:lineRule="exact"/>
                    <w:rPr>
                      <w:sz w:val="21"/>
                      <w:szCs w:val="21"/>
                      <w:highlight w:val="none"/>
                      <w:lang w:val="en-US"/>
                    </w:rPr>
                  </w:pPr>
                </w:p>
              </w:tc>
            </w:tr>
            <w:tr w14:paraId="3B8A0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36A154FC">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03AAC568">
                  <w:pPr>
                    <w:adjustRightInd w:val="0"/>
                    <w:spacing w:line="320" w:lineRule="exact"/>
                    <w:rPr>
                      <w:sz w:val="21"/>
                      <w:szCs w:val="21"/>
                      <w:highlight w:val="none"/>
                    </w:rPr>
                  </w:pPr>
                  <w:r>
                    <w:rPr>
                      <w:rFonts w:hint="eastAsia"/>
                      <w:sz w:val="21"/>
                      <w:szCs w:val="21"/>
                      <w:highlight w:val="none"/>
                      <w:lang w:val="en-US"/>
                    </w:rPr>
                    <w:t>酒糟</w:t>
                  </w:r>
                </w:p>
              </w:tc>
              <w:tc>
                <w:tcPr>
                  <w:tcW w:w="1011" w:type="pct"/>
                  <w:tcBorders>
                    <w:tl2br w:val="nil"/>
                    <w:tr2bl w:val="nil"/>
                  </w:tcBorders>
                  <w:vAlign w:val="center"/>
                </w:tcPr>
                <w:p w14:paraId="176977AE">
                  <w:pPr>
                    <w:adjustRightInd w:val="0"/>
                    <w:snapToGrid w:val="0"/>
                    <w:spacing w:line="240" w:lineRule="exact"/>
                    <w:rPr>
                      <w:sz w:val="21"/>
                      <w:szCs w:val="21"/>
                      <w:highlight w:val="none"/>
                    </w:rPr>
                  </w:pPr>
                  <w:r>
                    <w:rPr>
                      <w:rFonts w:hint="eastAsia"/>
                      <w:sz w:val="21"/>
                      <w:szCs w:val="21"/>
                      <w:highlight w:val="none"/>
                    </w:rPr>
                    <w:t>氨、硫化氢</w:t>
                  </w:r>
                </w:p>
              </w:tc>
              <w:tc>
                <w:tcPr>
                  <w:tcW w:w="1119" w:type="pct"/>
                  <w:gridSpan w:val="2"/>
                  <w:tcBorders>
                    <w:tl2br w:val="nil"/>
                    <w:tr2bl w:val="nil"/>
                  </w:tcBorders>
                  <w:vAlign w:val="center"/>
                </w:tcPr>
                <w:p w14:paraId="33FD2EC8">
                  <w:pPr>
                    <w:spacing w:line="320" w:lineRule="exact"/>
                    <w:rPr>
                      <w:sz w:val="21"/>
                      <w:szCs w:val="21"/>
                      <w:highlight w:val="none"/>
                      <w:lang w:val="en-US"/>
                    </w:rPr>
                  </w:pPr>
                  <w:r>
                    <w:rPr>
                      <w:rFonts w:hint="eastAsia"/>
                      <w:sz w:val="21"/>
                      <w:szCs w:val="21"/>
                      <w:highlight w:val="none"/>
                      <w:lang w:val="en-US"/>
                    </w:rPr>
                    <w:t>/</w:t>
                  </w:r>
                </w:p>
              </w:tc>
              <w:tc>
                <w:tcPr>
                  <w:tcW w:w="1281" w:type="pct"/>
                  <w:vMerge w:val="restart"/>
                  <w:tcBorders>
                    <w:tl2br w:val="nil"/>
                    <w:tr2bl w:val="nil"/>
                  </w:tcBorders>
                  <w:vAlign w:val="center"/>
                </w:tcPr>
                <w:p w14:paraId="26EF09DC">
                  <w:pPr>
                    <w:spacing w:line="320" w:lineRule="exact"/>
                    <w:rPr>
                      <w:sz w:val="21"/>
                      <w:szCs w:val="21"/>
                      <w:highlight w:val="none"/>
                      <w:lang w:val="en-US"/>
                    </w:rPr>
                  </w:pPr>
                  <w:r>
                    <w:rPr>
                      <w:rFonts w:hint="eastAsia"/>
                      <w:sz w:val="21"/>
                      <w:szCs w:val="21"/>
                      <w:highlight w:val="none"/>
                      <w:lang w:val="en-US"/>
                    </w:rPr>
                    <w:t>无组织排放至大气环境</w:t>
                  </w:r>
                </w:p>
              </w:tc>
            </w:tr>
            <w:tr w14:paraId="50FCF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3F6080BF">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16631375">
                  <w:pPr>
                    <w:adjustRightInd w:val="0"/>
                    <w:spacing w:line="320" w:lineRule="exact"/>
                    <w:rPr>
                      <w:sz w:val="21"/>
                      <w:szCs w:val="21"/>
                      <w:highlight w:val="none"/>
                      <w:lang w:val="en-US"/>
                    </w:rPr>
                  </w:pPr>
                  <w:r>
                    <w:rPr>
                      <w:rFonts w:hint="eastAsia"/>
                      <w:sz w:val="21"/>
                      <w:szCs w:val="21"/>
                      <w:highlight w:val="none"/>
                      <w:lang w:val="en-US"/>
                    </w:rPr>
                    <w:t>污水处理站</w:t>
                  </w:r>
                </w:p>
              </w:tc>
              <w:tc>
                <w:tcPr>
                  <w:tcW w:w="1011" w:type="pct"/>
                  <w:tcBorders>
                    <w:tl2br w:val="nil"/>
                    <w:tr2bl w:val="nil"/>
                  </w:tcBorders>
                  <w:vAlign w:val="center"/>
                </w:tcPr>
                <w:p w14:paraId="4FDA9657">
                  <w:pPr>
                    <w:adjustRightInd w:val="0"/>
                    <w:snapToGrid w:val="0"/>
                    <w:spacing w:line="240" w:lineRule="exact"/>
                    <w:rPr>
                      <w:sz w:val="21"/>
                      <w:szCs w:val="21"/>
                      <w:highlight w:val="none"/>
                    </w:rPr>
                  </w:pPr>
                  <w:r>
                    <w:rPr>
                      <w:rFonts w:hint="eastAsia"/>
                      <w:sz w:val="21"/>
                      <w:szCs w:val="21"/>
                      <w:highlight w:val="none"/>
                    </w:rPr>
                    <w:t>氨、硫化氢、臭气浓度</w:t>
                  </w:r>
                </w:p>
              </w:tc>
              <w:tc>
                <w:tcPr>
                  <w:tcW w:w="1119" w:type="pct"/>
                  <w:gridSpan w:val="2"/>
                  <w:tcBorders>
                    <w:tl2br w:val="nil"/>
                    <w:tr2bl w:val="nil"/>
                  </w:tcBorders>
                  <w:vAlign w:val="center"/>
                </w:tcPr>
                <w:p w14:paraId="3B15431E">
                  <w:pPr>
                    <w:spacing w:line="320" w:lineRule="exact"/>
                    <w:rPr>
                      <w:sz w:val="21"/>
                      <w:szCs w:val="21"/>
                      <w:highlight w:val="none"/>
                      <w:lang w:val="en-US"/>
                    </w:rPr>
                  </w:pPr>
                  <w:r>
                    <w:rPr>
                      <w:rFonts w:hint="eastAsia"/>
                      <w:sz w:val="21"/>
                      <w:szCs w:val="21"/>
                      <w:highlight w:val="none"/>
                      <w:lang w:val="en-US"/>
                    </w:rPr>
                    <w:t>/</w:t>
                  </w:r>
                </w:p>
              </w:tc>
              <w:tc>
                <w:tcPr>
                  <w:tcW w:w="1281" w:type="pct"/>
                  <w:vMerge w:val="continue"/>
                  <w:tcBorders>
                    <w:tl2br w:val="nil"/>
                    <w:tr2bl w:val="nil"/>
                  </w:tcBorders>
                  <w:vAlign w:val="center"/>
                </w:tcPr>
                <w:p w14:paraId="6CC054F1">
                  <w:pPr>
                    <w:spacing w:line="320" w:lineRule="exact"/>
                    <w:rPr>
                      <w:sz w:val="21"/>
                      <w:szCs w:val="21"/>
                      <w:highlight w:val="none"/>
                      <w:lang w:val="en-US"/>
                    </w:rPr>
                  </w:pPr>
                </w:p>
              </w:tc>
            </w:tr>
            <w:tr w14:paraId="5A190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96" w:hRule="atLeast"/>
                <w:jc w:val="center"/>
              </w:trPr>
              <w:tc>
                <w:tcPr>
                  <w:tcW w:w="446" w:type="pct"/>
                  <w:vMerge w:val="continue"/>
                  <w:tcBorders>
                    <w:tl2br w:val="nil"/>
                    <w:tr2bl w:val="nil"/>
                  </w:tcBorders>
                  <w:vAlign w:val="center"/>
                </w:tcPr>
                <w:p w14:paraId="00FA39A8">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37366FFC">
                  <w:pPr>
                    <w:adjustRightInd w:val="0"/>
                    <w:spacing w:line="320" w:lineRule="exact"/>
                    <w:rPr>
                      <w:sz w:val="21"/>
                      <w:szCs w:val="21"/>
                      <w:highlight w:val="none"/>
                    </w:rPr>
                  </w:pPr>
                  <w:r>
                    <w:rPr>
                      <w:rFonts w:hint="eastAsia" w:cs="Times New Roman"/>
                      <w:sz w:val="21"/>
                      <w:szCs w:val="21"/>
                      <w:highlight w:val="none"/>
                      <w:lang w:val="en-US"/>
                    </w:rPr>
                    <w:t>食堂</w:t>
                  </w:r>
                </w:p>
              </w:tc>
              <w:tc>
                <w:tcPr>
                  <w:tcW w:w="1011" w:type="pct"/>
                  <w:tcBorders>
                    <w:tl2br w:val="nil"/>
                    <w:tr2bl w:val="nil"/>
                  </w:tcBorders>
                  <w:vAlign w:val="center"/>
                </w:tcPr>
                <w:p w14:paraId="3872B12B">
                  <w:pPr>
                    <w:adjustRightInd w:val="0"/>
                    <w:snapToGrid w:val="0"/>
                    <w:spacing w:line="240" w:lineRule="exact"/>
                    <w:rPr>
                      <w:rFonts w:cs="Times New Roman"/>
                      <w:sz w:val="21"/>
                      <w:szCs w:val="21"/>
                      <w:highlight w:val="none"/>
                    </w:rPr>
                  </w:pPr>
                  <w:r>
                    <w:rPr>
                      <w:rFonts w:hint="eastAsia" w:cs="Times New Roman"/>
                      <w:sz w:val="21"/>
                      <w:szCs w:val="21"/>
                      <w:highlight w:val="none"/>
                    </w:rPr>
                    <w:t>油烟</w:t>
                  </w:r>
                </w:p>
              </w:tc>
              <w:tc>
                <w:tcPr>
                  <w:tcW w:w="1119" w:type="pct"/>
                  <w:gridSpan w:val="2"/>
                  <w:tcBorders>
                    <w:tl2br w:val="nil"/>
                    <w:tr2bl w:val="nil"/>
                  </w:tcBorders>
                  <w:vAlign w:val="center"/>
                </w:tcPr>
                <w:p w14:paraId="3ED82EDA">
                  <w:pPr>
                    <w:spacing w:line="320" w:lineRule="exact"/>
                    <w:rPr>
                      <w:sz w:val="21"/>
                      <w:szCs w:val="21"/>
                      <w:highlight w:val="none"/>
                      <w:lang w:val="en-US"/>
                    </w:rPr>
                  </w:pPr>
                  <w:r>
                    <w:rPr>
                      <w:rFonts w:hint="eastAsia"/>
                      <w:sz w:val="21"/>
                      <w:szCs w:val="21"/>
                      <w:highlight w:val="none"/>
                      <w:lang w:val="en-US" w:eastAsia="zh-CN"/>
                    </w:rPr>
                    <w:t>0.0035</w:t>
                  </w:r>
                  <w:r>
                    <w:rPr>
                      <w:rFonts w:cs="Times New Roman"/>
                      <w:kern w:val="24"/>
                      <w:sz w:val="21"/>
                      <w:szCs w:val="21"/>
                      <w:highlight w:val="none"/>
                    </w:rPr>
                    <w:t>t/a</w:t>
                  </w:r>
                </w:p>
              </w:tc>
              <w:tc>
                <w:tcPr>
                  <w:tcW w:w="1281" w:type="pct"/>
                  <w:tcBorders>
                    <w:tl2br w:val="nil"/>
                    <w:tr2bl w:val="nil"/>
                  </w:tcBorders>
                  <w:vAlign w:val="center"/>
                </w:tcPr>
                <w:p w14:paraId="19C2A2FF">
                  <w:pPr>
                    <w:spacing w:line="320" w:lineRule="exact"/>
                    <w:rPr>
                      <w:sz w:val="21"/>
                      <w:szCs w:val="21"/>
                      <w:highlight w:val="none"/>
                      <w:lang w:val="en-US"/>
                    </w:rPr>
                  </w:pPr>
                  <w:r>
                    <w:rPr>
                      <w:rFonts w:hint="eastAsia"/>
                      <w:sz w:val="21"/>
                      <w:szCs w:val="21"/>
                      <w:highlight w:val="none"/>
                      <w:lang w:val="en-US"/>
                    </w:rPr>
                    <w:t>直接排放大气环境</w:t>
                  </w:r>
                </w:p>
              </w:tc>
            </w:tr>
            <w:tr w14:paraId="63920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03" w:hRule="atLeast"/>
                <w:jc w:val="center"/>
              </w:trPr>
              <w:tc>
                <w:tcPr>
                  <w:tcW w:w="446" w:type="pct"/>
                  <w:vMerge w:val="restart"/>
                  <w:tcBorders>
                    <w:tl2br w:val="nil"/>
                    <w:tr2bl w:val="nil"/>
                  </w:tcBorders>
                  <w:vAlign w:val="center"/>
                </w:tcPr>
                <w:p w14:paraId="4BB3199D">
                  <w:pPr>
                    <w:tabs>
                      <w:tab w:val="left" w:pos="2604"/>
                    </w:tabs>
                    <w:spacing w:line="240" w:lineRule="exact"/>
                    <w:rPr>
                      <w:rFonts w:cs="Times New Roman"/>
                      <w:color w:val="000000"/>
                      <w:sz w:val="21"/>
                      <w:szCs w:val="21"/>
                      <w:highlight w:val="none"/>
                    </w:rPr>
                  </w:pPr>
                  <w:r>
                    <w:rPr>
                      <w:rFonts w:cs="Times New Roman"/>
                      <w:color w:val="000000"/>
                      <w:sz w:val="21"/>
                      <w:szCs w:val="21"/>
                      <w:highlight w:val="none"/>
                    </w:rPr>
                    <w:t>废水</w:t>
                  </w:r>
                </w:p>
              </w:tc>
              <w:tc>
                <w:tcPr>
                  <w:tcW w:w="1140" w:type="pct"/>
                  <w:vMerge w:val="restart"/>
                  <w:tcBorders>
                    <w:tl2br w:val="nil"/>
                    <w:tr2bl w:val="nil"/>
                  </w:tcBorders>
                  <w:vAlign w:val="center"/>
                </w:tcPr>
                <w:p w14:paraId="148438BD">
                  <w:pPr>
                    <w:tabs>
                      <w:tab w:val="left" w:pos="2604"/>
                    </w:tabs>
                    <w:autoSpaceDE/>
                    <w:autoSpaceDN/>
                    <w:spacing w:line="240" w:lineRule="exact"/>
                    <w:rPr>
                      <w:rFonts w:cs="Times New Roman"/>
                      <w:sz w:val="21"/>
                      <w:szCs w:val="21"/>
                      <w:highlight w:val="none"/>
                    </w:rPr>
                  </w:pPr>
                  <w:r>
                    <w:rPr>
                      <w:rFonts w:cs="Times New Roman"/>
                      <w:sz w:val="21"/>
                      <w:szCs w:val="21"/>
                      <w:highlight w:val="none"/>
                      <w:lang w:val="en-US" w:bidi="ar"/>
                    </w:rPr>
                    <w:t>软水制备浓水</w:t>
                  </w:r>
                </w:p>
              </w:tc>
              <w:tc>
                <w:tcPr>
                  <w:tcW w:w="1011" w:type="pct"/>
                  <w:vMerge w:val="restart"/>
                  <w:tcBorders>
                    <w:tl2br w:val="nil"/>
                    <w:tr2bl w:val="nil"/>
                  </w:tcBorders>
                  <w:vAlign w:val="center"/>
                </w:tcPr>
                <w:p w14:paraId="0B5D6CE8">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rPr>
                    <w:t>SS</w:t>
                  </w:r>
                </w:p>
              </w:tc>
              <w:tc>
                <w:tcPr>
                  <w:tcW w:w="1119" w:type="pct"/>
                  <w:gridSpan w:val="2"/>
                  <w:tcBorders>
                    <w:tl2br w:val="nil"/>
                    <w:tr2bl w:val="nil"/>
                  </w:tcBorders>
                  <w:vAlign w:val="center"/>
                </w:tcPr>
                <w:p w14:paraId="71906617">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210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tcBorders>
                    <w:tl2br w:val="nil"/>
                    <w:tr2bl w:val="nil"/>
                  </w:tcBorders>
                  <w:vAlign w:val="center"/>
                </w:tcPr>
                <w:p w14:paraId="257D282B">
                  <w:pPr>
                    <w:autoSpaceDE/>
                    <w:autoSpaceDN/>
                    <w:spacing w:line="240" w:lineRule="auto"/>
                    <w:rPr>
                      <w:rFonts w:hint="eastAsia" w:eastAsia="宋体" w:cs="Times New Roman"/>
                      <w:sz w:val="21"/>
                      <w:szCs w:val="21"/>
                      <w:highlight w:val="none"/>
                      <w:lang w:val="en-US" w:eastAsia="zh-CN"/>
                    </w:rPr>
                  </w:pPr>
                  <w:r>
                    <w:rPr>
                      <w:rFonts w:hint="eastAsia" w:cs="Times New Roman"/>
                      <w:sz w:val="21"/>
                      <w:szCs w:val="21"/>
                      <w:highlight w:val="none"/>
                      <w:lang w:val="en-US" w:bidi="ar"/>
                    </w:rPr>
                    <w:t>用于车间</w:t>
                  </w:r>
                  <w:r>
                    <w:rPr>
                      <w:rFonts w:hint="eastAsia" w:cs="Times New Roman"/>
                      <w:sz w:val="21"/>
                      <w:szCs w:val="21"/>
                      <w:highlight w:val="none"/>
                      <w:lang w:val="en-US" w:eastAsia="zh-CN" w:bidi="ar"/>
                    </w:rPr>
                    <w:t>地面</w:t>
                  </w:r>
                  <w:r>
                    <w:rPr>
                      <w:rFonts w:hint="eastAsia" w:cs="Times New Roman"/>
                      <w:sz w:val="21"/>
                      <w:szCs w:val="21"/>
                      <w:highlight w:val="none"/>
                      <w:lang w:val="en-US" w:bidi="ar"/>
                    </w:rPr>
                    <w:t>清洗</w:t>
                  </w:r>
                </w:p>
              </w:tc>
            </w:tr>
            <w:tr w14:paraId="27388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403" w:hRule="atLeast"/>
                <w:jc w:val="center"/>
              </w:trPr>
              <w:tc>
                <w:tcPr>
                  <w:tcW w:w="446" w:type="pct"/>
                  <w:vMerge w:val="continue"/>
                  <w:tcBorders>
                    <w:tl2br w:val="nil"/>
                    <w:tr2bl w:val="nil"/>
                  </w:tcBorders>
                  <w:vAlign w:val="center"/>
                </w:tcPr>
                <w:p w14:paraId="03E15A10">
                  <w:pPr>
                    <w:tabs>
                      <w:tab w:val="left" w:pos="2604"/>
                    </w:tabs>
                    <w:spacing w:line="240" w:lineRule="exact"/>
                  </w:pPr>
                </w:p>
              </w:tc>
              <w:tc>
                <w:tcPr>
                  <w:tcW w:w="1140" w:type="pct"/>
                  <w:vMerge w:val="continue"/>
                  <w:tcBorders>
                    <w:tl2br w:val="nil"/>
                    <w:tr2bl w:val="nil"/>
                  </w:tcBorders>
                  <w:vAlign w:val="center"/>
                </w:tcPr>
                <w:p w14:paraId="17FDB8D5">
                  <w:pPr>
                    <w:tabs>
                      <w:tab w:val="left" w:pos="2604"/>
                    </w:tabs>
                    <w:spacing w:line="240" w:lineRule="exact"/>
                  </w:pPr>
                </w:p>
              </w:tc>
              <w:tc>
                <w:tcPr>
                  <w:tcW w:w="1011" w:type="pct"/>
                  <w:vMerge w:val="continue"/>
                  <w:tcBorders>
                    <w:tl2br w:val="nil"/>
                    <w:tr2bl w:val="nil"/>
                  </w:tcBorders>
                  <w:vAlign w:val="center"/>
                </w:tcPr>
                <w:p w14:paraId="039F1404">
                  <w:pPr>
                    <w:tabs>
                      <w:tab w:val="left" w:pos="2604"/>
                    </w:tabs>
                    <w:spacing w:line="240" w:lineRule="exact"/>
                  </w:pPr>
                </w:p>
              </w:tc>
              <w:tc>
                <w:tcPr>
                  <w:tcW w:w="1119" w:type="pct"/>
                  <w:gridSpan w:val="2"/>
                  <w:tcBorders>
                    <w:tl2br w:val="nil"/>
                    <w:tr2bl w:val="nil"/>
                  </w:tcBorders>
                  <w:vAlign w:val="center"/>
                </w:tcPr>
                <w:p w14:paraId="3279A7F7">
                  <w:pPr>
                    <w:tabs>
                      <w:tab w:val="left" w:pos="2604"/>
                    </w:tabs>
                    <w:spacing w:line="240" w:lineRule="exact"/>
                    <w:rPr>
                      <w:rFonts w:hint="eastAsia" w:cs="Times New Roman"/>
                      <w:sz w:val="21"/>
                      <w:szCs w:val="21"/>
                      <w:highlight w:val="none"/>
                      <w:lang w:val="en-US" w:eastAsia="zh-CN"/>
                    </w:rPr>
                  </w:pPr>
                  <w:r>
                    <w:rPr>
                      <w:rFonts w:hint="eastAsia" w:cs="Times New Roman"/>
                      <w:sz w:val="21"/>
                      <w:szCs w:val="21"/>
                      <w:highlight w:val="none"/>
                      <w:lang w:val="en-US" w:eastAsia="zh-CN"/>
                    </w:rPr>
                    <w:t>1344.25</w:t>
                  </w:r>
                  <w:r>
                    <w:rPr>
                      <w:rFonts w:cs="Times New Roman"/>
                      <w:sz w:val="21"/>
                      <w:szCs w:val="21"/>
                      <w:highlight w:val="none"/>
                      <w:lang w:val="en-US"/>
                    </w:rPr>
                    <w:t>m</w:t>
                  </w:r>
                  <w:r>
                    <w:rPr>
                      <w:rFonts w:cs="Times New Roman"/>
                      <w:sz w:val="21"/>
                      <w:szCs w:val="21"/>
                      <w:highlight w:val="none"/>
                      <w:vertAlign w:val="superscript"/>
                      <w:lang w:val="en-US"/>
                    </w:rPr>
                    <w:t>3</w:t>
                  </w:r>
                  <w:r>
                    <w:rPr>
                      <w:rFonts w:cs="Times New Roman"/>
                      <w:sz w:val="21"/>
                      <w:szCs w:val="21"/>
                      <w:highlight w:val="none"/>
                      <w:lang w:val="en-US"/>
                    </w:rPr>
                    <w:t>/a</w:t>
                  </w:r>
                </w:p>
              </w:tc>
              <w:tc>
                <w:tcPr>
                  <w:tcW w:w="1281" w:type="pct"/>
                  <w:tcBorders>
                    <w:tl2br w:val="nil"/>
                    <w:tr2bl w:val="nil"/>
                  </w:tcBorders>
                  <w:vAlign w:val="center"/>
                </w:tcPr>
                <w:p w14:paraId="4FBF9890">
                  <w:pPr>
                    <w:tabs>
                      <w:tab w:val="left" w:pos="2604"/>
                    </w:tabs>
                    <w:spacing w:line="240" w:lineRule="exact"/>
                    <w:rPr>
                      <w:rFonts w:hint="eastAsia" w:cs="Times New Roman"/>
                      <w:sz w:val="21"/>
                      <w:szCs w:val="21"/>
                      <w:highlight w:val="none"/>
                      <w:lang w:val="en-US" w:eastAsia="zh-CN"/>
                    </w:rPr>
                  </w:pPr>
                  <w:r>
                    <w:rPr>
                      <w:rFonts w:hint="eastAsia" w:cs="Times New Roman"/>
                      <w:sz w:val="21"/>
                      <w:szCs w:val="21"/>
                      <w:highlight w:val="none"/>
                      <w:lang w:val="en-US"/>
                    </w:rPr>
                    <w:t>排入厂区</w:t>
                  </w:r>
                  <w:r>
                    <w:rPr>
                      <w:rFonts w:hint="eastAsia" w:cs="Times New Roman"/>
                      <w:sz w:val="21"/>
                      <w:szCs w:val="21"/>
                      <w:highlight w:val="none"/>
                      <w:lang w:val="en-US" w:eastAsia="zh-CN"/>
                    </w:rPr>
                    <w:t>污水处理站，</w:t>
                  </w:r>
                  <w:r>
                    <w:rPr>
                      <w:rFonts w:hint="eastAsia"/>
                      <w:sz w:val="21"/>
                      <w:szCs w:val="21"/>
                      <w:highlight w:val="none"/>
                      <w:lang w:val="en-US"/>
                    </w:rPr>
                    <w:t>处理合格后运至</w:t>
                  </w:r>
                  <w:r>
                    <w:rPr>
                      <w:rFonts w:hint="eastAsia"/>
                      <w:sz w:val="21"/>
                      <w:szCs w:val="21"/>
                      <w:highlight w:val="none"/>
                      <w:lang w:val="en-US" w:eastAsia="zh-CN"/>
                    </w:rPr>
                    <w:t>兴隆县国投置业有限公司</w:t>
                  </w:r>
                  <w:r>
                    <w:rPr>
                      <w:rFonts w:hint="eastAsia" w:cs="Times New Roman"/>
                      <w:sz w:val="21"/>
                      <w:szCs w:val="21"/>
                      <w:highlight w:val="none"/>
                    </w:rPr>
                    <w:t>污水处理厂</w:t>
                  </w:r>
                </w:p>
              </w:tc>
            </w:tr>
            <w:tr w14:paraId="6302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24508E5C">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53B76388">
                  <w:pPr>
                    <w:tabs>
                      <w:tab w:val="left" w:pos="2604"/>
                    </w:tabs>
                    <w:autoSpaceDE/>
                    <w:autoSpaceDN/>
                    <w:spacing w:line="240" w:lineRule="exact"/>
                    <w:rPr>
                      <w:rFonts w:cs="Times New Roman"/>
                      <w:kern w:val="24"/>
                      <w:sz w:val="21"/>
                      <w:szCs w:val="21"/>
                      <w:highlight w:val="none"/>
                    </w:rPr>
                  </w:pPr>
                  <w:r>
                    <w:rPr>
                      <w:rFonts w:hint="eastAsia" w:ascii="宋体" w:hAnsi="宋体"/>
                      <w:sz w:val="21"/>
                      <w:szCs w:val="21"/>
                      <w:highlight w:val="none"/>
                      <w:lang w:val="en-US" w:bidi="ar"/>
                    </w:rPr>
                    <w:t>发酵窖内黄浆水</w:t>
                  </w:r>
                </w:p>
              </w:tc>
              <w:tc>
                <w:tcPr>
                  <w:tcW w:w="1011" w:type="pct"/>
                  <w:vMerge w:val="restart"/>
                  <w:tcBorders>
                    <w:tl2br w:val="nil"/>
                    <w:tr2bl w:val="nil"/>
                  </w:tcBorders>
                  <w:vAlign w:val="center"/>
                </w:tcPr>
                <w:p w14:paraId="3A49D298">
                  <w:pPr>
                    <w:tabs>
                      <w:tab w:val="left" w:pos="2604"/>
                    </w:tabs>
                    <w:spacing w:line="240" w:lineRule="exact"/>
                    <w:rPr>
                      <w:rFonts w:hint="eastAsia" w:eastAsia="宋体" w:cs="Times New Roman"/>
                      <w:sz w:val="21"/>
                      <w:szCs w:val="21"/>
                      <w:highlight w:val="none"/>
                      <w:lang w:val="en-US" w:eastAsia="zh-CN"/>
                    </w:rPr>
                  </w:pPr>
                  <w:r>
                    <w:rPr>
                      <w:rFonts w:hint="eastAsia"/>
                      <w:sz w:val="21"/>
                      <w:szCs w:val="21"/>
                      <w:highlight w:val="none"/>
                      <w:lang w:val="en-US" w:eastAsia="zh-CN"/>
                    </w:rPr>
                    <w:t>pH、</w:t>
                  </w:r>
                  <w:r>
                    <w:rPr>
                      <w:rFonts w:hint="eastAsia"/>
                      <w:sz w:val="21"/>
                      <w:szCs w:val="21"/>
                      <w:highlight w:val="none"/>
                    </w:rPr>
                    <w:t>COD</w:t>
                  </w:r>
                  <w:r>
                    <w:rPr>
                      <w:sz w:val="21"/>
                      <w:szCs w:val="21"/>
                      <w:highlight w:val="none"/>
                    </w:rPr>
                    <w:t>、BOD</w:t>
                  </w:r>
                  <w:r>
                    <w:rPr>
                      <w:sz w:val="21"/>
                      <w:szCs w:val="21"/>
                      <w:highlight w:val="none"/>
                      <w:vertAlign w:val="subscript"/>
                    </w:rPr>
                    <w:t>5</w:t>
                  </w:r>
                  <w:r>
                    <w:rPr>
                      <w:sz w:val="21"/>
                      <w:szCs w:val="21"/>
                      <w:highlight w:val="none"/>
                    </w:rPr>
                    <w:t>、SS、NH</w:t>
                  </w:r>
                  <w:r>
                    <w:rPr>
                      <w:sz w:val="21"/>
                      <w:szCs w:val="21"/>
                      <w:highlight w:val="none"/>
                      <w:vertAlign w:val="subscript"/>
                    </w:rPr>
                    <w:t>3</w:t>
                  </w:r>
                  <w:r>
                    <w:rPr>
                      <w:sz w:val="21"/>
                      <w:szCs w:val="21"/>
                      <w:highlight w:val="none"/>
                    </w:rPr>
                    <w:t>-N</w:t>
                  </w:r>
                  <w:r>
                    <w:rPr>
                      <w:rFonts w:hint="eastAsia"/>
                      <w:sz w:val="21"/>
                      <w:szCs w:val="21"/>
                      <w:highlight w:val="none"/>
                    </w:rPr>
                    <w:t>、</w:t>
                  </w:r>
                  <w:r>
                    <w:rPr>
                      <w:rFonts w:hint="eastAsia"/>
                      <w:sz w:val="21"/>
                      <w:szCs w:val="21"/>
                      <w:highlight w:val="none"/>
                      <w:lang w:val="en-US"/>
                    </w:rPr>
                    <w:t>TN、TP</w:t>
                  </w:r>
                  <w:r>
                    <w:rPr>
                      <w:rFonts w:hint="eastAsia"/>
                      <w:sz w:val="21"/>
                      <w:szCs w:val="21"/>
                      <w:highlight w:val="none"/>
                      <w:lang w:val="en-US" w:eastAsia="zh-CN"/>
                    </w:rPr>
                    <w:t>、色度</w:t>
                  </w:r>
                </w:p>
              </w:tc>
              <w:tc>
                <w:tcPr>
                  <w:tcW w:w="1119" w:type="pct"/>
                  <w:gridSpan w:val="2"/>
                  <w:tcBorders>
                    <w:tl2br w:val="nil"/>
                    <w:tr2bl w:val="nil"/>
                  </w:tcBorders>
                  <w:vAlign w:val="center"/>
                </w:tcPr>
                <w:p w14:paraId="7ACB2608">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430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tcBorders>
                    <w:tl2br w:val="nil"/>
                    <w:tr2bl w:val="nil"/>
                  </w:tcBorders>
                  <w:vAlign w:val="center"/>
                </w:tcPr>
                <w:p w14:paraId="02335982">
                  <w:pPr>
                    <w:autoSpaceDE/>
                    <w:autoSpaceDN/>
                    <w:spacing w:line="240" w:lineRule="auto"/>
                    <w:rPr>
                      <w:rFonts w:cs="Times New Roman"/>
                      <w:sz w:val="21"/>
                      <w:szCs w:val="21"/>
                      <w:highlight w:val="none"/>
                      <w:lang w:val="en-US"/>
                    </w:rPr>
                  </w:pPr>
                  <w:r>
                    <w:rPr>
                      <w:rFonts w:hint="eastAsia" w:cs="Times New Roman"/>
                      <w:bCs/>
                      <w:sz w:val="21"/>
                      <w:szCs w:val="21"/>
                      <w:highlight w:val="none"/>
                      <w:lang w:val="en-US"/>
                    </w:rPr>
                    <w:t>黄浆水混在醅料中润料或和泥封酒坛，回用不外排</w:t>
                  </w:r>
                </w:p>
              </w:tc>
            </w:tr>
            <w:tr w14:paraId="531B3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2C0887DF">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52CCFB23">
                  <w:pPr>
                    <w:tabs>
                      <w:tab w:val="left" w:pos="2604"/>
                    </w:tabs>
                    <w:autoSpaceDE/>
                    <w:autoSpaceDN/>
                    <w:spacing w:line="240" w:lineRule="exact"/>
                    <w:rPr>
                      <w:rFonts w:cs="Times New Roman"/>
                      <w:kern w:val="24"/>
                      <w:sz w:val="21"/>
                      <w:szCs w:val="21"/>
                      <w:highlight w:val="none"/>
                    </w:rPr>
                  </w:pPr>
                  <w:r>
                    <w:rPr>
                      <w:rFonts w:hint="eastAsia" w:cs="Times New Roman"/>
                      <w:sz w:val="21"/>
                      <w:szCs w:val="21"/>
                      <w:highlight w:val="none"/>
                      <w:lang w:val="en-US" w:eastAsia="zh-CN" w:bidi="ar"/>
                    </w:rPr>
                    <w:t>酒头</w:t>
                  </w:r>
                  <w:r>
                    <w:rPr>
                      <w:rFonts w:hint="eastAsia" w:cs="Times New Roman"/>
                      <w:sz w:val="21"/>
                      <w:szCs w:val="21"/>
                      <w:highlight w:val="none"/>
                      <w:lang w:val="en-US" w:bidi="ar"/>
                    </w:rPr>
                    <w:t>酒尾水</w:t>
                  </w:r>
                </w:p>
              </w:tc>
              <w:tc>
                <w:tcPr>
                  <w:tcW w:w="1011" w:type="pct"/>
                  <w:vMerge w:val="continue"/>
                  <w:tcBorders>
                    <w:tl2br w:val="nil"/>
                    <w:tr2bl w:val="nil"/>
                  </w:tcBorders>
                  <w:vAlign w:val="center"/>
                </w:tcPr>
                <w:p w14:paraId="0DA1B1F1">
                  <w:pPr>
                    <w:tabs>
                      <w:tab w:val="left" w:pos="2604"/>
                    </w:tabs>
                    <w:spacing w:line="240" w:lineRule="exact"/>
                    <w:rPr>
                      <w:rFonts w:cs="Times New Roman"/>
                      <w:sz w:val="21"/>
                      <w:szCs w:val="21"/>
                      <w:highlight w:val="none"/>
                      <w:lang w:val="en-US"/>
                    </w:rPr>
                  </w:pPr>
                </w:p>
              </w:tc>
              <w:tc>
                <w:tcPr>
                  <w:tcW w:w="1119" w:type="pct"/>
                  <w:gridSpan w:val="2"/>
                  <w:tcBorders>
                    <w:tl2br w:val="nil"/>
                    <w:tr2bl w:val="nil"/>
                  </w:tcBorders>
                  <w:vAlign w:val="center"/>
                </w:tcPr>
                <w:p w14:paraId="3DBF7A86">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473</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tcBorders>
                    <w:tl2br w:val="nil"/>
                    <w:tr2bl w:val="nil"/>
                  </w:tcBorders>
                  <w:vAlign w:val="center"/>
                </w:tcPr>
                <w:p w14:paraId="5728BAE9">
                  <w:pPr>
                    <w:autoSpaceDE/>
                    <w:autoSpaceDN/>
                    <w:spacing w:line="240" w:lineRule="auto"/>
                    <w:rPr>
                      <w:rFonts w:cs="Times New Roman"/>
                      <w:sz w:val="21"/>
                      <w:szCs w:val="21"/>
                      <w:highlight w:val="none"/>
                      <w:lang w:val="en-US"/>
                    </w:rPr>
                  </w:pPr>
                  <w:r>
                    <w:rPr>
                      <w:rFonts w:hint="eastAsia" w:cs="Times New Roman"/>
                      <w:bCs/>
                      <w:sz w:val="21"/>
                      <w:szCs w:val="21"/>
                      <w:highlight w:val="none"/>
                      <w:lang w:val="en-US"/>
                    </w:rPr>
                    <w:t>用于润料及回甑重蒸</w:t>
                  </w:r>
                </w:p>
              </w:tc>
            </w:tr>
            <w:tr w14:paraId="34AB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3946CC8C">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024D240D">
                  <w:pPr>
                    <w:tabs>
                      <w:tab w:val="left" w:pos="2604"/>
                    </w:tabs>
                    <w:autoSpaceDE/>
                    <w:autoSpaceDN/>
                    <w:spacing w:line="240" w:lineRule="exact"/>
                    <w:rPr>
                      <w:rFonts w:cs="Times New Roman"/>
                      <w:kern w:val="24"/>
                      <w:sz w:val="21"/>
                      <w:szCs w:val="21"/>
                      <w:highlight w:val="none"/>
                    </w:rPr>
                  </w:pPr>
                  <w:r>
                    <w:rPr>
                      <w:rFonts w:hint="eastAsia" w:cs="Times New Roman"/>
                      <w:sz w:val="21"/>
                      <w:szCs w:val="21"/>
                      <w:highlight w:val="none"/>
                      <w:lang w:val="en-US" w:bidi="ar"/>
                    </w:rPr>
                    <w:t>蒸料冷却水</w:t>
                  </w:r>
                </w:p>
              </w:tc>
              <w:tc>
                <w:tcPr>
                  <w:tcW w:w="1011" w:type="pct"/>
                  <w:tcBorders>
                    <w:tl2br w:val="nil"/>
                    <w:tr2bl w:val="nil"/>
                  </w:tcBorders>
                  <w:vAlign w:val="center"/>
                </w:tcPr>
                <w:p w14:paraId="19C5342B">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rPr>
                    <w:t>SS</w:t>
                  </w:r>
                </w:p>
              </w:tc>
              <w:tc>
                <w:tcPr>
                  <w:tcW w:w="1119" w:type="pct"/>
                  <w:gridSpan w:val="2"/>
                  <w:tcBorders>
                    <w:tl2br w:val="nil"/>
                    <w:tr2bl w:val="nil"/>
                  </w:tcBorders>
                  <w:vAlign w:val="center"/>
                </w:tcPr>
                <w:p w14:paraId="5ED337CC">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200</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tcBorders>
                    <w:tl2br w:val="nil"/>
                    <w:tr2bl w:val="nil"/>
                  </w:tcBorders>
                  <w:vAlign w:val="center"/>
                </w:tcPr>
                <w:p w14:paraId="0AE6F3B8">
                  <w:pPr>
                    <w:autoSpaceDE/>
                    <w:autoSpaceDN/>
                    <w:spacing w:line="240" w:lineRule="auto"/>
                    <w:rPr>
                      <w:rFonts w:cs="Times New Roman"/>
                      <w:sz w:val="21"/>
                      <w:szCs w:val="21"/>
                      <w:highlight w:val="none"/>
                      <w:lang w:val="en-US"/>
                    </w:rPr>
                  </w:pPr>
                  <w:r>
                    <w:rPr>
                      <w:rFonts w:hint="eastAsia" w:cs="Times New Roman"/>
                      <w:sz w:val="21"/>
                      <w:szCs w:val="21"/>
                      <w:highlight w:val="none"/>
                      <w:lang w:val="en-US" w:bidi="ar"/>
                    </w:rPr>
                    <w:t>回收进入锅炉房储水池，循环用于锅炉内</w:t>
                  </w:r>
                </w:p>
              </w:tc>
            </w:tr>
            <w:tr w14:paraId="13C58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6819E5A5">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720A207E">
                  <w:pPr>
                    <w:tabs>
                      <w:tab w:val="left" w:pos="2604"/>
                    </w:tabs>
                    <w:autoSpaceDE/>
                    <w:autoSpaceDN/>
                    <w:spacing w:line="240" w:lineRule="exact"/>
                    <w:rPr>
                      <w:rFonts w:cs="Times New Roman"/>
                      <w:kern w:val="24"/>
                      <w:sz w:val="21"/>
                      <w:szCs w:val="21"/>
                      <w:highlight w:val="none"/>
                    </w:rPr>
                  </w:pPr>
                  <w:r>
                    <w:rPr>
                      <w:rFonts w:hint="eastAsia" w:ascii="宋体" w:hAnsi="宋体"/>
                      <w:sz w:val="21"/>
                      <w:szCs w:val="21"/>
                      <w:highlight w:val="none"/>
                      <w:lang w:val="en-US" w:bidi="ar"/>
                    </w:rPr>
                    <w:t>蒸料锅底淘汰水</w:t>
                  </w:r>
                </w:p>
              </w:tc>
              <w:tc>
                <w:tcPr>
                  <w:tcW w:w="1011" w:type="pct"/>
                  <w:vMerge w:val="restart"/>
                  <w:tcBorders>
                    <w:tl2br w:val="nil"/>
                    <w:tr2bl w:val="nil"/>
                  </w:tcBorders>
                  <w:vAlign w:val="center"/>
                </w:tcPr>
                <w:p w14:paraId="7A425056">
                  <w:pPr>
                    <w:tabs>
                      <w:tab w:val="left" w:pos="2604"/>
                    </w:tabs>
                    <w:spacing w:line="240" w:lineRule="exact"/>
                    <w:rPr>
                      <w:rFonts w:cs="Times New Roman"/>
                      <w:sz w:val="21"/>
                      <w:szCs w:val="21"/>
                      <w:highlight w:val="none"/>
                    </w:rPr>
                  </w:pPr>
                  <w:r>
                    <w:rPr>
                      <w:rFonts w:hint="eastAsia"/>
                      <w:sz w:val="21"/>
                      <w:szCs w:val="21"/>
                      <w:highlight w:val="none"/>
                      <w:lang w:val="en-US" w:eastAsia="zh-CN"/>
                    </w:rPr>
                    <w:t>pH、</w:t>
                  </w:r>
                  <w:r>
                    <w:rPr>
                      <w:rFonts w:hint="eastAsia"/>
                      <w:sz w:val="21"/>
                      <w:szCs w:val="21"/>
                      <w:highlight w:val="none"/>
                    </w:rPr>
                    <w:t>COD</w:t>
                  </w:r>
                  <w:r>
                    <w:rPr>
                      <w:sz w:val="21"/>
                      <w:szCs w:val="21"/>
                      <w:highlight w:val="none"/>
                    </w:rPr>
                    <w:t>、BOD</w:t>
                  </w:r>
                  <w:r>
                    <w:rPr>
                      <w:sz w:val="21"/>
                      <w:szCs w:val="21"/>
                      <w:highlight w:val="none"/>
                      <w:vertAlign w:val="subscript"/>
                    </w:rPr>
                    <w:t>5</w:t>
                  </w:r>
                  <w:r>
                    <w:rPr>
                      <w:sz w:val="21"/>
                      <w:szCs w:val="21"/>
                      <w:highlight w:val="none"/>
                    </w:rPr>
                    <w:t>、SS、NH</w:t>
                  </w:r>
                  <w:r>
                    <w:rPr>
                      <w:sz w:val="21"/>
                      <w:szCs w:val="21"/>
                      <w:highlight w:val="none"/>
                      <w:vertAlign w:val="subscript"/>
                    </w:rPr>
                    <w:t>3</w:t>
                  </w:r>
                  <w:r>
                    <w:rPr>
                      <w:sz w:val="21"/>
                      <w:szCs w:val="21"/>
                      <w:highlight w:val="none"/>
                    </w:rPr>
                    <w:t>-N</w:t>
                  </w:r>
                  <w:r>
                    <w:rPr>
                      <w:rFonts w:hint="eastAsia"/>
                      <w:sz w:val="21"/>
                      <w:szCs w:val="21"/>
                      <w:highlight w:val="none"/>
                    </w:rPr>
                    <w:t>、</w:t>
                  </w:r>
                  <w:r>
                    <w:rPr>
                      <w:rFonts w:hint="eastAsia"/>
                      <w:sz w:val="21"/>
                      <w:szCs w:val="21"/>
                      <w:highlight w:val="none"/>
                      <w:lang w:val="en-US"/>
                    </w:rPr>
                    <w:t>TN、TP</w:t>
                  </w:r>
                  <w:r>
                    <w:rPr>
                      <w:rFonts w:hint="eastAsia"/>
                      <w:sz w:val="21"/>
                      <w:szCs w:val="21"/>
                      <w:highlight w:val="none"/>
                      <w:lang w:val="en-US" w:eastAsia="zh-CN"/>
                    </w:rPr>
                    <w:t>、色度</w:t>
                  </w:r>
                </w:p>
              </w:tc>
              <w:tc>
                <w:tcPr>
                  <w:tcW w:w="1119" w:type="pct"/>
                  <w:gridSpan w:val="2"/>
                  <w:tcBorders>
                    <w:tl2br w:val="nil"/>
                    <w:tr2bl w:val="nil"/>
                  </w:tcBorders>
                  <w:vAlign w:val="center"/>
                </w:tcPr>
                <w:p w14:paraId="41AD5D2A">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841</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vMerge w:val="restart"/>
                  <w:tcBorders>
                    <w:tl2br w:val="nil"/>
                    <w:tr2bl w:val="nil"/>
                  </w:tcBorders>
                  <w:vAlign w:val="center"/>
                </w:tcPr>
                <w:p w14:paraId="50C1068A">
                  <w:pPr>
                    <w:tabs>
                      <w:tab w:val="left" w:pos="2604"/>
                    </w:tabs>
                    <w:spacing w:line="240" w:lineRule="exact"/>
                    <w:rPr>
                      <w:rFonts w:cs="Times New Roman"/>
                      <w:color w:val="000000"/>
                      <w:sz w:val="21"/>
                      <w:szCs w:val="21"/>
                      <w:highlight w:val="none"/>
                      <w:lang w:val="en-US"/>
                    </w:rPr>
                  </w:pPr>
                  <w:r>
                    <w:rPr>
                      <w:rFonts w:hint="eastAsia"/>
                      <w:sz w:val="21"/>
                      <w:szCs w:val="21"/>
                      <w:highlight w:val="none"/>
                      <w:lang w:val="en-US"/>
                    </w:rPr>
                    <w:t>排入厂内污水处理站处理，处理合格后运至</w:t>
                  </w:r>
                  <w:r>
                    <w:rPr>
                      <w:rFonts w:hint="eastAsia"/>
                      <w:sz w:val="21"/>
                      <w:szCs w:val="21"/>
                      <w:highlight w:val="none"/>
                      <w:lang w:val="en-US" w:eastAsia="zh-CN"/>
                    </w:rPr>
                    <w:t>兴隆县国投置业有限公司</w:t>
                  </w:r>
                  <w:r>
                    <w:rPr>
                      <w:rFonts w:hint="eastAsia" w:cs="Times New Roman"/>
                      <w:sz w:val="21"/>
                      <w:szCs w:val="21"/>
                      <w:highlight w:val="none"/>
                    </w:rPr>
                    <w:t>污水处理厂</w:t>
                  </w:r>
                </w:p>
              </w:tc>
            </w:tr>
            <w:tr w14:paraId="48C59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0E3190E0">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0F938E72">
                  <w:pPr>
                    <w:tabs>
                      <w:tab w:val="left" w:pos="2604"/>
                    </w:tabs>
                    <w:autoSpaceDE/>
                    <w:autoSpaceDN/>
                    <w:spacing w:line="240" w:lineRule="exact"/>
                    <w:rPr>
                      <w:rFonts w:cs="Times New Roman"/>
                      <w:kern w:val="24"/>
                      <w:sz w:val="21"/>
                      <w:szCs w:val="21"/>
                      <w:highlight w:val="none"/>
                    </w:rPr>
                  </w:pPr>
                  <w:r>
                    <w:rPr>
                      <w:rFonts w:hint="eastAsia" w:cs="Times New Roman"/>
                      <w:sz w:val="21"/>
                      <w:szCs w:val="21"/>
                      <w:highlight w:val="none"/>
                      <w:lang w:val="en-US" w:bidi="ar"/>
                    </w:rPr>
                    <w:t>洗瓶废水</w:t>
                  </w:r>
                </w:p>
              </w:tc>
              <w:tc>
                <w:tcPr>
                  <w:tcW w:w="1011" w:type="pct"/>
                  <w:vMerge w:val="continue"/>
                  <w:tcBorders>
                    <w:tl2br w:val="nil"/>
                    <w:tr2bl w:val="nil"/>
                  </w:tcBorders>
                  <w:vAlign w:val="center"/>
                </w:tcPr>
                <w:p w14:paraId="08DA427D">
                  <w:pPr>
                    <w:tabs>
                      <w:tab w:val="left" w:pos="2604"/>
                    </w:tabs>
                    <w:spacing w:line="240" w:lineRule="exact"/>
                    <w:rPr>
                      <w:rFonts w:cs="Times New Roman"/>
                      <w:sz w:val="21"/>
                      <w:szCs w:val="21"/>
                      <w:highlight w:val="none"/>
                      <w:lang w:val="en-US"/>
                    </w:rPr>
                  </w:pPr>
                </w:p>
              </w:tc>
              <w:tc>
                <w:tcPr>
                  <w:tcW w:w="1119" w:type="pct"/>
                  <w:gridSpan w:val="2"/>
                  <w:tcBorders>
                    <w:tl2br w:val="nil"/>
                    <w:tr2bl w:val="nil"/>
                  </w:tcBorders>
                  <w:vAlign w:val="center"/>
                </w:tcPr>
                <w:p w14:paraId="04775AA6">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256</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vMerge w:val="continue"/>
                  <w:tcBorders>
                    <w:tl2br w:val="nil"/>
                    <w:tr2bl w:val="nil"/>
                  </w:tcBorders>
                  <w:vAlign w:val="center"/>
                </w:tcPr>
                <w:p w14:paraId="039543E2">
                  <w:pPr>
                    <w:tabs>
                      <w:tab w:val="left" w:pos="2604"/>
                    </w:tabs>
                    <w:spacing w:line="240" w:lineRule="exact"/>
                    <w:rPr>
                      <w:rFonts w:cs="Times New Roman"/>
                      <w:color w:val="000000"/>
                      <w:sz w:val="21"/>
                      <w:szCs w:val="21"/>
                      <w:highlight w:val="none"/>
                      <w:lang w:val="en-US"/>
                    </w:rPr>
                  </w:pPr>
                </w:p>
              </w:tc>
            </w:tr>
            <w:tr w14:paraId="0EB77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0A38441A">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262F30F4">
                  <w:pPr>
                    <w:tabs>
                      <w:tab w:val="left" w:pos="2604"/>
                    </w:tabs>
                    <w:autoSpaceDE/>
                    <w:autoSpaceDN/>
                    <w:spacing w:line="240" w:lineRule="exact"/>
                    <w:rPr>
                      <w:rFonts w:cs="Times New Roman"/>
                      <w:sz w:val="21"/>
                      <w:szCs w:val="21"/>
                      <w:highlight w:val="none"/>
                    </w:rPr>
                  </w:pPr>
                  <w:r>
                    <w:rPr>
                      <w:rFonts w:hint="eastAsia" w:cs="Times New Roman"/>
                      <w:sz w:val="21"/>
                      <w:szCs w:val="21"/>
                      <w:highlight w:val="none"/>
                      <w:lang w:val="en-US" w:bidi="ar"/>
                    </w:rPr>
                    <w:t>设备清洗废水</w:t>
                  </w:r>
                </w:p>
              </w:tc>
              <w:tc>
                <w:tcPr>
                  <w:tcW w:w="1011" w:type="pct"/>
                  <w:vMerge w:val="continue"/>
                  <w:tcBorders>
                    <w:tl2br w:val="nil"/>
                    <w:tr2bl w:val="nil"/>
                  </w:tcBorders>
                  <w:vAlign w:val="center"/>
                </w:tcPr>
                <w:p w14:paraId="68ADD89D">
                  <w:pPr>
                    <w:tabs>
                      <w:tab w:val="left" w:pos="2604"/>
                    </w:tabs>
                    <w:spacing w:line="240" w:lineRule="exact"/>
                    <w:rPr>
                      <w:rFonts w:cs="Times New Roman"/>
                      <w:sz w:val="21"/>
                      <w:szCs w:val="21"/>
                      <w:highlight w:val="none"/>
                    </w:rPr>
                  </w:pPr>
                </w:p>
              </w:tc>
              <w:tc>
                <w:tcPr>
                  <w:tcW w:w="1119" w:type="pct"/>
                  <w:gridSpan w:val="2"/>
                  <w:tcBorders>
                    <w:tl2br w:val="nil"/>
                    <w:tr2bl w:val="nil"/>
                  </w:tcBorders>
                  <w:vAlign w:val="center"/>
                </w:tcPr>
                <w:p w14:paraId="1FD87CB4">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144</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vMerge w:val="continue"/>
                  <w:tcBorders>
                    <w:tl2br w:val="nil"/>
                    <w:tr2bl w:val="nil"/>
                  </w:tcBorders>
                  <w:vAlign w:val="center"/>
                </w:tcPr>
                <w:p w14:paraId="32A12EEF">
                  <w:pPr>
                    <w:tabs>
                      <w:tab w:val="left" w:pos="2604"/>
                    </w:tabs>
                    <w:spacing w:line="240" w:lineRule="exact"/>
                    <w:rPr>
                      <w:rFonts w:cs="Times New Roman"/>
                      <w:highlight w:val="none"/>
                      <w:lang w:val="en-US"/>
                    </w:rPr>
                  </w:pPr>
                </w:p>
              </w:tc>
            </w:tr>
            <w:tr w14:paraId="63FFA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7CE1E7A2">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7F6EB976">
                  <w:pPr>
                    <w:tabs>
                      <w:tab w:val="left" w:pos="2604"/>
                    </w:tabs>
                    <w:autoSpaceDE/>
                    <w:autoSpaceDN/>
                    <w:spacing w:line="240" w:lineRule="exact"/>
                    <w:rPr>
                      <w:rFonts w:cs="Times New Roman"/>
                      <w:sz w:val="21"/>
                      <w:szCs w:val="21"/>
                      <w:highlight w:val="none"/>
                    </w:rPr>
                  </w:pPr>
                  <w:r>
                    <w:rPr>
                      <w:rFonts w:hint="eastAsia" w:ascii="宋体" w:hAnsi="宋体"/>
                      <w:sz w:val="21"/>
                      <w:szCs w:val="21"/>
                      <w:highlight w:val="none"/>
                      <w:lang w:val="en-US" w:bidi="ar"/>
                    </w:rPr>
                    <w:t>车间地面清洗废水</w:t>
                  </w:r>
                </w:p>
              </w:tc>
              <w:tc>
                <w:tcPr>
                  <w:tcW w:w="1011" w:type="pct"/>
                  <w:vMerge w:val="continue"/>
                  <w:tcBorders>
                    <w:tl2br w:val="nil"/>
                    <w:tr2bl w:val="nil"/>
                  </w:tcBorders>
                  <w:vAlign w:val="center"/>
                </w:tcPr>
                <w:p w14:paraId="596FE1E6">
                  <w:pPr>
                    <w:tabs>
                      <w:tab w:val="left" w:pos="2604"/>
                    </w:tabs>
                    <w:spacing w:line="240" w:lineRule="exact"/>
                    <w:rPr>
                      <w:rFonts w:cs="Times New Roman"/>
                      <w:sz w:val="21"/>
                      <w:szCs w:val="21"/>
                      <w:highlight w:val="none"/>
                      <w:lang w:val="en-US"/>
                    </w:rPr>
                  </w:pPr>
                </w:p>
              </w:tc>
              <w:tc>
                <w:tcPr>
                  <w:tcW w:w="1119" w:type="pct"/>
                  <w:gridSpan w:val="2"/>
                  <w:tcBorders>
                    <w:tl2br w:val="nil"/>
                    <w:tr2bl w:val="nil"/>
                  </w:tcBorders>
                  <w:vAlign w:val="center"/>
                </w:tcPr>
                <w:p w14:paraId="4F37853F">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168</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vMerge w:val="continue"/>
                  <w:tcBorders>
                    <w:tl2br w:val="nil"/>
                    <w:tr2bl w:val="nil"/>
                  </w:tcBorders>
                  <w:vAlign w:val="center"/>
                </w:tcPr>
                <w:p w14:paraId="21A1D28E">
                  <w:pPr>
                    <w:tabs>
                      <w:tab w:val="left" w:pos="2604"/>
                    </w:tabs>
                    <w:spacing w:line="240" w:lineRule="exact"/>
                    <w:rPr>
                      <w:rFonts w:cs="Times New Roman"/>
                      <w:highlight w:val="none"/>
                      <w:lang w:val="en-US"/>
                    </w:rPr>
                  </w:pPr>
                </w:p>
              </w:tc>
            </w:tr>
            <w:tr w14:paraId="21C77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31A83642">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29C08456">
                  <w:pPr>
                    <w:tabs>
                      <w:tab w:val="left" w:pos="2604"/>
                    </w:tabs>
                    <w:autoSpaceDE/>
                    <w:autoSpaceDN/>
                    <w:spacing w:line="240" w:lineRule="exact"/>
                    <w:rPr>
                      <w:rFonts w:cs="Times New Roman"/>
                      <w:sz w:val="21"/>
                      <w:szCs w:val="21"/>
                      <w:highlight w:val="none"/>
                    </w:rPr>
                  </w:pPr>
                  <w:r>
                    <w:rPr>
                      <w:rFonts w:hint="eastAsia" w:cs="Times New Roman"/>
                      <w:sz w:val="21"/>
                      <w:szCs w:val="21"/>
                      <w:highlight w:val="none"/>
                      <w:lang w:val="en-US" w:bidi="ar"/>
                    </w:rPr>
                    <w:t>食堂废水</w:t>
                  </w:r>
                </w:p>
              </w:tc>
              <w:tc>
                <w:tcPr>
                  <w:tcW w:w="1011" w:type="pct"/>
                  <w:tcBorders>
                    <w:tl2br w:val="nil"/>
                    <w:tr2bl w:val="nil"/>
                  </w:tcBorders>
                  <w:vAlign w:val="center"/>
                </w:tcPr>
                <w:p w14:paraId="24DC6E5B">
                  <w:pPr>
                    <w:tabs>
                      <w:tab w:val="left" w:pos="2604"/>
                    </w:tabs>
                    <w:spacing w:line="240" w:lineRule="exact"/>
                    <w:rPr>
                      <w:rFonts w:cs="Times New Roman"/>
                      <w:sz w:val="21"/>
                      <w:szCs w:val="21"/>
                      <w:highlight w:val="none"/>
                      <w:lang w:val="en-US"/>
                    </w:rPr>
                  </w:pPr>
                  <w:r>
                    <w:rPr>
                      <w:rFonts w:hint="eastAsia"/>
                      <w:sz w:val="21"/>
                      <w:szCs w:val="21"/>
                      <w:highlight w:val="none"/>
                    </w:rPr>
                    <w:t>COD</w:t>
                  </w:r>
                  <w:r>
                    <w:rPr>
                      <w:sz w:val="21"/>
                      <w:szCs w:val="21"/>
                      <w:highlight w:val="none"/>
                    </w:rPr>
                    <w:t>、BOD</w:t>
                  </w:r>
                  <w:r>
                    <w:rPr>
                      <w:sz w:val="21"/>
                      <w:szCs w:val="21"/>
                      <w:highlight w:val="none"/>
                      <w:vertAlign w:val="subscript"/>
                    </w:rPr>
                    <w:t>5</w:t>
                  </w:r>
                  <w:r>
                    <w:rPr>
                      <w:sz w:val="21"/>
                      <w:szCs w:val="21"/>
                      <w:highlight w:val="none"/>
                    </w:rPr>
                    <w:t>、SS、NH</w:t>
                  </w:r>
                  <w:r>
                    <w:rPr>
                      <w:sz w:val="21"/>
                      <w:szCs w:val="21"/>
                      <w:highlight w:val="none"/>
                      <w:vertAlign w:val="subscript"/>
                    </w:rPr>
                    <w:t>3</w:t>
                  </w:r>
                  <w:r>
                    <w:rPr>
                      <w:sz w:val="21"/>
                      <w:szCs w:val="21"/>
                      <w:highlight w:val="none"/>
                    </w:rPr>
                    <w:t>-N</w:t>
                  </w:r>
                  <w:r>
                    <w:rPr>
                      <w:rFonts w:hint="eastAsia"/>
                      <w:sz w:val="21"/>
                      <w:szCs w:val="21"/>
                      <w:highlight w:val="none"/>
                    </w:rPr>
                    <w:t>、动植物油</w:t>
                  </w:r>
                </w:p>
              </w:tc>
              <w:tc>
                <w:tcPr>
                  <w:tcW w:w="1119" w:type="pct"/>
                  <w:gridSpan w:val="2"/>
                  <w:tcBorders>
                    <w:tl2br w:val="nil"/>
                    <w:tr2bl w:val="nil"/>
                  </w:tcBorders>
                  <w:vAlign w:val="center"/>
                </w:tcPr>
                <w:p w14:paraId="2B9D6CAB">
                  <w:pPr>
                    <w:tabs>
                      <w:tab w:val="left" w:pos="2604"/>
                    </w:tabs>
                    <w:spacing w:line="240" w:lineRule="exact"/>
                    <w:rPr>
                      <w:rFonts w:cs="Times New Roman"/>
                      <w:sz w:val="21"/>
                      <w:szCs w:val="21"/>
                      <w:highlight w:val="none"/>
                      <w:lang w:val="en-US"/>
                    </w:rPr>
                  </w:pPr>
                  <w:r>
                    <w:rPr>
                      <w:rFonts w:hint="eastAsia" w:cs="Times New Roman"/>
                      <w:sz w:val="21"/>
                      <w:szCs w:val="21"/>
                      <w:highlight w:val="none"/>
                      <w:lang w:val="en-US" w:eastAsia="zh-CN"/>
                    </w:rPr>
                    <w:t>84</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tcBorders>
                    <w:tl2br w:val="nil"/>
                    <w:tr2bl w:val="nil"/>
                  </w:tcBorders>
                  <w:vAlign w:val="center"/>
                </w:tcPr>
                <w:p w14:paraId="03878C92">
                  <w:pPr>
                    <w:autoSpaceDE/>
                    <w:autoSpaceDN/>
                    <w:spacing w:line="240" w:lineRule="auto"/>
                    <w:rPr>
                      <w:rFonts w:hint="eastAsia" w:eastAsia="宋体" w:cs="Times New Roman"/>
                      <w:color w:val="000000"/>
                      <w:sz w:val="21"/>
                      <w:szCs w:val="21"/>
                      <w:highlight w:val="none"/>
                      <w:lang w:val="en-US" w:eastAsia="zh-CN"/>
                    </w:rPr>
                  </w:pPr>
                  <w:r>
                    <w:rPr>
                      <w:rFonts w:hint="eastAsia"/>
                      <w:sz w:val="21"/>
                      <w:szCs w:val="21"/>
                      <w:highlight w:val="none"/>
                      <w:lang w:val="en-US"/>
                    </w:rPr>
                    <w:t>排入隔油池后通过污水管网排入化粪池</w:t>
                  </w:r>
                  <w:r>
                    <w:rPr>
                      <w:rFonts w:hint="eastAsia"/>
                      <w:sz w:val="21"/>
                      <w:szCs w:val="21"/>
                      <w:highlight w:val="none"/>
                      <w:lang w:val="en-US" w:eastAsia="zh-CN"/>
                    </w:rPr>
                    <w:t>，</w:t>
                  </w:r>
                  <w:r>
                    <w:rPr>
                      <w:rFonts w:hint="eastAsia"/>
                      <w:sz w:val="21"/>
                      <w:szCs w:val="21"/>
                      <w:highlight w:val="none"/>
                      <w:lang w:val="en-US"/>
                    </w:rPr>
                    <w:t>经污水管网排入厂区内现有污水处理站</w:t>
                  </w:r>
                </w:p>
              </w:tc>
            </w:tr>
            <w:tr w14:paraId="12DA3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509" w:hRule="atLeast"/>
                <w:jc w:val="center"/>
              </w:trPr>
              <w:tc>
                <w:tcPr>
                  <w:tcW w:w="446" w:type="pct"/>
                  <w:vMerge w:val="continue"/>
                  <w:tcBorders>
                    <w:tl2br w:val="nil"/>
                    <w:tr2bl w:val="nil"/>
                  </w:tcBorders>
                  <w:vAlign w:val="center"/>
                </w:tcPr>
                <w:p w14:paraId="761A454A">
                  <w:pPr>
                    <w:tabs>
                      <w:tab w:val="left" w:pos="2604"/>
                    </w:tabs>
                    <w:spacing w:line="240" w:lineRule="exact"/>
                    <w:rPr>
                      <w:rFonts w:cs="Times New Roman"/>
                      <w:color w:val="000000"/>
                      <w:sz w:val="21"/>
                      <w:szCs w:val="21"/>
                      <w:highlight w:val="none"/>
                    </w:rPr>
                  </w:pPr>
                </w:p>
              </w:tc>
              <w:tc>
                <w:tcPr>
                  <w:tcW w:w="1140" w:type="pct"/>
                  <w:tcBorders>
                    <w:tl2br w:val="nil"/>
                    <w:tr2bl w:val="nil"/>
                  </w:tcBorders>
                  <w:vAlign w:val="center"/>
                </w:tcPr>
                <w:p w14:paraId="561CFC5E">
                  <w:pPr>
                    <w:tabs>
                      <w:tab w:val="left" w:pos="2604"/>
                    </w:tabs>
                    <w:autoSpaceDE/>
                    <w:autoSpaceDN/>
                    <w:spacing w:line="240" w:lineRule="exact"/>
                    <w:rPr>
                      <w:rFonts w:cs="Times New Roman"/>
                      <w:sz w:val="21"/>
                      <w:szCs w:val="21"/>
                      <w:highlight w:val="none"/>
                    </w:rPr>
                  </w:pPr>
                  <w:r>
                    <w:rPr>
                      <w:rFonts w:hint="eastAsia" w:cs="Times New Roman"/>
                      <w:sz w:val="21"/>
                      <w:szCs w:val="21"/>
                      <w:highlight w:val="none"/>
                    </w:rPr>
                    <w:t>职工</w:t>
                  </w:r>
                  <w:r>
                    <w:rPr>
                      <w:rFonts w:hint="eastAsia" w:cs="Times New Roman"/>
                      <w:sz w:val="21"/>
                      <w:szCs w:val="21"/>
                      <w:highlight w:val="none"/>
                      <w:lang w:eastAsia="zh-CN"/>
                    </w:rPr>
                    <w:t>生活污水</w:t>
                  </w:r>
                </w:p>
              </w:tc>
              <w:tc>
                <w:tcPr>
                  <w:tcW w:w="1011" w:type="pct"/>
                  <w:tcBorders>
                    <w:tl2br w:val="nil"/>
                    <w:tr2bl w:val="nil"/>
                  </w:tcBorders>
                  <w:vAlign w:val="center"/>
                </w:tcPr>
                <w:p w14:paraId="1A35727B">
                  <w:pPr>
                    <w:tabs>
                      <w:tab w:val="left" w:pos="2604"/>
                    </w:tabs>
                    <w:spacing w:line="240" w:lineRule="exact"/>
                    <w:rPr>
                      <w:rFonts w:cs="Times New Roman"/>
                      <w:sz w:val="21"/>
                      <w:szCs w:val="21"/>
                      <w:highlight w:val="none"/>
                    </w:rPr>
                  </w:pPr>
                  <w:r>
                    <w:rPr>
                      <w:rFonts w:hint="eastAsia"/>
                      <w:sz w:val="21"/>
                      <w:szCs w:val="21"/>
                      <w:highlight w:val="none"/>
                    </w:rPr>
                    <w:t>pH、COD</w:t>
                  </w:r>
                  <w:r>
                    <w:rPr>
                      <w:sz w:val="21"/>
                      <w:szCs w:val="21"/>
                      <w:highlight w:val="none"/>
                    </w:rPr>
                    <w:t>、BOD</w:t>
                  </w:r>
                  <w:r>
                    <w:rPr>
                      <w:sz w:val="21"/>
                      <w:szCs w:val="21"/>
                      <w:highlight w:val="none"/>
                      <w:vertAlign w:val="subscript"/>
                    </w:rPr>
                    <w:t>5</w:t>
                  </w:r>
                  <w:r>
                    <w:rPr>
                      <w:sz w:val="21"/>
                      <w:szCs w:val="21"/>
                      <w:highlight w:val="none"/>
                    </w:rPr>
                    <w:t>、SS、NH</w:t>
                  </w:r>
                  <w:r>
                    <w:rPr>
                      <w:sz w:val="21"/>
                      <w:szCs w:val="21"/>
                      <w:highlight w:val="none"/>
                      <w:vertAlign w:val="subscript"/>
                    </w:rPr>
                    <w:t>3</w:t>
                  </w:r>
                  <w:r>
                    <w:rPr>
                      <w:sz w:val="21"/>
                      <w:szCs w:val="21"/>
                      <w:highlight w:val="none"/>
                    </w:rPr>
                    <w:t>-N</w:t>
                  </w:r>
                </w:p>
              </w:tc>
              <w:tc>
                <w:tcPr>
                  <w:tcW w:w="1119" w:type="pct"/>
                  <w:gridSpan w:val="2"/>
                  <w:tcBorders>
                    <w:tl2br w:val="nil"/>
                    <w:tr2bl w:val="nil"/>
                  </w:tcBorders>
                  <w:vAlign w:val="center"/>
                </w:tcPr>
                <w:p w14:paraId="75E4DD3F">
                  <w:pPr>
                    <w:tabs>
                      <w:tab w:val="left" w:pos="2604"/>
                    </w:tabs>
                    <w:spacing w:line="240" w:lineRule="exact"/>
                    <w:rPr>
                      <w:rFonts w:cs="Times New Roman"/>
                      <w:color w:val="000000"/>
                      <w:sz w:val="21"/>
                      <w:szCs w:val="21"/>
                      <w:highlight w:val="none"/>
                      <w:lang w:val="en-US"/>
                    </w:rPr>
                  </w:pPr>
                  <w:r>
                    <w:rPr>
                      <w:rFonts w:hint="eastAsia" w:cs="Times New Roman"/>
                      <w:color w:val="000000"/>
                      <w:sz w:val="21"/>
                      <w:szCs w:val="21"/>
                      <w:highlight w:val="none"/>
                      <w:lang w:val="en-US"/>
                    </w:rPr>
                    <w:t>336</w:t>
                  </w:r>
                  <w:r>
                    <w:rPr>
                      <w:rFonts w:cs="Times New Roman"/>
                      <w:highlight w:val="none"/>
                      <w:lang w:val="en-US"/>
                    </w:rPr>
                    <w:t>m</w:t>
                  </w:r>
                  <w:r>
                    <w:rPr>
                      <w:rFonts w:cs="Times New Roman"/>
                      <w:highlight w:val="none"/>
                      <w:vertAlign w:val="superscript"/>
                      <w:lang w:val="en-US"/>
                    </w:rPr>
                    <w:t>3</w:t>
                  </w:r>
                  <w:r>
                    <w:rPr>
                      <w:rFonts w:cs="Times New Roman"/>
                      <w:highlight w:val="none"/>
                      <w:lang w:val="en-US"/>
                    </w:rPr>
                    <w:t>/a</w:t>
                  </w:r>
                </w:p>
              </w:tc>
              <w:tc>
                <w:tcPr>
                  <w:tcW w:w="1281" w:type="pct"/>
                  <w:tcBorders>
                    <w:tl2br w:val="nil"/>
                    <w:tr2bl w:val="nil"/>
                  </w:tcBorders>
                  <w:vAlign w:val="center"/>
                </w:tcPr>
                <w:p w14:paraId="77C8DE5D">
                  <w:pPr>
                    <w:autoSpaceDE/>
                    <w:autoSpaceDN/>
                    <w:spacing w:line="320" w:lineRule="exact"/>
                    <w:rPr>
                      <w:rFonts w:cs="Times New Roman"/>
                      <w:color w:val="000000"/>
                      <w:sz w:val="21"/>
                      <w:szCs w:val="21"/>
                      <w:highlight w:val="none"/>
                      <w:lang w:val="en-US"/>
                    </w:rPr>
                  </w:pPr>
                  <w:r>
                    <w:rPr>
                      <w:rFonts w:hint="eastAsia"/>
                      <w:sz w:val="21"/>
                      <w:szCs w:val="21"/>
                      <w:highlight w:val="none"/>
                      <w:lang w:val="en-US"/>
                    </w:rPr>
                    <w:t>通过污水管网排入化粪池，经污水管网排入厂区内现有污水处理站</w:t>
                  </w:r>
                </w:p>
              </w:tc>
            </w:tr>
            <w:tr w14:paraId="75D3E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restart"/>
                  <w:tcBorders>
                    <w:tl2br w:val="nil"/>
                    <w:tr2bl w:val="nil"/>
                  </w:tcBorders>
                  <w:vAlign w:val="center"/>
                </w:tcPr>
                <w:p w14:paraId="06C6EF9D">
                  <w:pPr>
                    <w:tabs>
                      <w:tab w:val="left" w:pos="2604"/>
                    </w:tabs>
                    <w:autoSpaceDE/>
                    <w:autoSpaceDN/>
                    <w:spacing w:line="240" w:lineRule="exact"/>
                    <w:rPr>
                      <w:rFonts w:cs="Times New Roman"/>
                      <w:sz w:val="21"/>
                      <w:szCs w:val="21"/>
                      <w:highlight w:val="none"/>
                    </w:rPr>
                  </w:pPr>
                </w:p>
                <w:p w14:paraId="150955E7">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p w14:paraId="6B032B1C">
                  <w:pPr>
                    <w:tabs>
                      <w:tab w:val="left" w:pos="2604"/>
                    </w:tabs>
                    <w:autoSpaceDE/>
                    <w:autoSpaceDN/>
                    <w:spacing w:line="240" w:lineRule="exact"/>
                    <w:rPr>
                      <w:rFonts w:cs="Times New Roman"/>
                      <w:sz w:val="21"/>
                      <w:szCs w:val="21"/>
                      <w:highlight w:val="none"/>
                    </w:rPr>
                  </w:pPr>
                </w:p>
              </w:tc>
              <w:tc>
                <w:tcPr>
                  <w:tcW w:w="1140" w:type="pct"/>
                  <w:tcBorders>
                    <w:tl2br w:val="nil"/>
                    <w:tr2bl w:val="nil"/>
                  </w:tcBorders>
                  <w:vAlign w:val="center"/>
                </w:tcPr>
                <w:p w14:paraId="03117828">
                  <w:pPr>
                    <w:autoSpaceDE/>
                    <w:autoSpaceDN/>
                    <w:spacing w:line="240" w:lineRule="exact"/>
                    <w:rPr>
                      <w:rFonts w:cs="Times New Roman"/>
                      <w:sz w:val="21"/>
                      <w:szCs w:val="21"/>
                      <w:highlight w:val="none"/>
                    </w:rPr>
                  </w:pPr>
                  <w:r>
                    <w:rPr>
                      <w:rFonts w:hint="eastAsia" w:cs="Times New Roman"/>
                      <w:sz w:val="21"/>
                      <w:szCs w:val="21"/>
                      <w:highlight w:val="none"/>
                    </w:rPr>
                    <w:t>生产设备</w:t>
                  </w:r>
                </w:p>
              </w:tc>
              <w:tc>
                <w:tcPr>
                  <w:tcW w:w="1011" w:type="pct"/>
                  <w:tcBorders>
                    <w:tl2br w:val="nil"/>
                    <w:tr2bl w:val="nil"/>
                  </w:tcBorders>
                  <w:vAlign w:val="center"/>
                </w:tcPr>
                <w:p w14:paraId="125ED32E">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tc>
              <w:tc>
                <w:tcPr>
                  <w:tcW w:w="1119" w:type="pct"/>
                  <w:gridSpan w:val="2"/>
                  <w:tcBorders>
                    <w:tl2br w:val="nil"/>
                    <w:tr2bl w:val="nil"/>
                  </w:tcBorders>
                  <w:vAlign w:val="center"/>
                </w:tcPr>
                <w:p w14:paraId="5A904E85">
                  <w:pPr>
                    <w:autoSpaceDE/>
                    <w:autoSpaceDN/>
                    <w:spacing w:line="240" w:lineRule="exact"/>
                    <w:rPr>
                      <w:rFonts w:cs="Times New Roman"/>
                      <w:sz w:val="21"/>
                      <w:szCs w:val="21"/>
                      <w:highlight w:val="none"/>
                    </w:rPr>
                  </w:pPr>
                  <w:r>
                    <w:rPr>
                      <w:rFonts w:hint="eastAsia" w:cs="Times New Roman"/>
                      <w:sz w:val="21"/>
                      <w:szCs w:val="21"/>
                      <w:highlight w:val="none"/>
                      <w:lang w:val="en-US"/>
                    </w:rPr>
                    <w:t>—</w:t>
                  </w:r>
                </w:p>
              </w:tc>
              <w:tc>
                <w:tcPr>
                  <w:tcW w:w="1281" w:type="pct"/>
                  <w:tcBorders>
                    <w:tl2br w:val="nil"/>
                    <w:tr2bl w:val="nil"/>
                  </w:tcBorders>
                  <w:vAlign w:val="center"/>
                </w:tcPr>
                <w:p w14:paraId="2E05B856">
                  <w:pPr>
                    <w:autoSpaceDE/>
                    <w:autoSpaceDN/>
                    <w:spacing w:line="240" w:lineRule="exact"/>
                    <w:rPr>
                      <w:rFonts w:cs="Times New Roman"/>
                      <w:sz w:val="21"/>
                      <w:szCs w:val="21"/>
                      <w:highlight w:val="none"/>
                      <w:lang w:val="en-US"/>
                    </w:rPr>
                  </w:pPr>
                  <w:r>
                    <w:rPr>
                      <w:rFonts w:hint="eastAsia" w:cs="Times New Roman"/>
                      <w:sz w:val="21"/>
                      <w:szCs w:val="21"/>
                      <w:highlight w:val="none"/>
                      <w:lang w:val="en-US"/>
                    </w:rPr>
                    <w:t>—</w:t>
                  </w:r>
                </w:p>
              </w:tc>
            </w:tr>
            <w:tr w14:paraId="2B3E1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49" w:hRule="atLeast"/>
                <w:jc w:val="center"/>
              </w:trPr>
              <w:tc>
                <w:tcPr>
                  <w:tcW w:w="446" w:type="pct"/>
                  <w:vMerge w:val="continue"/>
                  <w:tcBorders>
                    <w:tl2br w:val="nil"/>
                    <w:tr2bl w:val="nil"/>
                  </w:tcBorders>
                  <w:vAlign w:val="center"/>
                </w:tcPr>
                <w:p w14:paraId="5B681E51">
                  <w:pPr>
                    <w:tabs>
                      <w:tab w:val="left" w:pos="2604"/>
                    </w:tabs>
                    <w:autoSpaceDE/>
                    <w:autoSpaceDN/>
                    <w:spacing w:line="240" w:lineRule="exact"/>
                    <w:rPr>
                      <w:rFonts w:cs="Times New Roman"/>
                      <w:sz w:val="21"/>
                      <w:szCs w:val="21"/>
                      <w:highlight w:val="none"/>
                    </w:rPr>
                  </w:pPr>
                </w:p>
              </w:tc>
              <w:tc>
                <w:tcPr>
                  <w:tcW w:w="1140" w:type="pct"/>
                  <w:tcBorders>
                    <w:tl2br w:val="nil"/>
                    <w:tr2bl w:val="nil"/>
                  </w:tcBorders>
                  <w:vAlign w:val="center"/>
                </w:tcPr>
                <w:p w14:paraId="398F57C9">
                  <w:pPr>
                    <w:autoSpaceDE/>
                    <w:autoSpaceDN/>
                    <w:spacing w:line="240" w:lineRule="exact"/>
                    <w:rPr>
                      <w:rFonts w:cs="Times New Roman"/>
                      <w:sz w:val="21"/>
                      <w:szCs w:val="21"/>
                      <w:highlight w:val="none"/>
                    </w:rPr>
                  </w:pPr>
                  <w:r>
                    <w:rPr>
                      <w:rFonts w:hint="eastAsia" w:cs="Times New Roman"/>
                      <w:kern w:val="24"/>
                      <w:sz w:val="21"/>
                      <w:szCs w:val="21"/>
                      <w:highlight w:val="none"/>
                    </w:rPr>
                    <w:t>运输车辆</w:t>
                  </w:r>
                </w:p>
              </w:tc>
              <w:tc>
                <w:tcPr>
                  <w:tcW w:w="1011" w:type="pct"/>
                  <w:tcBorders>
                    <w:tl2br w:val="nil"/>
                    <w:tr2bl w:val="nil"/>
                  </w:tcBorders>
                  <w:vAlign w:val="center"/>
                </w:tcPr>
                <w:p w14:paraId="428F208B">
                  <w:pPr>
                    <w:tabs>
                      <w:tab w:val="left" w:pos="2604"/>
                    </w:tabs>
                    <w:autoSpaceDE/>
                    <w:autoSpaceDN/>
                    <w:spacing w:line="240" w:lineRule="exact"/>
                    <w:rPr>
                      <w:rFonts w:cs="Times New Roman"/>
                      <w:sz w:val="21"/>
                      <w:szCs w:val="21"/>
                      <w:highlight w:val="none"/>
                    </w:rPr>
                  </w:pPr>
                  <w:r>
                    <w:rPr>
                      <w:rFonts w:cs="Times New Roman"/>
                      <w:sz w:val="21"/>
                      <w:szCs w:val="21"/>
                      <w:highlight w:val="none"/>
                    </w:rPr>
                    <w:t>噪声</w:t>
                  </w:r>
                </w:p>
              </w:tc>
              <w:tc>
                <w:tcPr>
                  <w:tcW w:w="1119" w:type="pct"/>
                  <w:gridSpan w:val="2"/>
                  <w:tcBorders>
                    <w:tl2br w:val="nil"/>
                    <w:tr2bl w:val="nil"/>
                  </w:tcBorders>
                  <w:vAlign w:val="center"/>
                </w:tcPr>
                <w:p w14:paraId="6E51FE8B">
                  <w:pPr>
                    <w:autoSpaceDE/>
                    <w:autoSpaceDN/>
                    <w:spacing w:line="240" w:lineRule="exact"/>
                    <w:rPr>
                      <w:rFonts w:cs="Times New Roman"/>
                      <w:sz w:val="21"/>
                      <w:szCs w:val="21"/>
                      <w:highlight w:val="none"/>
                    </w:rPr>
                  </w:pPr>
                  <w:r>
                    <w:rPr>
                      <w:rFonts w:hint="eastAsia" w:cs="Times New Roman"/>
                      <w:sz w:val="21"/>
                      <w:szCs w:val="21"/>
                      <w:highlight w:val="none"/>
                      <w:lang w:val="en-US"/>
                    </w:rPr>
                    <w:t>—</w:t>
                  </w:r>
                </w:p>
              </w:tc>
              <w:tc>
                <w:tcPr>
                  <w:tcW w:w="1281" w:type="pct"/>
                  <w:tcBorders>
                    <w:tl2br w:val="nil"/>
                    <w:tr2bl w:val="nil"/>
                  </w:tcBorders>
                  <w:vAlign w:val="center"/>
                </w:tcPr>
                <w:p w14:paraId="06E0623F">
                  <w:pPr>
                    <w:autoSpaceDE/>
                    <w:autoSpaceDN/>
                    <w:spacing w:line="240" w:lineRule="exact"/>
                    <w:rPr>
                      <w:rFonts w:cs="Times New Roman"/>
                      <w:sz w:val="21"/>
                      <w:szCs w:val="21"/>
                      <w:highlight w:val="none"/>
                      <w:lang w:val="en-US"/>
                    </w:rPr>
                  </w:pPr>
                  <w:r>
                    <w:rPr>
                      <w:rFonts w:hint="eastAsia" w:cs="Times New Roman"/>
                      <w:sz w:val="21"/>
                      <w:szCs w:val="21"/>
                      <w:highlight w:val="none"/>
                      <w:lang w:val="en-US"/>
                    </w:rPr>
                    <w:t>—</w:t>
                  </w:r>
                </w:p>
              </w:tc>
            </w:tr>
            <w:tr w14:paraId="494C9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96" w:hRule="atLeast"/>
                <w:jc w:val="center"/>
              </w:trPr>
              <w:tc>
                <w:tcPr>
                  <w:tcW w:w="446" w:type="pct"/>
                  <w:vMerge w:val="restart"/>
                  <w:tcBorders>
                    <w:tl2br w:val="nil"/>
                    <w:tr2bl w:val="nil"/>
                  </w:tcBorders>
                  <w:vAlign w:val="center"/>
                </w:tcPr>
                <w:p w14:paraId="4BC25E39">
                  <w:pPr>
                    <w:tabs>
                      <w:tab w:val="left" w:pos="2604"/>
                    </w:tabs>
                    <w:spacing w:line="240" w:lineRule="exact"/>
                    <w:rPr>
                      <w:rFonts w:cs="Times New Roman"/>
                      <w:sz w:val="21"/>
                      <w:szCs w:val="21"/>
                      <w:highlight w:val="none"/>
                    </w:rPr>
                  </w:pPr>
                  <w:r>
                    <w:rPr>
                      <w:rFonts w:cs="Times New Roman"/>
                      <w:sz w:val="21"/>
                      <w:szCs w:val="21"/>
                      <w:highlight w:val="none"/>
                    </w:rPr>
                    <w:t>固体废物</w:t>
                  </w:r>
                </w:p>
              </w:tc>
              <w:tc>
                <w:tcPr>
                  <w:tcW w:w="1140" w:type="pct"/>
                  <w:tcBorders>
                    <w:tl2br w:val="nil"/>
                    <w:tr2bl w:val="nil"/>
                  </w:tcBorders>
                  <w:vAlign w:val="center"/>
                </w:tcPr>
                <w:p w14:paraId="693F58AA">
                  <w:pPr>
                    <w:spacing w:line="320" w:lineRule="exact"/>
                    <w:rPr>
                      <w:rFonts w:cs="Times New Roman"/>
                      <w:kern w:val="24"/>
                      <w:sz w:val="21"/>
                      <w:szCs w:val="21"/>
                      <w:highlight w:val="none"/>
                    </w:rPr>
                  </w:pPr>
                  <w:r>
                    <w:rPr>
                      <w:rFonts w:hint="eastAsia" w:cs="Times New Roman"/>
                      <w:bCs/>
                      <w:sz w:val="21"/>
                      <w:szCs w:val="21"/>
                      <w:highlight w:val="none"/>
                      <w:lang w:val="en-US"/>
                    </w:rPr>
                    <w:t>酒糟</w:t>
                  </w:r>
                </w:p>
              </w:tc>
              <w:tc>
                <w:tcPr>
                  <w:tcW w:w="1011" w:type="pct"/>
                  <w:tcBorders>
                    <w:tl2br w:val="nil"/>
                    <w:tr2bl w:val="nil"/>
                  </w:tcBorders>
                  <w:vAlign w:val="center"/>
                </w:tcPr>
                <w:p w14:paraId="2507CEC0">
                  <w:pPr>
                    <w:spacing w:line="320" w:lineRule="exact"/>
                    <w:rPr>
                      <w:rFonts w:cs="Times New Roman"/>
                      <w:sz w:val="21"/>
                      <w:szCs w:val="21"/>
                      <w:highlight w:val="none"/>
                    </w:rPr>
                  </w:pPr>
                  <w:r>
                    <w:rPr>
                      <w:rFonts w:hint="eastAsia" w:cs="Times New Roman"/>
                      <w:sz w:val="21"/>
                      <w:szCs w:val="21"/>
                      <w:highlight w:val="none"/>
                    </w:rPr>
                    <w:t>稻壳、残粮等</w:t>
                  </w:r>
                </w:p>
              </w:tc>
              <w:tc>
                <w:tcPr>
                  <w:tcW w:w="1119" w:type="pct"/>
                  <w:gridSpan w:val="2"/>
                  <w:tcBorders>
                    <w:tl2br w:val="nil"/>
                    <w:tr2bl w:val="nil"/>
                  </w:tcBorders>
                  <w:vAlign w:val="center"/>
                </w:tcPr>
                <w:p w14:paraId="00E5E041">
                  <w:pPr>
                    <w:pStyle w:val="43"/>
                    <w:spacing w:line="240" w:lineRule="exact"/>
                    <w:rPr>
                      <w:rFonts w:cs="Times New Roman"/>
                      <w:sz w:val="21"/>
                      <w:szCs w:val="21"/>
                      <w:highlight w:val="none"/>
                      <w:lang w:val="en-US"/>
                    </w:rPr>
                  </w:pPr>
                  <w:r>
                    <w:rPr>
                      <w:rFonts w:hint="eastAsia" w:cs="Times New Roman"/>
                      <w:sz w:val="21"/>
                      <w:szCs w:val="21"/>
                      <w:highlight w:val="none"/>
                      <w:lang w:val="en-US"/>
                    </w:rPr>
                    <w:t>12480t/a</w:t>
                  </w:r>
                </w:p>
              </w:tc>
              <w:tc>
                <w:tcPr>
                  <w:tcW w:w="1281" w:type="pct"/>
                  <w:vMerge w:val="restart"/>
                  <w:tcBorders>
                    <w:tl2br w:val="nil"/>
                    <w:tr2bl w:val="nil"/>
                  </w:tcBorders>
                  <w:vAlign w:val="center"/>
                </w:tcPr>
                <w:p w14:paraId="61B464B3">
                  <w:pPr>
                    <w:adjustRightInd w:val="0"/>
                    <w:spacing w:line="240" w:lineRule="auto"/>
                    <w:rPr>
                      <w:rFonts w:cs="Times New Roman"/>
                      <w:sz w:val="21"/>
                      <w:szCs w:val="21"/>
                      <w:highlight w:val="none"/>
                      <w:lang w:val="en-US"/>
                    </w:rPr>
                  </w:pPr>
                  <w:r>
                    <w:rPr>
                      <w:rFonts w:hint="eastAsia" w:cs="Times New Roman"/>
                      <w:bCs/>
                      <w:sz w:val="21"/>
                      <w:szCs w:val="21"/>
                      <w:highlight w:val="none"/>
                      <w:lang w:val="en-US"/>
                    </w:rPr>
                    <w:t>集中收集由附近村民拉走作为饲料使用</w:t>
                  </w:r>
                </w:p>
              </w:tc>
            </w:tr>
            <w:tr w14:paraId="3E91E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96" w:hRule="atLeast"/>
                <w:jc w:val="center"/>
              </w:trPr>
              <w:tc>
                <w:tcPr>
                  <w:tcW w:w="446" w:type="pct"/>
                  <w:vMerge w:val="continue"/>
                  <w:tcBorders>
                    <w:tl2br w:val="nil"/>
                    <w:tr2bl w:val="nil"/>
                  </w:tcBorders>
                  <w:vAlign w:val="center"/>
                </w:tcPr>
                <w:p w14:paraId="1062768C">
                  <w:pPr>
                    <w:tabs>
                      <w:tab w:val="left" w:pos="2604"/>
                    </w:tabs>
                    <w:spacing w:line="240" w:lineRule="exact"/>
                    <w:rPr>
                      <w:rFonts w:cs="Times New Roman"/>
                      <w:sz w:val="21"/>
                      <w:szCs w:val="21"/>
                      <w:highlight w:val="none"/>
                    </w:rPr>
                  </w:pPr>
                </w:p>
              </w:tc>
              <w:tc>
                <w:tcPr>
                  <w:tcW w:w="1140" w:type="pct"/>
                  <w:tcBorders>
                    <w:tl2br w:val="nil"/>
                    <w:tr2bl w:val="nil"/>
                  </w:tcBorders>
                  <w:vAlign w:val="center"/>
                </w:tcPr>
                <w:p w14:paraId="43DF03EE">
                  <w:pPr>
                    <w:spacing w:line="320" w:lineRule="exact"/>
                    <w:rPr>
                      <w:rFonts w:cs="Times New Roman"/>
                      <w:bCs/>
                      <w:sz w:val="21"/>
                      <w:szCs w:val="21"/>
                      <w:highlight w:val="none"/>
                      <w:lang w:val="en-US"/>
                    </w:rPr>
                  </w:pPr>
                  <w:r>
                    <w:rPr>
                      <w:rFonts w:hint="eastAsia" w:cs="Times New Roman"/>
                      <w:bCs/>
                      <w:sz w:val="21"/>
                      <w:szCs w:val="21"/>
                      <w:highlight w:val="none"/>
                      <w:lang w:val="en-US"/>
                    </w:rPr>
                    <w:t>布袋除尘器除尘灰</w:t>
                  </w:r>
                </w:p>
              </w:tc>
              <w:tc>
                <w:tcPr>
                  <w:tcW w:w="1011" w:type="pct"/>
                  <w:tcBorders>
                    <w:tl2br w:val="nil"/>
                    <w:tr2bl w:val="nil"/>
                  </w:tcBorders>
                  <w:vAlign w:val="center"/>
                </w:tcPr>
                <w:p w14:paraId="5CCFEC71">
                  <w:pPr>
                    <w:spacing w:line="320" w:lineRule="exact"/>
                    <w:rPr>
                      <w:rFonts w:hint="eastAsia" w:eastAsia="宋体" w:cs="Times New Roman"/>
                      <w:sz w:val="21"/>
                      <w:szCs w:val="21"/>
                      <w:highlight w:val="none"/>
                      <w:lang w:eastAsia="zh-CN"/>
                    </w:rPr>
                  </w:pPr>
                  <w:r>
                    <w:rPr>
                      <w:rFonts w:hint="eastAsia" w:cs="Times New Roman"/>
                      <w:sz w:val="21"/>
                      <w:szCs w:val="21"/>
                      <w:highlight w:val="none"/>
                    </w:rPr>
                    <w:t>粮</w:t>
                  </w:r>
                  <w:r>
                    <w:rPr>
                      <w:rFonts w:hint="eastAsia" w:cs="Times New Roman"/>
                      <w:sz w:val="21"/>
                      <w:szCs w:val="21"/>
                      <w:highlight w:val="none"/>
                      <w:lang w:eastAsia="zh-CN"/>
                    </w:rPr>
                    <w:t>渣</w:t>
                  </w:r>
                </w:p>
              </w:tc>
              <w:tc>
                <w:tcPr>
                  <w:tcW w:w="1119" w:type="pct"/>
                  <w:gridSpan w:val="2"/>
                  <w:tcBorders>
                    <w:tl2br w:val="nil"/>
                    <w:tr2bl w:val="nil"/>
                  </w:tcBorders>
                  <w:vAlign w:val="center"/>
                </w:tcPr>
                <w:p w14:paraId="5E742D5D">
                  <w:pPr>
                    <w:pStyle w:val="43"/>
                    <w:spacing w:line="240" w:lineRule="exact"/>
                    <w:rPr>
                      <w:rFonts w:cs="Times New Roman"/>
                      <w:sz w:val="21"/>
                      <w:szCs w:val="21"/>
                      <w:highlight w:val="none"/>
                      <w:lang w:val="en-US"/>
                    </w:rPr>
                  </w:pPr>
                  <w:r>
                    <w:rPr>
                      <w:rFonts w:hint="eastAsia" w:cs="Times New Roman"/>
                      <w:sz w:val="21"/>
                      <w:szCs w:val="21"/>
                      <w:highlight w:val="none"/>
                      <w:lang w:val="en-US" w:eastAsia="zh-CN"/>
                    </w:rPr>
                    <w:t>154.44</w:t>
                  </w:r>
                  <w:r>
                    <w:rPr>
                      <w:rFonts w:hint="eastAsia" w:cs="Times New Roman"/>
                      <w:sz w:val="21"/>
                      <w:szCs w:val="21"/>
                      <w:highlight w:val="none"/>
                      <w:lang w:val="en-US"/>
                    </w:rPr>
                    <w:t>t/a</w:t>
                  </w:r>
                </w:p>
              </w:tc>
              <w:tc>
                <w:tcPr>
                  <w:tcW w:w="1281" w:type="pct"/>
                  <w:vMerge w:val="continue"/>
                  <w:tcBorders>
                    <w:tl2br w:val="nil"/>
                    <w:tr2bl w:val="nil"/>
                  </w:tcBorders>
                  <w:vAlign w:val="center"/>
                </w:tcPr>
                <w:p w14:paraId="52A72B9E">
                  <w:pPr>
                    <w:adjustRightInd w:val="0"/>
                    <w:spacing w:line="240" w:lineRule="auto"/>
                    <w:rPr>
                      <w:rFonts w:cs="Times New Roman"/>
                      <w:bCs/>
                      <w:sz w:val="21"/>
                      <w:szCs w:val="21"/>
                      <w:highlight w:val="none"/>
                      <w:lang w:val="en-US"/>
                    </w:rPr>
                  </w:pPr>
                </w:p>
              </w:tc>
            </w:tr>
            <w:tr w14:paraId="2E302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96" w:hRule="atLeast"/>
                <w:jc w:val="center"/>
              </w:trPr>
              <w:tc>
                <w:tcPr>
                  <w:tcW w:w="446" w:type="pct"/>
                  <w:vMerge w:val="continue"/>
                  <w:tcBorders>
                    <w:tl2br w:val="nil"/>
                    <w:tr2bl w:val="nil"/>
                  </w:tcBorders>
                  <w:vAlign w:val="center"/>
                </w:tcPr>
                <w:p w14:paraId="738B4298">
                  <w:pPr>
                    <w:tabs>
                      <w:tab w:val="left" w:pos="2604"/>
                    </w:tabs>
                    <w:spacing w:line="240" w:lineRule="exact"/>
                    <w:rPr>
                      <w:rFonts w:cs="Times New Roman"/>
                      <w:sz w:val="21"/>
                      <w:szCs w:val="21"/>
                      <w:highlight w:val="none"/>
                    </w:rPr>
                  </w:pPr>
                </w:p>
              </w:tc>
              <w:tc>
                <w:tcPr>
                  <w:tcW w:w="1140" w:type="pct"/>
                  <w:tcBorders>
                    <w:tl2br w:val="nil"/>
                    <w:tr2bl w:val="nil"/>
                  </w:tcBorders>
                  <w:vAlign w:val="center"/>
                </w:tcPr>
                <w:p w14:paraId="4EEDBF86">
                  <w:pPr>
                    <w:spacing w:line="320" w:lineRule="exact"/>
                    <w:rPr>
                      <w:rFonts w:cs="Times New Roman"/>
                      <w:kern w:val="24"/>
                      <w:sz w:val="21"/>
                      <w:szCs w:val="21"/>
                      <w:highlight w:val="none"/>
                    </w:rPr>
                  </w:pPr>
                  <w:r>
                    <w:rPr>
                      <w:rFonts w:hint="eastAsia" w:cs="Times New Roman"/>
                      <w:bCs/>
                      <w:kern w:val="24"/>
                      <w:sz w:val="21"/>
                      <w:szCs w:val="21"/>
                      <w:highlight w:val="none"/>
                      <w:lang w:val="en-US"/>
                    </w:rPr>
                    <w:t>废酒瓶</w:t>
                  </w:r>
                </w:p>
              </w:tc>
              <w:tc>
                <w:tcPr>
                  <w:tcW w:w="1011" w:type="pct"/>
                  <w:tcBorders>
                    <w:tl2br w:val="nil"/>
                    <w:tr2bl w:val="nil"/>
                  </w:tcBorders>
                  <w:vAlign w:val="center"/>
                </w:tcPr>
                <w:p w14:paraId="134C4C11">
                  <w:pPr>
                    <w:spacing w:line="320" w:lineRule="exact"/>
                    <w:rPr>
                      <w:rFonts w:cs="Times New Roman"/>
                      <w:sz w:val="21"/>
                      <w:szCs w:val="21"/>
                      <w:highlight w:val="none"/>
                    </w:rPr>
                  </w:pPr>
                  <w:r>
                    <w:rPr>
                      <w:rFonts w:hint="eastAsia" w:cs="Times New Roman"/>
                      <w:kern w:val="24"/>
                      <w:sz w:val="21"/>
                      <w:szCs w:val="21"/>
                      <w:highlight w:val="none"/>
                    </w:rPr>
                    <w:t>玻璃瓶、塑料桶等</w:t>
                  </w:r>
                </w:p>
              </w:tc>
              <w:tc>
                <w:tcPr>
                  <w:tcW w:w="1119" w:type="pct"/>
                  <w:gridSpan w:val="2"/>
                  <w:tcBorders>
                    <w:tl2br w:val="nil"/>
                    <w:tr2bl w:val="nil"/>
                  </w:tcBorders>
                  <w:vAlign w:val="center"/>
                </w:tcPr>
                <w:p w14:paraId="29520485">
                  <w:pPr>
                    <w:pStyle w:val="43"/>
                    <w:spacing w:line="240" w:lineRule="exact"/>
                    <w:rPr>
                      <w:rFonts w:cs="Times New Roman"/>
                      <w:sz w:val="21"/>
                      <w:szCs w:val="21"/>
                      <w:highlight w:val="none"/>
                      <w:lang w:val="en-US"/>
                    </w:rPr>
                  </w:pPr>
                  <w:r>
                    <w:rPr>
                      <w:rFonts w:hint="eastAsia" w:cs="Times New Roman"/>
                      <w:sz w:val="21"/>
                      <w:szCs w:val="21"/>
                      <w:highlight w:val="none"/>
                      <w:lang w:val="en-US"/>
                    </w:rPr>
                    <w:t>0.5t/a</w:t>
                  </w:r>
                </w:p>
              </w:tc>
              <w:tc>
                <w:tcPr>
                  <w:tcW w:w="1281" w:type="pct"/>
                  <w:vMerge w:val="restart"/>
                  <w:tcBorders>
                    <w:tl2br w:val="nil"/>
                    <w:tr2bl w:val="nil"/>
                  </w:tcBorders>
                  <w:vAlign w:val="center"/>
                </w:tcPr>
                <w:p w14:paraId="561D8EF3">
                  <w:pPr>
                    <w:adjustRightInd w:val="0"/>
                    <w:spacing w:line="240" w:lineRule="auto"/>
                    <w:rPr>
                      <w:rFonts w:cs="Times New Roman"/>
                      <w:sz w:val="21"/>
                      <w:szCs w:val="21"/>
                      <w:highlight w:val="none"/>
                      <w:lang w:val="en-US"/>
                    </w:rPr>
                  </w:pPr>
                  <w:r>
                    <w:rPr>
                      <w:rFonts w:hint="eastAsia"/>
                      <w:sz w:val="21"/>
                      <w:szCs w:val="21"/>
                      <w:highlight w:val="none"/>
                    </w:rPr>
                    <w:t>集中收集，外售至废品收购站</w:t>
                  </w:r>
                </w:p>
              </w:tc>
            </w:tr>
            <w:tr w14:paraId="1AF77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296" w:hRule="atLeast"/>
                <w:jc w:val="center"/>
              </w:trPr>
              <w:tc>
                <w:tcPr>
                  <w:tcW w:w="446" w:type="pct"/>
                  <w:vMerge w:val="continue"/>
                  <w:tcBorders>
                    <w:tl2br w:val="nil"/>
                    <w:tr2bl w:val="nil"/>
                  </w:tcBorders>
                  <w:vAlign w:val="center"/>
                </w:tcPr>
                <w:p w14:paraId="16F18E7A">
                  <w:pPr>
                    <w:tabs>
                      <w:tab w:val="left" w:pos="2604"/>
                    </w:tabs>
                    <w:spacing w:line="240" w:lineRule="exact"/>
                    <w:rPr>
                      <w:rFonts w:cs="Times New Roman"/>
                      <w:sz w:val="21"/>
                      <w:szCs w:val="21"/>
                      <w:highlight w:val="none"/>
                    </w:rPr>
                  </w:pPr>
                </w:p>
              </w:tc>
              <w:tc>
                <w:tcPr>
                  <w:tcW w:w="1140" w:type="pct"/>
                  <w:tcBorders>
                    <w:tl2br w:val="nil"/>
                    <w:tr2bl w:val="nil"/>
                  </w:tcBorders>
                  <w:vAlign w:val="center"/>
                </w:tcPr>
                <w:p w14:paraId="464248A7">
                  <w:pPr>
                    <w:spacing w:line="320" w:lineRule="exact"/>
                    <w:rPr>
                      <w:rFonts w:cs="Times New Roman"/>
                      <w:kern w:val="24"/>
                      <w:sz w:val="21"/>
                      <w:szCs w:val="21"/>
                      <w:highlight w:val="none"/>
                    </w:rPr>
                  </w:pPr>
                  <w:r>
                    <w:rPr>
                      <w:rFonts w:hint="eastAsia" w:cs="Times New Roman"/>
                      <w:bCs/>
                      <w:kern w:val="24"/>
                      <w:sz w:val="21"/>
                      <w:szCs w:val="21"/>
                      <w:highlight w:val="none"/>
                    </w:rPr>
                    <w:t>废包装物</w:t>
                  </w:r>
                </w:p>
              </w:tc>
              <w:tc>
                <w:tcPr>
                  <w:tcW w:w="1011" w:type="pct"/>
                  <w:tcBorders>
                    <w:tl2br w:val="nil"/>
                    <w:tr2bl w:val="nil"/>
                  </w:tcBorders>
                  <w:vAlign w:val="center"/>
                </w:tcPr>
                <w:p w14:paraId="7EAB823E">
                  <w:pPr>
                    <w:spacing w:line="320" w:lineRule="exact"/>
                    <w:rPr>
                      <w:rFonts w:cs="Times New Roman"/>
                      <w:kern w:val="24"/>
                      <w:sz w:val="21"/>
                      <w:szCs w:val="21"/>
                      <w:highlight w:val="none"/>
                    </w:rPr>
                  </w:pPr>
                  <w:r>
                    <w:rPr>
                      <w:rFonts w:hint="eastAsia" w:cs="Times New Roman"/>
                      <w:kern w:val="24"/>
                      <w:sz w:val="21"/>
                      <w:szCs w:val="21"/>
                      <w:highlight w:val="none"/>
                    </w:rPr>
                    <w:t>纸箱等</w:t>
                  </w:r>
                </w:p>
              </w:tc>
              <w:tc>
                <w:tcPr>
                  <w:tcW w:w="1119" w:type="pct"/>
                  <w:gridSpan w:val="2"/>
                  <w:tcBorders>
                    <w:tl2br w:val="nil"/>
                    <w:tr2bl w:val="nil"/>
                  </w:tcBorders>
                  <w:vAlign w:val="center"/>
                </w:tcPr>
                <w:p w14:paraId="2D5A5532">
                  <w:pPr>
                    <w:pStyle w:val="43"/>
                    <w:spacing w:line="240" w:lineRule="exact"/>
                    <w:rPr>
                      <w:rFonts w:cs="Times New Roman"/>
                      <w:sz w:val="21"/>
                      <w:szCs w:val="21"/>
                      <w:highlight w:val="none"/>
                      <w:lang w:val="en-US"/>
                    </w:rPr>
                  </w:pPr>
                  <w:r>
                    <w:rPr>
                      <w:rFonts w:hint="eastAsia" w:cs="Times New Roman"/>
                      <w:sz w:val="21"/>
                      <w:szCs w:val="21"/>
                      <w:highlight w:val="none"/>
                      <w:lang w:val="en-US"/>
                    </w:rPr>
                    <w:t>0.5t/a</w:t>
                  </w:r>
                </w:p>
              </w:tc>
              <w:tc>
                <w:tcPr>
                  <w:tcW w:w="1281" w:type="pct"/>
                  <w:vMerge w:val="continue"/>
                  <w:tcBorders>
                    <w:tl2br w:val="nil"/>
                    <w:tr2bl w:val="nil"/>
                  </w:tcBorders>
                  <w:vAlign w:val="center"/>
                </w:tcPr>
                <w:p w14:paraId="43B5B9E9">
                  <w:pPr>
                    <w:pStyle w:val="43"/>
                    <w:spacing w:line="240" w:lineRule="exact"/>
                    <w:rPr>
                      <w:rFonts w:cs="Times New Roman"/>
                      <w:sz w:val="21"/>
                      <w:szCs w:val="21"/>
                      <w:highlight w:val="none"/>
                      <w:lang w:val="en-US"/>
                    </w:rPr>
                  </w:pPr>
                </w:p>
              </w:tc>
            </w:tr>
            <w:tr w14:paraId="57D6A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03" w:hRule="atLeast"/>
                <w:jc w:val="center"/>
              </w:trPr>
              <w:tc>
                <w:tcPr>
                  <w:tcW w:w="446" w:type="pct"/>
                  <w:vMerge w:val="continue"/>
                  <w:tcBorders>
                    <w:tl2br w:val="nil"/>
                    <w:tr2bl w:val="nil"/>
                  </w:tcBorders>
                  <w:vAlign w:val="center"/>
                </w:tcPr>
                <w:p w14:paraId="4A93FC53">
                  <w:pPr>
                    <w:tabs>
                      <w:tab w:val="left" w:pos="2604"/>
                    </w:tabs>
                    <w:spacing w:line="240" w:lineRule="exact"/>
                    <w:rPr>
                      <w:rFonts w:cs="Times New Roman"/>
                      <w:sz w:val="21"/>
                      <w:szCs w:val="21"/>
                      <w:highlight w:val="none"/>
                    </w:rPr>
                  </w:pPr>
                </w:p>
              </w:tc>
              <w:tc>
                <w:tcPr>
                  <w:tcW w:w="1140" w:type="pct"/>
                  <w:tcBorders>
                    <w:tl2br w:val="nil"/>
                    <w:tr2bl w:val="nil"/>
                  </w:tcBorders>
                  <w:vAlign w:val="center"/>
                </w:tcPr>
                <w:p w14:paraId="5A77B055">
                  <w:pPr>
                    <w:spacing w:line="320" w:lineRule="exact"/>
                    <w:rPr>
                      <w:rFonts w:cs="Times New Roman"/>
                      <w:kern w:val="24"/>
                      <w:sz w:val="21"/>
                      <w:szCs w:val="21"/>
                      <w:highlight w:val="none"/>
                    </w:rPr>
                  </w:pPr>
                  <w:r>
                    <w:rPr>
                      <w:rFonts w:hint="eastAsia" w:cs="Times New Roman"/>
                      <w:bCs/>
                      <w:kern w:val="24"/>
                      <w:sz w:val="21"/>
                      <w:szCs w:val="21"/>
                      <w:highlight w:val="none"/>
                    </w:rPr>
                    <w:t>污水处理站污泥</w:t>
                  </w:r>
                </w:p>
              </w:tc>
              <w:tc>
                <w:tcPr>
                  <w:tcW w:w="1011" w:type="pct"/>
                  <w:tcBorders>
                    <w:tl2br w:val="nil"/>
                    <w:tr2bl w:val="nil"/>
                  </w:tcBorders>
                  <w:vAlign w:val="center"/>
                </w:tcPr>
                <w:p w14:paraId="669DB6E0">
                  <w:pPr>
                    <w:spacing w:line="320" w:lineRule="exact"/>
                    <w:rPr>
                      <w:rFonts w:cs="Times New Roman"/>
                      <w:kern w:val="24"/>
                      <w:sz w:val="21"/>
                      <w:szCs w:val="21"/>
                      <w:highlight w:val="none"/>
                    </w:rPr>
                  </w:pPr>
                  <w:r>
                    <w:rPr>
                      <w:rFonts w:hint="eastAsia" w:cs="Times New Roman"/>
                      <w:kern w:val="24"/>
                      <w:sz w:val="21"/>
                      <w:szCs w:val="21"/>
                      <w:highlight w:val="none"/>
                    </w:rPr>
                    <w:t>微生物、有机物</w:t>
                  </w:r>
                </w:p>
              </w:tc>
              <w:tc>
                <w:tcPr>
                  <w:tcW w:w="1119" w:type="pct"/>
                  <w:gridSpan w:val="2"/>
                  <w:tcBorders>
                    <w:tl2br w:val="nil"/>
                    <w:tr2bl w:val="nil"/>
                  </w:tcBorders>
                  <w:vAlign w:val="center"/>
                </w:tcPr>
                <w:p w14:paraId="4D933C6C">
                  <w:pPr>
                    <w:pStyle w:val="43"/>
                    <w:spacing w:line="240" w:lineRule="exact"/>
                    <w:rPr>
                      <w:rFonts w:cs="Times New Roman"/>
                      <w:sz w:val="21"/>
                      <w:szCs w:val="21"/>
                      <w:highlight w:val="none"/>
                      <w:lang w:val="en-US"/>
                    </w:rPr>
                  </w:pPr>
                  <w:r>
                    <w:rPr>
                      <w:rFonts w:hint="eastAsia" w:cs="Times New Roman"/>
                      <w:sz w:val="21"/>
                      <w:szCs w:val="21"/>
                      <w:highlight w:val="none"/>
                      <w:lang w:val="en-US"/>
                    </w:rPr>
                    <w:t>25t/a</w:t>
                  </w:r>
                </w:p>
              </w:tc>
              <w:tc>
                <w:tcPr>
                  <w:tcW w:w="1281" w:type="pct"/>
                  <w:tcBorders>
                    <w:tl2br w:val="nil"/>
                    <w:tr2bl w:val="nil"/>
                  </w:tcBorders>
                  <w:vAlign w:val="center"/>
                </w:tcPr>
                <w:p w14:paraId="67EE251C">
                  <w:pPr>
                    <w:adjustRightInd w:val="0"/>
                    <w:spacing w:line="240" w:lineRule="auto"/>
                    <w:rPr>
                      <w:rFonts w:cs="Times New Roman"/>
                      <w:sz w:val="21"/>
                      <w:szCs w:val="21"/>
                      <w:highlight w:val="none"/>
                      <w:lang w:val="en-US"/>
                    </w:rPr>
                  </w:pPr>
                  <w:r>
                    <w:rPr>
                      <w:rFonts w:hint="eastAsia" w:cs="Times New Roman"/>
                      <w:sz w:val="21"/>
                      <w:szCs w:val="21"/>
                      <w:highlight w:val="none"/>
                    </w:rPr>
                    <w:t>环卫部门定期清运</w:t>
                  </w:r>
                </w:p>
              </w:tc>
            </w:tr>
            <w:tr w14:paraId="774AB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4DD39A29">
                  <w:pPr>
                    <w:tabs>
                      <w:tab w:val="left" w:pos="2604"/>
                    </w:tabs>
                    <w:spacing w:line="240" w:lineRule="exact"/>
                    <w:rPr>
                      <w:rFonts w:cs="Times New Roman"/>
                      <w:sz w:val="21"/>
                      <w:szCs w:val="21"/>
                      <w:highlight w:val="none"/>
                    </w:rPr>
                  </w:pPr>
                </w:p>
              </w:tc>
              <w:tc>
                <w:tcPr>
                  <w:tcW w:w="1140" w:type="pct"/>
                  <w:tcBorders>
                    <w:tl2br w:val="nil"/>
                    <w:tr2bl w:val="nil"/>
                  </w:tcBorders>
                  <w:vAlign w:val="center"/>
                </w:tcPr>
                <w:p w14:paraId="643EE27E">
                  <w:pPr>
                    <w:spacing w:line="320" w:lineRule="exact"/>
                    <w:rPr>
                      <w:rFonts w:cs="Times New Roman"/>
                      <w:kern w:val="24"/>
                      <w:sz w:val="21"/>
                      <w:szCs w:val="21"/>
                      <w:highlight w:val="none"/>
                    </w:rPr>
                  </w:pPr>
                  <w:r>
                    <w:rPr>
                      <w:rFonts w:hint="eastAsia" w:cs="Times New Roman"/>
                      <w:bCs/>
                      <w:kern w:val="24"/>
                      <w:sz w:val="21"/>
                      <w:szCs w:val="21"/>
                      <w:highlight w:val="none"/>
                    </w:rPr>
                    <w:t>餐厨垃圾</w:t>
                  </w:r>
                </w:p>
              </w:tc>
              <w:tc>
                <w:tcPr>
                  <w:tcW w:w="1011" w:type="pct"/>
                  <w:tcBorders>
                    <w:tl2br w:val="nil"/>
                    <w:tr2bl w:val="nil"/>
                  </w:tcBorders>
                  <w:vAlign w:val="center"/>
                </w:tcPr>
                <w:p w14:paraId="320BC481">
                  <w:pPr>
                    <w:spacing w:line="320" w:lineRule="exact"/>
                    <w:rPr>
                      <w:rFonts w:cs="Times New Roman"/>
                      <w:sz w:val="21"/>
                      <w:szCs w:val="21"/>
                      <w:highlight w:val="none"/>
                    </w:rPr>
                  </w:pPr>
                  <w:r>
                    <w:rPr>
                      <w:rFonts w:hint="eastAsia" w:cs="Times New Roman"/>
                      <w:kern w:val="24"/>
                      <w:sz w:val="21"/>
                      <w:szCs w:val="21"/>
                      <w:highlight w:val="none"/>
                    </w:rPr>
                    <w:t>厨余垃圾</w:t>
                  </w:r>
                </w:p>
              </w:tc>
              <w:tc>
                <w:tcPr>
                  <w:tcW w:w="1119" w:type="pct"/>
                  <w:gridSpan w:val="2"/>
                  <w:tcBorders>
                    <w:tl2br w:val="nil"/>
                    <w:tr2bl w:val="nil"/>
                  </w:tcBorders>
                  <w:vAlign w:val="center"/>
                </w:tcPr>
                <w:p w14:paraId="31AC71BC">
                  <w:pPr>
                    <w:pStyle w:val="43"/>
                    <w:spacing w:line="240" w:lineRule="exact"/>
                    <w:rPr>
                      <w:rFonts w:cs="Times New Roman"/>
                      <w:sz w:val="21"/>
                      <w:szCs w:val="21"/>
                      <w:highlight w:val="none"/>
                      <w:lang w:val="en-US"/>
                    </w:rPr>
                  </w:pPr>
                  <w:r>
                    <w:rPr>
                      <w:rFonts w:hint="eastAsia" w:cs="Times New Roman"/>
                      <w:sz w:val="21"/>
                      <w:szCs w:val="21"/>
                      <w:highlight w:val="none"/>
                      <w:lang w:val="en-US"/>
                    </w:rPr>
                    <w:t>5.25t/a</w:t>
                  </w:r>
                </w:p>
              </w:tc>
              <w:tc>
                <w:tcPr>
                  <w:tcW w:w="1281" w:type="pct"/>
                  <w:tcBorders>
                    <w:tl2br w:val="nil"/>
                    <w:tr2bl w:val="nil"/>
                  </w:tcBorders>
                  <w:vAlign w:val="center"/>
                </w:tcPr>
                <w:p w14:paraId="40E276A2">
                  <w:pPr>
                    <w:adjustRightInd w:val="0"/>
                    <w:spacing w:line="240" w:lineRule="auto"/>
                    <w:rPr>
                      <w:rFonts w:cs="Times New Roman"/>
                      <w:sz w:val="21"/>
                      <w:szCs w:val="21"/>
                      <w:highlight w:val="none"/>
                      <w:lang w:val="en-US"/>
                    </w:rPr>
                  </w:pPr>
                  <w:r>
                    <w:rPr>
                      <w:rFonts w:cs="Times New Roman"/>
                      <w:kern w:val="24"/>
                      <w:sz w:val="21"/>
                      <w:szCs w:val="21"/>
                      <w:highlight w:val="none"/>
                    </w:rPr>
                    <w:t>袋装化，集中收集，送往村垃圾收集站</w:t>
                  </w:r>
                </w:p>
              </w:tc>
            </w:tr>
            <w:tr w14:paraId="320FC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108" w:type="dxa"/>
                  <w:bottom w:w="0" w:type="dxa"/>
                  <w:right w:w="108" w:type="dxa"/>
                </w:tblCellMar>
              </w:tblPrEx>
              <w:trPr>
                <w:trHeight w:val="321" w:hRule="atLeast"/>
                <w:jc w:val="center"/>
              </w:trPr>
              <w:tc>
                <w:tcPr>
                  <w:tcW w:w="446" w:type="pct"/>
                  <w:vMerge w:val="continue"/>
                  <w:tcBorders>
                    <w:tl2br w:val="nil"/>
                    <w:tr2bl w:val="nil"/>
                  </w:tcBorders>
                  <w:vAlign w:val="center"/>
                </w:tcPr>
                <w:p w14:paraId="5B211938">
                  <w:pPr>
                    <w:tabs>
                      <w:tab w:val="left" w:pos="2604"/>
                    </w:tabs>
                    <w:spacing w:line="240" w:lineRule="exact"/>
                    <w:rPr>
                      <w:rFonts w:cs="Times New Roman"/>
                      <w:sz w:val="21"/>
                      <w:szCs w:val="21"/>
                      <w:highlight w:val="none"/>
                    </w:rPr>
                  </w:pPr>
                </w:p>
              </w:tc>
              <w:tc>
                <w:tcPr>
                  <w:tcW w:w="1140" w:type="pct"/>
                  <w:tcBorders>
                    <w:tl2br w:val="nil"/>
                    <w:tr2bl w:val="nil"/>
                  </w:tcBorders>
                  <w:vAlign w:val="center"/>
                </w:tcPr>
                <w:p w14:paraId="6EAA7994">
                  <w:pPr>
                    <w:spacing w:line="320" w:lineRule="exact"/>
                    <w:rPr>
                      <w:rFonts w:cs="Times New Roman"/>
                      <w:kern w:val="24"/>
                      <w:sz w:val="21"/>
                      <w:szCs w:val="21"/>
                      <w:highlight w:val="none"/>
                    </w:rPr>
                  </w:pPr>
                  <w:r>
                    <w:rPr>
                      <w:rFonts w:cs="Times New Roman"/>
                      <w:kern w:val="24"/>
                      <w:sz w:val="21"/>
                      <w:szCs w:val="21"/>
                      <w:highlight w:val="none"/>
                    </w:rPr>
                    <w:t>职工生活</w:t>
                  </w:r>
                  <w:r>
                    <w:rPr>
                      <w:rFonts w:hint="eastAsia" w:cs="Times New Roman"/>
                      <w:kern w:val="24"/>
                      <w:sz w:val="21"/>
                      <w:szCs w:val="21"/>
                      <w:highlight w:val="none"/>
                    </w:rPr>
                    <w:t>垃圾</w:t>
                  </w:r>
                </w:p>
              </w:tc>
              <w:tc>
                <w:tcPr>
                  <w:tcW w:w="1011" w:type="pct"/>
                  <w:tcBorders>
                    <w:tl2br w:val="nil"/>
                    <w:tr2bl w:val="nil"/>
                  </w:tcBorders>
                  <w:vAlign w:val="center"/>
                </w:tcPr>
                <w:p w14:paraId="00458906">
                  <w:pPr>
                    <w:spacing w:line="320" w:lineRule="exact"/>
                    <w:rPr>
                      <w:rFonts w:cs="Times New Roman"/>
                      <w:sz w:val="21"/>
                      <w:szCs w:val="21"/>
                      <w:highlight w:val="none"/>
                    </w:rPr>
                  </w:pPr>
                  <w:r>
                    <w:rPr>
                      <w:rFonts w:hint="eastAsia" w:cs="Times New Roman"/>
                      <w:kern w:val="24"/>
                      <w:sz w:val="21"/>
                      <w:szCs w:val="21"/>
                      <w:highlight w:val="none"/>
                    </w:rPr>
                    <w:t>果壳、纸屑等</w:t>
                  </w:r>
                </w:p>
              </w:tc>
              <w:tc>
                <w:tcPr>
                  <w:tcW w:w="1119" w:type="pct"/>
                  <w:gridSpan w:val="2"/>
                  <w:tcBorders>
                    <w:tl2br w:val="nil"/>
                    <w:tr2bl w:val="nil"/>
                  </w:tcBorders>
                  <w:vAlign w:val="center"/>
                </w:tcPr>
                <w:p w14:paraId="12D51D40">
                  <w:pPr>
                    <w:pStyle w:val="43"/>
                    <w:spacing w:line="240" w:lineRule="exact"/>
                    <w:rPr>
                      <w:rFonts w:cs="Times New Roman"/>
                      <w:sz w:val="21"/>
                      <w:szCs w:val="21"/>
                      <w:highlight w:val="none"/>
                      <w:lang w:val="en-US"/>
                    </w:rPr>
                  </w:pPr>
                  <w:r>
                    <w:rPr>
                      <w:rFonts w:hint="eastAsia" w:cs="Times New Roman"/>
                      <w:sz w:val="21"/>
                      <w:szCs w:val="21"/>
                      <w:highlight w:val="none"/>
                      <w:lang w:val="en-US"/>
                    </w:rPr>
                    <w:t>5.25t/a</w:t>
                  </w:r>
                </w:p>
              </w:tc>
              <w:tc>
                <w:tcPr>
                  <w:tcW w:w="1281" w:type="pct"/>
                  <w:tcBorders>
                    <w:tl2br w:val="nil"/>
                    <w:tr2bl w:val="nil"/>
                  </w:tcBorders>
                  <w:vAlign w:val="center"/>
                </w:tcPr>
                <w:p w14:paraId="057B22F2">
                  <w:pPr>
                    <w:adjustRightInd w:val="0"/>
                    <w:spacing w:line="240" w:lineRule="auto"/>
                    <w:rPr>
                      <w:rFonts w:cs="Times New Roman"/>
                      <w:kern w:val="24"/>
                      <w:sz w:val="21"/>
                      <w:szCs w:val="21"/>
                      <w:highlight w:val="none"/>
                    </w:rPr>
                  </w:pPr>
                  <w:r>
                    <w:rPr>
                      <w:rFonts w:cs="Times New Roman"/>
                      <w:kern w:val="24"/>
                      <w:sz w:val="21"/>
                      <w:szCs w:val="21"/>
                      <w:highlight w:val="none"/>
                    </w:rPr>
                    <w:t>袋装化，集中收集，送往村垃圾收集站</w:t>
                  </w:r>
                </w:p>
              </w:tc>
            </w:tr>
          </w:tbl>
          <w:p w14:paraId="4A12EF03">
            <w:pPr>
              <w:spacing w:line="360" w:lineRule="auto"/>
              <w:ind w:firstLine="482" w:firstLineChars="200"/>
              <w:jc w:val="left"/>
              <w:rPr>
                <w:b/>
                <w:bCs/>
                <w:highlight w:val="none"/>
                <w:lang w:val="en-US"/>
              </w:rPr>
            </w:pPr>
            <w:r>
              <w:rPr>
                <w:rFonts w:hint="eastAsia"/>
                <w:b/>
                <w:bCs/>
                <w:highlight w:val="none"/>
                <w:lang w:val="en-US"/>
              </w:rPr>
              <w:t>3、主要环境问题及整改措施</w:t>
            </w:r>
          </w:p>
          <w:p w14:paraId="3A8622EE">
            <w:pPr>
              <w:pStyle w:val="5"/>
              <w:ind w:firstLine="480" w:firstLineChars="200"/>
              <w:jc w:val="left"/>
              <w:rPr>
                <w:rFonts w:cs="Times New Roman" w:eastAsiaTheme="minorEastAsia"/>
                <w:spacing w:val="0"/>
                <w:highlight w:val="none"/>
                <w:lang w:val="en-US"/>
              </w:rPr>
            </w:pPr>
            <w:r>
              <w:rPr>
                <w:rFonts w:cs="Times New Roman" w:eastAsiaTheme="minorEastAsia"/>
                <w:spacing w:val="0"/>
                <w:highlight w:val="none"/>
                <w:lang w:val="en-US"/>
              </w:rPr>
              <w:t>根据项目验收报告及检测报告，建设单位现有生产线污染防治措施齐全，废气、</w:t>
            </w:r>
            <w:r>
              <w:rPr>
                <w:rFonts w:hint="eastAsia" w:cs="Times New Roman" w:eastAsiaTheme="minorEastAsia"/>
                <w:spacing w:val="0"/>
                <w:highlight w:val="none"/>
                <w:lang w:val="en-US"/>
              </w:rPr>
              <w:t>废水、</w:t>
            </w:r>
            <w:r>
              <w:rPr>
                <w:rFonts w:cs="Times New Roman" w:eastAsiaTheme="minorEastAsia"/>
                <w:spacing w:val="0"/>
                <w:highlight w:val="none"/>
                <w:lang w:val="en-US"/>
              </w:rPr>
              <w:t>噪声均达标排放，固体废物处置合理</w:t>
            </w:r>
            <w:r>
              <w:rPr>
                <w:rFonts w:hint="eastAsia" w:cs="Times New Roman" w:eastAsiaTheme="minorEastAsia"/>
                <w:spacing w:val="0"/>
                <w:highlight w:val="none"/>
                <w:lang w:val="en-US"/>
              </w:rPr>
              <w:t>。</w:t>
            </w:r>
          </w:p>
          <w:p w14:paraId="138068AA">
            <w:pPr>
              <w:pStyle w:val="5"/>
              <w:jc w:val="left"/>
              <w:rPr>
                <w:rFonts w:hint="default" w:ascii="Times New Roman" w:hAnsi="Times New Roman" w:eastAsia="宋体" w:cs="Times New Roman"/>
                <w:spacing w:val="0"/>
                <w:highlight w:val="none"/>
                <w:lang w:val="en-US" w:eastAsia="zh-CN"/>
              </w:rPr>
            </w:pPr>
            <w:r>
              <w:rPr>
                <w:rFonts w:hint="default" w:ascii="Times New Roman" w:hAnsi="Times New Roman" w:eastAsia="宋体" w:cs="Times New Roman"/>
                <w:spacing w:val="0"/>
                <w:highlight w:val="none"/>
                <w:lang w:val="en-US" w:eastAsia="zh-CN"/>
              </w:rPr>
              <w:t>整改措施：</w:t>
            </w:r>
          </w:p>
          <w:p w14:paraId="5530DFC2">
            <w:pPr>
              <w:pStyle w:val="5"/>
              <w:jc w:val="left"/>
              <w:rPr>
                <w:rFonts w:hint="default" w:ascii="Times New Roman" w:hAnsi="Times New Roman" w:eastAsia="宋体" w:cs="Times New Roman"/>
                <w:spacing w:val="0"/>
                <w:highlight w:val="none"/>
                <w:lang w:val="en-US"/>
              </w:rPr>
            </w:pPr>
            <w:r>
              <w:rPr>
                <w:rFonts w:hint="default" w:ascii="Times New Roman" w:hAnsi="Times New Roman" w:eastAsia="宋体" w:cs="Times New Roman"/>
                <w:spacing w:val="0"/>
                <w:highlight w:val="none"/>
                <w:lang w:val="en-US" w:eastAsia="zh-CN"/>
              </w:rPr>
              <w:t>（1）</w:t>
            </w:r>
            <w:r>
              <w:rPr>
                <w:rFonts w:hint="default" w:ascii="Times New Roman" w:hAnsi="Times New Roman" w:eastAsia="宋体" w:cs="Times New Roman"/>
                <w:spacing w:val="0"/>
                <w:highlight w:val="none"/>
                <w:lang w:val="en-US"/>
              </w:rPr>
              <w:t>“以新带老”整改措施：</w:t>
            </w:r>
          </w:p>
          <w:p w14:paraId="441160DE">
            <w:pPr>
              <w:pStyle w:val="5"/>
              <w:jc w:val="left"/>
              <w:rPr>
                <w:rFonts w:hint="default" w:ascii="Times New Roman" w:hAnsi="Times New Roman" w:eastAsia="宋体" w:cs="Times New Roman"/>
                <w:spacing w:val="0"/>
                <w:highlight w:val="none"/>
                <w:lang w:val="en-US"/>
              </w:rPr>
            </w:pPr>
            <w:r>
              <w:rPr>
                <w:rFonts w:hint="default" w:ascii="Times New Roman" w:hAnsi="Times New Roman" w:eastAsia="宋体" w:cs="Times New Roman"/>
                <w:spacing w:val="0"/>
                <w:highlight w:val="none"/>
                <w:lang w:val="en-US"/>
              </w:rPr>
              <w:t>现有项目食堂未设置油烟净化装置，根据现行管理要求，食堂产生的油烟需设置经油烟净化装置处理，处理后通过高于屋顶排气筒排放。油烟净化装置处理效率为75%，经处理后油烟排放量为0.00088t/a。</w:t>
            </w:r>
          </w:p>
          <w:p w14:paraId="4562BA1D">
            <w:pPr>
              <w:pStyle w:val="5"/>
              <w:jc w:val="left"/>
              <w:rPr>
                <w:rFonts w:hint="default" w:ascii="Times New Roman" w:hAnsi="Times New Roman" w:eastAsia="宋体" w:cs="Times New Roman"/>
                <w:spacing w:val="0"/>
                <w:highlight w:val="none"/>
                <w:lang w:val="en-US"/>
              </w:rPr>
            </w:pPr>
            <w:r>
              <w:rPr>
                <w:rFonts w:hint="default" w:ascii="Times New Roman" w:hAnsi="Times New Roman" w:eastAsia="宋体" w:cs="Times New Roman"/>
                <w:spacing w:val="0"/>
                <w:highlight w:val="none"/>
                <w:lang w:val="en-US"/>
              </w:rPr>
              <w:t>现有项目未对厂区产生危险废物进行管理、处置，危险废物有设备维修及辅助设施维修产生的废油桶、废润滑油及废旧沾油抹布及劳保用品。</w:t>
            </w:r>
          </w:p>
          <w:p w14:paraId="50855707">
            <w:pPr>
              <w:pStyle w:val="5"/>
              <w:jc w:val="left"/>
              <w:rPr>
                <w:rFonts w:hint="eastAsia" w:eastAsia="宋体" w:cs="Times New Roman"/>
                <w:spacing w:val="0"/>
                <w:highlight w:val="none"/>
                <w:lang w:val="en-US" w:eastAsia="zh-CN"/>
              </w:rPr>
            </w:pPr>
            <w:r>
              <w:rPr>
                <w:rFonts w:hint="default" w:ascii="Times New Roman" w:hAnsi="Times New Roman" w:eastAsia="宋体" w:cs="Times New Roman"/>
                <w:spacing w:val="0"/>
                <w:highlight w:val="none"/>
                <w:lang w:val="en-US" w:eastAsia="zh-CN"/>
              </w:rPr>
              <w:t>（2）</w:t>
            </w:r>
            <w:r>
              <w:rPr>
                <w:rFonts w:hint="eastAsia" w:eastAsia="宋体" w:cs="Times New Roman"/>
                <w:spacing w:val="0"/>
                <w:highlight w:val="none"/>
                <w:lang w:val="en-US" w:eastAsia="zh-CN"/>
              </w:rPr>
              <w:t>自行监测整改措施：</w:t>
            </w:r>
          </w:p>
          <w:p w14:paraId="16EA702B">
            <w:pPr>
              <w:autoSpaceDE/>
              <w:autoSpaceDN/>
              <w:spacing w:line="240" w:lineRule="auto"/>
              <w:rPr>
                <w:rFonts w:hint="eastAsia" w:eastAsia="宋体"/>
                <w:highlight w:val="none"/>
                <w:lang w:val="en-US" w:eastAsia="zh-CN"/>
              </w:rPr>
            </w:pPr>
            <w:r>
              <w:rPr>
                <w:rFonts w:cs="Times New Roman"/>
                <w:b/>
                <w:bCs/>
                <w:color w:val="000000"/>
                <w:sz w:val="21"/>
                <w:szCs w:val="21"/>
                <w:highlight w:val="none"/>
              </w:rPr>
              <w:t>表</w:t>
            </w:r>
            <w:r>
              <w:rPr>
                <w:rFonts w:hint="eastAsia" w:cs="Times New Roman"/>
                <w:b/>
                <w:bCs/>
                <w:color w:val="000000"/>
                <w:sz w:val="21"/>
                <w:szCs w:val="21"/>
                <w:highlight w:val="none"/>
                <w:lang w:val="en-US"/>
              </w:rPr>
              <w:t>2-1</w:t>
            </w:r>
            <w:r>
              <w:rPr>
                <w:rFonts w:hint="eastAsia" w:cs="Times New Roman"/>
                <w:b/>
                <w:bCs/>
                <w:color w:val="000000"/>
                <w:sz w:val="21"/>
                <w:szCs w:val="21"/>
                <w:highlight w:val="none"/>
                <w:lang w:val="en-US" w:eastAsia="zh-CN"/>
              </w:rPr>
              <w:t>6</w:t>
            </w:r>
            <w:r>
              <w:rPr>
                <w:rFonts w:hint="eastAsia" w:cs="Times New Roman"/>
                <w:b/>
                <w:bCs/>
                <w:color w:val="000000"/>
                <w:sz w:val="21"/>
                <w:szCs w:val="21"/>
                <w:highlight w:val="none"/>
                <w:lang w:val="en-US"/>
              </w:rPr>
              <w:t xml:space="preserve">  </w:t>
            </w:r>
            <w:r>
              <w:rPr>
                <w:rFonts w:cs="Times New Roman"/>
                <w:b/>
                <w:bCs/>
                <w:color w:val="000000"/>
                <w:sz w:val="21"/>
                <w:szCs w:val="21"/>
                <w:highlight w:val="none"/>
              </w:rPr>
              <w:t xml:space="preserve"> </w:t>
            </w:r>
            <w:r>
              <w:rPr>
                <w:rFonts w:hint="eastAsia" w:cs="Times New Roman"/>
                <w:b/>
                <w:bCs/>
                <w:color w:val="000000"/>
                <w:sz w:val="21"/>
                <w:szCs w:val="21"/>
                <w:highlight w:val="none"/>
                <w:lang w:eastAsia="zh-CN"/>
              </w:rPr>
              <w:t>自行监测整改表</w:t>
            </w:r>
          </w:p>
          <w:tbl>
            <w:tblPr>
              <w:tblStyle w:val="23"/>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2058"/>
              <w:gridCol w:w="2058"/>
              <w:gridCol w:w="2061"/>
            </w:tblGrid>
            <w:tr w14:paraId="04A6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157BD29E">
                  <w:pPr>
                    <w:pStyle w:val="29"/>
                    <w:jc w:val="center"/>
                    <w:rPr>
                      <w:rFonts w:hint="default" w:ascii="Times New Roman" w:hAnsi="Times New Roman" w:eastAsia="宋体" w:cs="Times New Roman"/>
                      <w:b/>
                      <w:bCs/>
                      <w:color w:val="auto"/>
                      <w:sz w:val="21"/>
                      <w:szCs w:val="21"/>
                      <w:highlight w:val="none"/>
                      <w:lang w:val="en-US" w:eastAsia="zh-CN" w:bidi="ar-SA"/>
                    </w:rPr>
                  </w:pPr>
                  <w:r>
                    <w:rPr>
                      <w:rFonts w:hint="eastAsia"/>
                      <w:b/>
                      <w:bCs/>
                      <w:color w:val="auto"/>
                      <w:sz w:val="21"/>
                      <w:szCs w:val="21"/>
                      <w:highlight w:val="none"/>
                    </w:rPr>
                    <w:t>监测点位</w:t>
                  </w:r>
                </w:p>
              </w:tc>
              <w:tc>
                <w:tcPr>
                  <w:tcW w:w="1249" w:type="pct"/>
                  <w:vAlign w:val="center"/>
                </w:tcPr>
                <w:p w14:paraId="079C2C31">
                  <w:pPr>
                    <w:autoSpaceDE/>
                    <w:autoSpaceDN/>
                    <w:spacing w:line="240" w:lineRule="auto"/>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监测因子</w:t>
                  </w:r>
                </w:p>
              </w:tc>
              <w:tc>
                <w:tcPr>
                  <w:tcW w:w="1249" w:type="pct"/>
                  <w:vAlign w:val="center"/>
                </w:tcPr>
                <w:p w14:paraId="4F07D0CD">
                  <w:pPr>
                    <w:pStyle w:val="29"/>
                    <w:jc w:val="cente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实际监测频次</w:t>
                  </w:r>
                </w:p>
              </w:tc>
              <w:tc>
                <w:tcPr>
                  <w:tcW w:w="1251" w:type="pct"/>
                </w:tcPr>
                <w:p w14:paraId="11A9B3E7">
                  <w:pPr>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是否</w:t>
                  </w:r>
                  <w:r>
                    <w:rPr>
                      <w:rFonts w:hint="eastAsia" w:cs="Times New Roman"/>
                      <w:b/>
                      <w:bCs/>
                      <w:color w:val="auto"/>
                      <w:sz w:val="21"/>
                      <w:szCs w:val="21"/>
                      <w:highlight w:val="none"/>
                      <w:lang w:val="en-US" w:eastAsia="zh-CN" w:bidi="ar-SA"/>
                    </w:rPr>
                    <w:t>需要</w:t>
                  </w:r>
                  <w:r>
                    <w:rPr>
                      <w:rFonts w:hint="eastAsia" w:ascii="Times New Roman" w:hAnsi="Times New Roman" w:eastAsia="宋体" w:cs="Times New Roman"/>
                      <w:b/>
                      <w:bCs/>
                      <w:color w:val="auto"/>
                      <w:sz w:val="21"/>
                      <w:szCs w:val="21"/>
                      <w:highlight w:val="none"/>
                      <w:lang w:val="en-US" w:eastAsia="zh-CN" w:bidi="ar-SA"/>
                    </w:rPr>
                    <w:t>整改</w:t>
                  </w:r>
                </w:p>
              </w:tc>
            </w:tr>
            <w:tr w14:paraId="6706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263788D5">
                  <w:pPr>
                    <w:pStyle w:val="29"/>
                    <w:jc w:val="center"/>
                    <w:rPr>
                      <w:rFonts w:hint="default" w:ascii="Times New Roman" w:hAnsi="Times New Roman" w:eastAsia="宋体" w:cs="Times New Roman"/>
                      <w:color w:val="auto"/>
                      <w:sz w:val="21"/>
                      <w:szCs w:val="21"/>
                      <w:highlight w:val="none"/>
                      <w:lang w:val="en-US" w:eastAsia="zh-CN" w:bidi="ar-SA"/>
                    </w:rPr>
                  </w:pPr>
                  <w:r>
                    <w:rPr>
                      <w:rFonts w:hint="eastAsia" w:cs="宋体"/>
                      <w:sz w:val="21"/>
                      <w:szCs w:val="21"/>
                      <w:highlight w:val="none"/>
                    </w:rPr>
                    <w:t>粮食粉碎</w:t>
                  </w:r>
                  <w:r>
                    <w:rPr>
                      <w:sz w:val="21"/>
                      <w:szCs w:val="21"/>
                      <w:highlight w:val="none"/>
                    </w:rPr>
                    <w:t>（</w:t>
                  </w:r>
                  <w:r>
                    <w:rPr>
                      <w:rFonts w:hint="eastAsia"/>
                      <w:sz w:val="21"/>
                      <w:szCs w:val="21"/>
                      <w:highlight w:val="none"/>
                    </w:rPr>
                    <w:t>DA00</w:t>
                  </w:r>
                  <w:r>
                    <w:rPr>
                      <w:sz w:val="21"/>
                      <w:szCs w:val="21"/>
                      <w:highlight w:val="none"/>
                    </w:rPr>
                    <w:t>1）</w:t>
                  </w:r>
                </w:p>
              </w:tc>
              <w:tc>
                <w:tcPr>
                  <w:tcW w:w="1249" w:type="pct"/>
                  <w:vAlign w:val="center"/>
                </w:tcPr>
                <w:p w14:paraId="605F3F79">
                  <w:pPr>
                    <w:autoSpaceDE/>
                    <w:autoSpaceDN/>
                    <w:spacing w:line="240" w:lineRule="auto"/>
                    <w:rPr>
                      <w:rFonts w:hint="default" w:ascii="Times New Roman" w:hAnsi="Times New Roman" w:eastAsia="宋体" w:cs="宋体"/>
                      <w:sz w:val="21"/>
                      <w:szCs w:val="21"/>
                      <w:highlight w:val="none"/>
                      <w:lang w:val="en-US" w:eastAsia="zh-CN" w:bidi="zh-CN"/>
                    </w:rPr>
                  </w:pPr>
                  <w:r>
                    <w:rPr>
                      <w:rFonts w:cs="Times New Roman"/>
                      <w:sz w:val="21"/>
                      <w:szCs w:val="21"/>
                      <w:highlight w:val="none"/>
                      <w:lang w:val="en-US"/>
                    </w:rPr>
                    <w:t>颗粒物</w:t>
                  </w:r>
                </w:p>
              </w:tc>
              <w:tc>
                <w:tcPr>
                  <w:tcW w:w="1249" w:type="pct"/>
                  <w:vAlign w:val="center"/>
                </w:tcPr>
                <w:p w14:paraId="7492E820">
                  <w:pPr>
                    <w:pStyle w:val="29"/>
                    <w:jc w:val="center"/>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w:t>
                  </w:r>
                </w:p>
              </w:tc>
              <w:tc>
                <w:tcPr>
                  <w:tcW w:w="1251" w:type="pct"/>
                </w:tcPr>
                <w:p w14:paraId="68CB84C4">
                  <w:pPr>
                    <w:rPr>
                      <w:rFonts w:hint="default"/>
                      <w:sz w:val="21"/>
                      <w:szCs w:val="21"/>
                      <w:highlight w:val="none"/>
                      <w:vertAlign w:val="baseline"/>
                      <w:lang w:val="en-US" w:eastAsia="zh-CN"/>
                    </w:rPr>
                  </w:pPr>
                  <w:r>
                    <w:rPr>
                      <w:rFonts w:hint="eastAsia"/>
                      <w:sz w:val="21"/>
                      <w:szCs w:val="21"/>
                      <w:highlight w:val="none"/>
                      <w:vertAlign w:val="baseline"/>
                      <w:lang w:val="en-US" w:eastAsia="zh-CN"/>
                    </w:rPr>
                    <w:t>是，根据监测计划进行整改</w:t>
                  </w:r>
                </w:p>
              </w:tc>
            </w:tr>
            <w:tr w14:paraId="33E1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17A9EC67">
                  <w:pPr>
                    <w:pStyle w:val="29"/>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酿酒车间（DA00</w:t>
                  </w:r>
                  <w:r>
                    <w:rPr>
                      <w:rFonts w:hint="eastAsia"/>
                      <w:color w:val="auto"/>
                      <w:sz w:val="21"/>
                      <w:szCs w:val="21"/>
                      <w:highlight w:val="none"/>
                      <w:lang w:val="en-US" w:eastAsia="zh-CN"/>
                    </w:rPr>
                    <w:t>2</w:t>
                  </w:r>
                  <w:r>
                    <w:rPr>
                      <w:rFonts w:hint="eastAsia"/>
                      <w:color w:val="auto"/>
                      <w:sz w:val="21"/>
                      <w:szCs w:val="21"/>
                      <w:highlight w:val="none"/>
                    </w:rPr>
                    <w:t>）</w:t>
                  </w:r>
                </w:p>
              </w:tc>
              <w:tc>
                <w:tcPr>
                  <w:tcW w:w="1249" w:type="pct"/>
                  <w:vAlign w:val="center"/>
                </w:tcPr>
                <w:p w14:paraId="7BDC51B9">
                  <w:pPr>
                    <w:autoSpaceDE/>
                    <w:autoSpaceDN/>
                    <w:spacing w:line="240" w:lineRule="auto"/>
                    <w:rPr>
                      <w:rFonts w:hint="default" w:ascii="Times New Roman" w:hAnsi="Times New Roman" w:eastAsia="宋体" w:cs="宋体"/>
                      <w:sz w:val="21"/>
                      <w:szCs w:val="21"/>
                      <w:highlight w:val="none"/>
                      <w:lang w:val="en-US" w:eastAsia="zh-CN" w:bidi="zh-CN"/>
                    </w:rPr>
                  </w:pPr>
                  <w:r>
                    <w:rPr>
                      <w:rFonts w:hint="eastAsia" w:cs="Times New Roman"/>
                      <w:sz w:val="21"/>
                      <w:szCs w:val="21"/>
                      <w:highlight w:val="none"/>
                      <w:lang w:val="en-US"/>
                    </w:rPr>
                    <w:t>非甲烷总烃</w:t>
                  </w:r>
                </w:p>
              </w:tc>
              <w:tc>
                <w:tcPr>
                  <w:tcW w:w="1249" w:type="pct"/>
                  <w:vAlign w:val="center"/>
                </w:tcPr>
                <w:p w14:paraId="3EEEC64F">
                  <w:pPr>
                    <w:pStyle w:val="29"/>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1次/年</w:t>
                  </w:r>
                </w:p>
              </w:tc>
              <w:tc>
                <w:tcPr>
                  <w:tcW w:w="1251" w:type="pct"/>
                </w:tcPr>
                <w:p w14:paraId="1756137F">
                  <w:pPr>
                    <w:rPr>
                      <w:rFonts w:hint="default"/>
                      <w:sz w:val="21"/>
                      <w:szCs w:val="21"/>
                      <w:highlight w:val="none"/>
                      <w:vertAlign w:val="baseline"/>
                      <w:lang w:val="en-US" w:eastAsia="zh-CN"/>
                    </w:rPr>
                  </w:pPr>
                  <w:r>
                    <w:rPr>
                      <w:rFonts w:hint="eastAsia"/>
                      <w:sz w:val="21"/>
                      <w:szCs w:val="21"/>
                      <w:highlight w:val="none"/>
                      <w:vertAlign w:val="baseline"/>
                      <w:lang w:val="en-US" w:eastAsia="zh-CN"/>
                    </w:rPr>
                    <w:t>否</w:t>
                  </w:r>
                </w:p>
              </w:tc>
            </w:tr>
            <w:tr w14:paraId="2E8F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restart"/>
                  <w:vAlign w:val="center"/>
                </w:tcPr>
                <w:p w14:paraId="4842D474">
                  <w:pPr>
                    <w:pStyle w:val="29"/>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锅炉（DA00</w:t>
                  </w:r>
                  <w:r>
                    <w:rPr>
                      <w:rFonts w:hint="eastAsia"/>
                      <w:color w:val="auto"/>
                      <w:sz w:val="21"/>
                      <w:szCs w:val="21"/>
                      <w:highlight w:val="none"/>
                      <w:lang w:val="en-US" w:eastAsia="zh-CN"/>
                    </w:rPr>
                    <w:t>3</w:t>
                  </w:r>
                  <w:r>
                    <w:rPr>
                      <w:rFonts w:hint="eastAsia"/>
                      <w:color w:val="auto"/>
                      <w:sz w:val="21"/>
                      <w:szCs w:val="21"/>
                      <w:highlight w:val="none"/>
                    </w:rPr>
                    <w:t>）</w:t>
                  </w:r>
                </w:p>
              </w:tc>
              <w:tc>
                <w:tcPr>
                  <w:tcW w:w="1249" w:type="pct"/>
                  <w:vAlign w:val="center"/>
                </w:tcPr>
                <w:p w14:paraId="54D4F4D4">
                  <w:pPr>
                    <w:autoSpaceDE/>
                    <w:autoSpaceDN/>
                    <w:spacing w:line="240" w:lineRule="auto"/>
                    <w:rPr>
                      <w:rFonts w:hint="default" w:ascii="Times New Roman" w:hAnsi="Times New Roman" w:eastAsia="宋体" w:cs="宋体"/>
                      <w:sz w:val="21"/>
                      <w:szCs w:val="21"/>
                      <w:highlight w:val="none"/>
                      <w:lang w:val="en-US" w:eastAsia="zh-CN" w:bidi="zh-CN"/>
                    </w:rPr>
                  </w:pPr>
                  <w:r>
                    <w:rPr>
                      <w:rFonts w:hint="eastAsia" w:cs="Times New Roman"/>
                      <w:sz w:val="21"/>
                      <w:szCs w:val="21"/>
                      <w:highlight w:val="none"/>
                      <w:lang w:val="en-US"/>
                    </w:rPr>
                    <w:t>SO</w:t>
                  </w:r>
                  <w:r>
                    <w:rPr>
                      <w:rFonts w:hint="eastAsia" w:cs="Times New Roman"/>
                      <w:sz w:val="21"/>
                      <w:szCs w:val="21"/>
                      <w:highlight w:val="none"/>
                      <w:vertAlign w:val="subscript"/>
                      <w:lang w:val="en-US"/>
                    </w:rPr>
                    <w:t>2</w:t>
                  </w:r>
                  <w:r>
                    <w:rPr>
                      <w:rFonts w:hint="eastAsia" w:cs="Times New Roman"/>
                      <w:sz w:val="21"/>
                      <w:szCs w:val="21"/>
                      <w:highlight w:val="none"/>
                      <w:lang w:val="en-US"/>
                    </w:rPr>
                    <w:t>、、</w:t>
                  </w:r>
                  <w:r>
                    <w:rPr>
                      <w:rFonts w:cs="Times New Roman"/>
                      <w:sz w:val="21"/>
                      <w:szCs w:val="21"/>
                      <w:highlight w:val="none"/>
                      <w:lang w:val="en-US"/>
                    </w:rPr>
                    <w:t>颗粒物</w:t>
                  </w:r>
                  <w:r>
                    <w:rPr>
                      <w:rFonts w:hint="eastAsia" w:cs="Times New Roman"/>
                      <w:sz w:val="21"/>
                      <w:szCs w:val="21"/>
                      <w:highlight w:val="none"/>
                      <w:lang w:val="en-US" w:eastAsia="zh-CN"/>
                    </w:rPr>
                    <w:t>、林格曼黑度</w:t>
                  </w:r>
                </w:p>
              </w:tc>
              <w:tc>
                <w:tcPr>
                  <w:tcW w:w="1249" w:type="pct"/>
                  <w:vAlign w:val="center"/>
                </w:tcPr>
                <w:p w14:paraId="18292750">
                  <w:pPr>
                    <w:pStyle w:val="29"/>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1次/年</w:t>
                  </w:r>
                </w:p>
              </w:tc>
              <w:tc>
                <w:tcPr>
                  <w:tcW w:w="1251" w:type="pct"/>
                </w:tcPr>
                <w:p w14:paraId="553C0A5D">
                  <w:pPr>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否</w:t>
                  </w:r>
                </w:p>
              </w:tc>
            </w:tr>
            <w:tr w14:paraId="0F4F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vAlign w:val="center"/>
                </w:tcPr>
                <w:p w14:paraId="28A37F49">
                  <w:pPr>
                    <w:pStyle w:val="29"/>
                    <w:jc w:val="center"/>
                    <w:rPr>
                      <w:rFonts w:hint="eastAsia"/>
                      <w:color w:val="auto"/>
                      <w:sz w:val="21"/>
                      <w:szCs w:val="21"/>
                      <w:highlight w:val="none"/>
                    </w:rPr>
                  </w:pPr>
                </w:p>
              </w:tc>
              <w:tc>
                <w:tcPr>
                  <w:tcW w:w="1249" w:type="pct"/>
                  <w:vAlign w:val="center"/>
                </w:tcPr>
                <w:p w14:paraId="5CDDDCC9">
                  <w:pPr>
                    <w:autoSpaceDE/>
                    <w:autoSpaceDN/>
                    <w:spacing w:line="240" w:lineRule="auto"/>
                    <w:rPr>
                      <w:rFonts w:hint="eastAsia" w:cs="Times New Roman"/>
                      <w:sz w:val="21"/>
                      <w:szCs w:val="21"/>
                      <w:highlight w:val="none"/>
                      <w:lang w:val="en-US"/>
                    </w:rPr>
                  </w:pPr>
                  <w:r>
                    <w:rPr>
                      <w:rFonts w:hint="eastAsia" w:cs="Times New Roman"/>
                      <w:sz w:val="21"/>
                      <w:szCs w:val="21"/>
                      <w:highlight w:val="none"/>
                      <w:lang w:val="en-US"/>
                    </w:rPr>
                    <w:t>NO</w:t>
                  </w:r>
                  <w:r>
                    <w:rPr>
                      <w:rFonts w:hint="eastAsia" w:cs="Times New Roman"/>
                      <w:sz w:val="21"/>
                      <w:szCs w:val="21"/>
                      <w:highlight w:val="none"/>
                      <w:vertAlign w:val="subscript"/>
                      <w:lang w:val="en-US"/>
                    </w:rPr>
                    <w:t>X</w:t>
                  </w:r>
                </w:p>
              </w:tc>
              <w:tc>
                <w:tcPr>
                  <w:tcW w:w="1249" w:type="pct"/>
                  <w:vAlign w:val="center"/>
                </w:tcPr>
                <w:p w14:paraId="76B9BF5C">
                  <w:pPr>
                    <w:pStyle w:val="29"/>
                    <w:jc w:val="center"/>
                    <w:rPr>
                      <w:rFonts w:hint="eastAsia"/>
                      <w:color w:val="auto"/>
                      <w:sz w:val="21"/>
                      <w:szCs w:val="21"/>
                      <w:highlight w:val="none"/>
                    </w:rPr>
                  </w:pPr>
                  <w:r>
                    <w:rPr>
                      <w:rFonts w:hint="eastAsia" w:cs="Times New Roman"/>
                      <w:sz w:val="21"/>
                      <w:szCs w:val="21"/>
                      <w:highlight w:val="none"/>
                      <w:vertAlign w:val="baseline"/>
                      <w:lang w:val="en-US" w:eastAsia="zh-CN"/>
                    </w:rPr>
                    <w:t>1次/月</w:t>
                  </w:r>
                </w:p>
              </w:tc>
              <w:tc>
                <w:tcPr>
                  <w:tcW w:w="1251" w:type="pct"/>
                </w:tcPr>
                <w:p w14:paraId="68151283">
                  <w:pPr>
                    <w:rPr>
                      <w:rFonts w:hint="eastAsia"/>
                      <w:sz w:val="21"/>
                      <w:szCs w:val="21"/>
                      <w:highlight w:val="none"/>
                      <w:vertAlign w:val="baseline"/>
                      <w:lang w:val="en-US" w:eastAsia="zh-CN"/>
                    </w:rPr>
                  </w:pPr>
                  <w:r>
                    <w:rPr>
                      <w:rFonts w:hint="eastAsia"/>
                      <w:sz w:val="21"/>
                      <w:szCs w:val="21"/>
                      <w:highlight w:val="none"/>
                      <w:vertAlign w:val="baseline"/>
                      <w:lang w:val="en-US" w:eastAsia="zh-CN"/>
                    </w:rPr>
                    <w:t>否</w:t>
                  </w:r>
                </w:p>
              </w:tc>
            </w:tr>
            <w:tr w14:paraId="11F1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Pr>
                <w:p w14:paraId="6BFC1220">
                  <w:pPr>
                    <w:rPr>
                      <w:rFonts w:hint="default"/>
                      <w:highlight w:val="none"/>
                      <w:vertAlign w:val="baseline"/>
                      <w:lang w:val="en-US" w:eastAsia="zh-CN"/>
                    </w:rPr>
                  </w:pPr>
                  <w:r>
                    <w:rPr>
                      <w:rFonts w:hint="eastAsia"/>
                      <w:color w:val="auto"/>
                      <w:sz w:val="21"/>
                      <w:szCs w:val="21"/>
                      <w:highlight w:val="none"/>
                    </w:rPr>
                    <w:t>项目四周厂界外1m</w:t>
                  </w:r>
                </w:p>
              </w:tc>
              <w:tc>
                <w:tcPr>
                  <w:tcW w:w="1249" w:type="pct"/>
                </w:tcPr>
                <w:p w14:paraId="15E8EBDB">
                  <w:pPr>
                    <w:rPr>
                      <w:rFonts w:hint="eastAsia" w:eastAsia="宋体"/>
                      <w:highlight w:val="none"/>
                      <w:vertAlign w:val="baseline"/>
                      <w:lang w:val="en-US" w:eastAsia="zh-CN"/>
                    </w:rPr>
                  </w:pPr>
                  <w:r>
                    <w:rPr>
                      <w:rFonts w:hint="eastAsia" w:cs="Times New Roman"/>
                      <w:sz w:val="21"/>
                      <w:szCs w:val="21"/>
                      <w:highlight w:val="none"/>
                      <w:lang w:val="en-US"/>
                    </w:rPr>
                    <w:t>氨、硫化氢、臭气浓度</w:t>
                  </w:r>
                  <w:r>
                    <w:rPr>
                      <w:rFonts w:hint="eastAsia" w:cs="Times New Roman"/>
                      <w:sz w:val="21"/>
                      <w:szCs w:val="21"/>
                      <w:highlight w:val="none"/>
                      <w:lang w:val="en-US" w:eastAsia="zh-CN"/>
                    </w:rPr>
                    <w:t>、颗粒物</w:t>
                  </w:r>
                </w:p>
              </w:tc>
              <w:tc>
                <w:tcPr>
                  <w:tcW w:w="1249" w:type="pct"/>
                  <w:vAlign w:val="center"/>
                </w:tcPr>
                <w:p w14:paraId="649B7973">
                  <w:pPr>
                    <w:pStyle w:val="29"/>
                    <w:jc w:val="center"/>
                    <w:rPr>
                      <w:rFonts w:hint="default"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rPr>
                    <w:t>1次/年</w:t>
                  </w:r>
                </w:p>
              </w:tc>
              <w:tc>
                <w:tcPr>
                  <w:tcW w:w="1251" w:type="pct"/>
                </w:tcPr>
                <w:p w14:paraId="1D6038D6">
                  <w:pPr>
                    <w:rPr>
                      <w:rFonts w:hint="default"/>
                      <w:sz w:val="21"/>
                      <w:szCs w:val="21"/>
                      <w:highlight w:val="none"/>
                      <w:vertAlign w:val="baseline"/>
                      <w:lang w:val="en-US" w:eastAsia="zh-CN"/>
                    </w:rPr>
                  </w:pPr>
                  <w:r>
                    <w:rPr>
                      <w:rFonts w:hint="eastAsia"/>
                      <w:sz w:val="21"/>
                      <w:szCs w:val="21"/>
                      <w:highlight w:val="none"/>
                      <w:vertAlign w:val="baseline"/>
                      <w:lang w:val="en-US" w:eastAsia="zh-CN"/>
                    </w:rPr>
                    <w:t>是，补充厂界颗粒物检测</w:t>
                  </w:r>
                </w:p>
              </w:tc>
            </w:tr>
            <w:tr w14:paraId="5932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Pr>
                <w:p w14:paraId="60E56764">
                  <w:pPr>
                    <w:rPr>
                      <w:rFonts w:hint="eastAsia" w:eastAsia="宋体"/>
                      <w:color w:val="auto"/>
                      <w:sz w:val="21"/>
                      <w:szCs w:val="21"/>
                      <w:highlight w:val="none"/>
                      <w:lang w:eastAsia="zh-CN"/>
                    </w:rPr>
                  </w:pPr>
                  <w:r>
                    <w:rPr>
                      <w:rFonts w:hint="eastAsia"/>
                      <w:color w:val="auto"/>
                      <w:sz w:val="21"/>
                      <w:szCs w:val="21"/>
                      <w:highlight w:val="none"/>
                      <w:lang w:eastAsia="zh-CN"/>
                    </w:rPr>
                    <w:t>污水总排口（</w:t>
                  </w:r>
                  <w:r>
                    <w:rPr>
                      <w:rFonts w:hint="eastAsia"/>
                      <w:color w:val="auto"/>
                      <w:sz w:val="21"/>
                      <w:szCs w:val="21"/>
                      <w:highlight w:val="none"/>
                      <w:lang w:val="en-US" w:eastAsia="zh-CN"/>
                    </w:rPr>
                    <w:t>DW001</w:t>
                  </w:r>
                  <w:r>
                    <w:rPr>
                      <w:rFonts w:hint="eastAsia"/>
                      <w:color w:val="auto"/>
                      <w:sz w:val="21"/>
                      <w:szCs w:val="21"/>
                      <w:highlight w:val="none"/>
                      <w:lang w:eastAsia="zh-CN"/>
                    </w:rPr>
                    <w:t>）</w:t>
                  </w:r>
                </w:p>
              </w:tc>
              <w:tc>
                <w:tcPr>
                  <w:tcW w:w="1249" w:type="pct"/>
                </w:tcPr>
                <w:p w14:paraId="4548FAF2">
                  <w:pPr>
                    <w:rPr>
                      <w:rFonts w:hint="eastAsia" w:cs="Times New Roman"/>
                      <w:sz w:val="21"/>
                      <w:szCs w:val="21"/>
                      <w:highlight w:val="none"/>
                      <w:lang w:val="en-US"/>
                    </w:rPr>
                  </w:pPr>
                  <w:r>
                    <w:rPr>
                      <w:color w:val="000000"/>
                      <w:sz w:val="21"/>
                      <w:szCs w:val="21"/>
                      <w:highlight w:val="none"/>
                    </w:rPr>
                    <w:t>pH</w:t>
                  </w:r>
                  <w:r>
                    <w:rPr>
                      <w:rFonts w:hint="eastAsia" w:cs="Times New Roman"/>
                      <w:color w:val="000000"/>
                      <w:sz w:val="21"/>
                      <w:szCs w:val="21"/>
                      <w:highlight w:val="none"/>
                      <w:lang w:val="en-US"/>
                    </w:rPr>
                    <w:t>值、</w:t>
                  </w:r>
                  <w:r>
                    <w:rPr>
                      <w:rFonts w:cs="Times New Roman"/>
                      <w:color w:val="000000"/>
                      <w:sz w:val="21"/>
                      <w:szCs w:val="21"/>
                      <w:highlight w:val="none"/>
                      <w:lang w:val="en-US"/>
                    </w:rPr>
                    <w:t>COD、BOD</w:t>
                  </w:r>
                  <w:r>
                    <w:rPr>
                      <w:rFonts w:cs="Times New Roman"/>
                      <w:color w:val="000000"/>
                      <w:sz w:val="21"/>
                      <w:szCs w:val="21"/>
                      <w:highlight w:val="none"/>
                      <w:vertAlign w:val="subscript"/>
                      <w:lang w:val="en-US"/>
                    </w:rPr>
                    <w:t>5</w:t>
                  </w:r>
                  <w:r>
                    <w:rPr>
                      <w:rFonts w:cs="Times New Roman"/>
                      <w:color w:val="000000"/>
                      <w:sz w:val="21"/>
                      <w:szCs w:val="21"/>
                      <w:highlight w:val="none"/>
                      <w:lang w:val="en-US"/>
                    </w:rPr>
                    <w:t>、SS、氨氮、</w:t>
                  </w:r>
                  <w:r>
                    <w:rPr>
                      <w:rFonts w:hint="eastAsia" w:cs="Times New Roman"/>
                      <w:color w:val="000000"/>
                      <w:sz w:val="21"/>
                      <w:szCs w:val="21"/>
                      <w:highlight w:val="none"/>
                      <w:lang w:val="en-US"/>
                    </w:rPr>
                    <w:t>总磷、总氮、动植物油</w:t>
                  </w:r>
                </w:p>
              </w:tc>
              <w:tc>
                <w:tcPr>
                  <w:tcW w:w="1249" w:type="pct"/>
                  <w:vAlign w:val="center"/>
                </w:tcPr>
                <w:p w14:paraId="4C71DDC5">
                  <w:pPr>
                    <w:pStyle w:val="29"/>
                    <w:jc w:val="center"/>
                    <w:rPr>
                      <w:rFonts w:hint="eastAsia"/>
                      <w:color w:val="auto"/>
                      <w:sz w:val="21"/>
                      <w:szCs w:val="21"/>
                      <w:highlight w:val="none"/>
                    </w:rPr>
                  </w:pPr>
                  <w:r>
                    <w:rPr>
                      <w:rFonts w:hint="eastAsia"/>
                      <w:color w:val="auto"/>
                      <w:sz w:val="21"/>
                      <w:szCs w:val="21"/>
                      <w:highlight w:val="none"/>
                    </w:rPr>
                    <w:t>1次/年</w:t>
                  </w:r>
                </w:p>
              </w:tc>
              <w:tc>
                <w:tcPr>
                  <w:tcW w:w="1251" w:type="pct"/>
                  <w:vAlign w:val="center"/>
                </w:tcPr>
                <w:p w14:paraId="5A4D657C">
                  <w:pPr>
                    <w:jc w:val="center"/>
                    <w:rPr>
                      <w:rFonts w:hint="eastAsia"/>
                      <w:sz w:val="21"/>
                      <w:szCs w:val="21"/>
                      <w:highlight w:val="none"/>
                      <w:vertAlign w:val="baseline"/>
                      <w:lang w:val="en-US" w:eastAsia="zh-CN"/>
                    </w:rPr>
                  </w:pPr>
                  <w:r>
                    <w:rPr>
                      <w:rFonts w:hint="eastAsia" w:cs="Times New Roman"/>
                      <w:color w:val="000000"/>
                      <w:sz w:val="21"/>
                      <w:szCs w:val="21"/>
                      <w:highlight w:val="none"/>
                      <w:lang w:val="en-US" w:eastAsia="zh-CN"/>
                    </w:rPr>
                    <w:t>是，补充监测因子色度</w:t>
                  </w:r>
                </w:p>
              </w:tc>
            </w:tr>
            <w:tr w14:paraId="07D2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Pr>
                <w:p w14:paraId="4D0AA7E7">
                  <w:pPr>
                    <w:rPr>
                      <w:rFonts w:hint="eastAsia"/>
                      <w:color w:val="auto"/>
                      <w:sz w:val="21"/>
                      <w:szCs w:val="21"/>
                      <w:highlight w:val="none"/>
                      <w:lang w:eastAsia="zh-CN"/>
                    </w:rPr>
                  </w:pPr>
                  <w:r>
                    <w:rPr>
                      <w:rFonts w:hint="eastAsia"/>
                      <w:color w:val="auto"/>
                      <w:sz w:val="21"/>
                      <w:szCs w:val="21"/>
                      <w:highlight w:val="none"/>
                      <w:lang w:eastAsia="zh-CN"/>
                    </w:rPr>
                    <w:t>噪声</w:t>
                  </w:r>
                </w:p>
              </w:tc>
              <w:tc>
                <w:tcPr>
                  <w:tcW w:w="1249" w:type="pct"/>
                </w:tcPr>
                <w:p w14:paraId="1FD81504">
                  <w:pPr>
                    <w:rPr>
                      <w:color w:val="000000"/>
                      <w:sz w:val="21"/>
                      <w:szCs w:val="21"/>
                      <w:highlight w:val="none"/>
                    </w:rPr>
                  </w:pPr>
                  <w:r>
                    <w:rPr>
                      <w:rFonts w:hint="eastAsia"/>
                      <w:color w:val="auto"/>
                      <w:sz w:val="21"/>
                      <w:szCs w:val="21"/>
                      <w:highlight w:val="none"/>
                    </w:rPr>
                    <w:t>四周厂界</w:t>
                  </w:r>
                </w:p>
              </w:tc>
              <w:tc>
                <w:tcPr>
                  <w:tcW w:w="1249" w:type="pct"/>
                  <w:vAlign w:val="center"/>
                </w:tcPr>
                <w:p w14:paraId="5B6BE0FA">
                  <w:pPr>
                    <w:pStyle w:val="29"/>
                    <w:jc w:val="center"/>
                    <w:rPr>
                      <w:rFonts w:hint="eastAsia"/>
                      <w:color w:val="auto"/>
                      <w:sz w:val="21"/>
                      <w:szCs w:val="21"/>
                      <w:highlight w:val="none"/>
                    </w:rPr>
                  </w:pPr>
                  <w:r>
                    <w:rPr>
                      <w:rFonts w:hint="eastAsia"/>
                      <w:color w:val="auto"/>
                      <w:sz w:val="21"/>
                      <w:szCs w:val="21"/>
                      <w:highlight w:val="none"/>
                    </w:rPr>
                    <w:t>1次/年</w:t>
                  </w:r>
                </w:p>
              </w:tc>
              <w:tc>
                <w:tcPr>
                  <w:tcW w:w="1251" w:type="pct"/>
                  <w:vAlign w:val="center"/>
                </w:tcPr>
                <w:p w14:paraId="7B3AE47A">
                  <w:pPr>
                    <w:jc w:val="center"/>
                    <w:rPr>
                      <w:rFonts w:hint="eastAsia" w:cs="Times New Roman"/>
                      <w:color w:val="000000"/>
                      <w:sz w:val="21"/>
                      <w:szCs w:val="21"/>
                      <w:highlight w:val="none"/>
                      <w:lang w:val="en-US" w:eastAsia="zh-CN"/>
                    </w:rPr>
                  </w:pPr>
                  <w:r>
                    <w:rPr>
                      <w:rFonts w:hint="eastAsia"/>
                      <w:sz w:val="21"/>
                      <w:szCs w:val="21"/>
                      <w:highlight w:val="none"/>
                      <w:vertAlign w:val="baseline"/>
                      <w:lang w:val="en-US" w:eastAsia="zh-CN"/>
                    </w:rPr>
                    <w:t>否</w:t>
                  </w:r>
                </w:p>
              </w:tc>
            </w:tr>
          </w:tbl>
          <w:p w14:paraId="4A529295">
            <w:pPr>
              <w:rPr>
                <w:rFonts w:hint="default"/>
                <w:highlight w:val="none"/>
                <w:lang w:val="en-US" w:eastAsia="zh-CN"/>
              </w:rPr>
            </w:pPr>
          </w:p>
          <w:p w14:paraId="37FB7E4F">
            <w:pPr>
              <w:pStyle w:val="5"/>
              <w:jc w:val="left"/>
              <w:rPr>
                <w:rFonts w:hint="eastAsia" w:ascii="宋体" w:hAnsi="宋体" w:eastAsia="宋体"/>
                <w:spacing w:val="0"/>
                <w:highlight w:val="none"/>
                <w:lang w:val="en-US"/>
              </w:rPr>
            </w:pPr>
          </w:p>
          <w:p w14:paraId="3C235D74">
            <w:pPr>
              <w:pStyle w:val="5"/>
              <w:jc w:val="left"/>
              <w:rPr>
                <w:rFonts w:hint="eastAsia" w:ascii="宋体" w:hAnsi="宋体" w:eastAsia="宋体"/>
                <w:spacing w:val="0"/>
                <w:highlight w:val="none"/>
                <w:lang w:val="en-US"/>
              </w:rPr>
            </w:pPr>
          </w:p>
          <w:p w14:paraId="59F50400">
            <w:pPr>
              <w:pStyle w:val="5"/>
              <w:jc w:val="left"/>
              <w:rPr>
                <w:rFonts w:hint="eastAsia" w:ascii="宋体" w:hAnsi="宋体" w:eastAsia="宋体"/>
                <w:spacing w:val="0"/>
                <w:highlight w:val="none"/>
                <w:lang w:val="en-US"/>
              </w:rPr>
            </w:pPr>
          </w:p>
          <w:p w14:paraId="1381A2E1">
            <w:pPr>
              <w:pStyle w:val="5"/>
              <w:jc w:val="left"/>
              <w:rPr>
                <w:rFonts w:hint="eastAsia" w:ascii="宋体" w:hAnsi="宋体" w:eastAsia="宋体"/>
                <w:spacing w:val="0"/>
                <w:highlight w:val="none"/>
                <w:lang w:val="en-US"/>
              </w:rPr>
            </w:pPr>
          </w:p>
          <w:p w14:paraId="2726E2F8">
            <w:pPr>
              <w:pStyle w:val="5"/>
              <w:jc w:val="left"/>
              <w:rPr>
                <w:rFonts w:hint="eastAsia" w:ascii="宋体" w:hAnsi="宋体" w:eastAsia="宋体"/>
                <w:spacing w:val="0"/>
                <w:highlight w:val="none"/>
                <w:lang w:val="en-US"/>
              </w:rPr>
            </w:pPr>
          </w:p>
          <w:p w14:paraId="44274B0F">
            <w:pPr>
              <w:jc w:val="both"/>
              <w:rPr>
                <w:rFonts w:ascii="宋体" w:hAnsi="宋体"/>
                <w:highlight w:val="none"/>
                <w:lang w:val="en-US"/>
              </w:rPr>
            </w:pPr>
          </w:p>
          <w:p w14:paraId="47E67D6C">
            <w:pPr>
              <w:pStyle w:val="29"/>
              <w:rPr>
                <w:rFonts w:ascii="宋体" w:hAnsi="宋体"/>
                <w:color w:val="auto"/>
                <w:highlight w:val="none"/>
              </w:rPr>
            </w:pPr>
          </w:p>
          <w:p w14:paraId="0BD7AFBB">
            <w:pPr>
              <w:jc w:val="both"/>
              <w:rPr>
                <w:highlight w:val="none"/>
              </w:rPr>
            </w:pPr>
          </w:p>
        </w:tc>
      </w:tr>
    </w:tbl>
    <w:p w14:paraId="716E10E6">
      <w:pPr>
        <w:rPr>
          <w:sz w:val="21"/>
        </w:rPr>
        <w:sectPr>
          <w:pgSz w:w="11910" w:h="16840"/>
          <w:pgMar w:top="1417" w:right="1247" w:bottom="1417" w:left="1247" w:header="0" w:footer="1474" w:gutter="0"/>
          <w:pgBorders>
            <w:top w:val="none" w:sz="0" w:space="0"/>
            <w:left w:val="none" w:sz="0" w:space="0"/>
            <w:bottom w:val="none" w:sz="0" w:space="0"/>
            <w:right w:val="none" w:sz="0" w:space="0"/>
          </w:pgBorders>
          <w:cols w:space="720" w:num="1"/>
        </w:sectPr>
      </w:pPr>
    </w:p>
    <w:p w14:paraId="4DCAFE86">
      <w:pPr>
        <w:pStyle w:val="2"/>
        <w:spacing w:after="120"/>
        <w:rPr>
          <w:sz w:val="22"/>
        </w:rPr>
      </w:pPr>
      <w:bookmarkStart w:id="3" w:name="_Toc22729"/>
      <w:r>
        <w:rPr>
          <w:rFonts w:hint="eastAsia"/>
        </w:rPr>
        <w:t>三、区域环境质量现状、环境保护目标及评价标准</w:t>
      </w:r>
      <w:bookmarkEnd w:id="3"/>
    </w:p>
    <w:tbl>
      <w:tblPr>
        <w:tblStyle w:val="22"/>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8190"/>
      </w:tblGrid>
      <w:tr w14:paraId="723104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1" w:hRule="atLeast"/>
        </w:trPr>
        <w:tc>
          <w:tcPr>
            <w:tcW w:w="799" w:type="dxa"/>
            <w:tcBorders>
              <w:bottom w:val="single" w:color="000000" w:sz="4" w:space="0"/>
              <w:right w:val="single" w:color="000000" w:sz="4" w:space="0"/>
            </w:tcBorders>
            <w:vAlign w:val="center"/>
          </w:tcPr>
          <w:p w14:paraId="6B26B944">
            <w:pPr>
              <w:pStyle w:val="34"/>
              <w:spacing w:line="242" w:lineRule="auto"/>
            </w:pPr>
            <w:r>
              <w:t>区</w:t>
            </w:r>
          </w:p>
          <w:p w14:paraId="53A58C97">
            <w:pPr>
              <w:pStyle w:val="34"/>
              <w:spacing w:line="242" w:lineRule="auto"/>
            </w:pPr>
            <w:r>
              <w:t>域</w:t>
            </w:r>
          </w:p>
          <w:p w14:paraId="683B1D7B">
            <w:pPr>
              <w:pStyle w:val="34"/>
              <w:spacing w:line="242" w:lineRule="auto"/>
            </w:pPr>
            <w:r>
              <w:t>环</w:t>
            </w:r>
          </w:p>
          <w:p w14:paraId="2E5AC334">
            <w:pPr>
              <w:pStyle w:val="34"/>
              <w:spacing w:line="242" w:lineRule="auto"/>
            </w:pPr>
            <w:r>
              <w:t>境</w:t>
            </w:r>
          </w:p>
          <w:p w14:paraId="778223DD">
            <w:pPr>
              <w:pStyle w:val="34"/>
              <w:spacing w:line="242" w:lineRule="auto"/>
            </w:pPr>
            <w:r>
              <w:t>质</w:t>
            </w:r>
          </w:p>
          <w:p w14:paraId="7FA24CA9">
            <w:pPr>
              <w:pStyle w:val="34"/>
              <w:spacing w:line="242" w:lineRule="auto"/>
            </w:pPr>
            <w:r>
              <w:t>量</w:t>
            </w:r>
          </w:p>
          <w:p w14:paraId="0A3D3364">
            <w:pPr>
              <w:pStyle w:val="34"/>
              <w:spacing w:line="242" w:lineRule="auto"/>
            </w:pPr>
            <w:r>
              <w:t>现</w:t>
            </w:r>
          </w:p>
          <w:p w14:paraId="5761C587">
            <w:pPr>
              <w:pStyle w:val="34"/>
              <w:spacing w:line="242" w:lineRule="auto"/>
            </w:pPr>
            <w:r>
              <w:t>状</w:t>
            </w:r>
          </w:p>
        </w:tc>
        <w:tc>
          <w:tcPr>
            <w:tcW w:w="8190" w:type="dxa"/>
            <w:tcBorders>
              <w:left w:val="single" w:color="000000" w:sz="4" w:space="0"/>
              <w:bottom w:val="single" w:color="000000" w:sz="4" w:space="0"/>
            </w:tcBorders>
            <w:vAlign w:val="center"/>
          </w:tcPr>
          <w:p w14:paraId="41D4A4D4">
            <w:pPr>
              <w:spacing w:line="360" w:lineRule="auto"/>
              <w:ind w:firstLine="480" w:firstLineChars="200"/>
              <w:jc w:val="left"/>
              <w:rPr>
                <w:rFonts w:cs="Times New Roman"/>
              </w:rPr>
            </w:pPr>
            <w:r>
              <w:rPr>
                <w:rFonts w:cs="Times New Roman"/>
              </w:rPr>
              <w:t>本项目评价引用</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eastAsia="zh-CN"/>
              </w:rPr>
              <w:t>承德市生态环境局</w:t>
            </w:r>
            <w:r>
              <w:rPr>
                <w:rFonts w:hint="default" w:ascii="Times New Roman" w:hAnsi="Times New Roman" w:eastAsia="宋体" w:cs="Times New Roman"/>
                <w:color w:val="auto"/>
                <w:sz w:val="24"/>
                <w:szCs w:val="24"/>
              </w:rPr>
              <w:t>发布的《20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年承德市</w:t>
            </w:r>
            <w:r>
              <w:rPr>
                <w:rFonts w:hint="eastAsia" w:cs="Times New Roman"/>
                <w:color w:val="auto"/>
                <w:sz w:val="24"/>
                <w:szCs w:val="24"/>
                <w:lang w:eastAsia="zh-CN"/>
              </w:rPr>
              <w:t>生态</w:t>
            </w:r>
            <w:r>
              <w:rPr>
                <w:rFonts w:hint="default" w:ascii="Times New Roman" w:hAnsi="Times New Roman" w:eastAsia="宋体" w:cs="Times New Roman"/>
                <w:color w:val="auto"/>
                <w:sz w:val="24"/>
                <w:szCs w:val="24"/>
              </w:rPr>
              <w:t>环境状况公报》</w:t>
            </w:r>
            <w:r>
              <w:rPr>
                <w:rFonts w:hint="eastAsia" w:cs="Times New Roman"/>
                <w:color w:val="auto"/>
                <w:sz w:val="24"/>
                <w:szCs w:val="24"/>
                <w:lang w:eastAsia="zh-CN"/>
              </w:rPr>
              <w:t>、</w:t>
            </w:r>
            <w:r>
              <w:rPr>
                <w:rFonts w:hint="eastAsia" w:cs="Times New Roman"/>
                <w:lang w:eastAsia="zh-CN"/>
              </w:rPr>
              <w:t>《</w:t>
            </w:r>
            <w:r>
              <w:rPr>
                <w:rFonts w:hint="eastAsia" w:cs="Times New Roman"/>
                <w:color w:val="auto"/>
                <w:sz w:val="24"/>
                <w:szCs w:val="24"/>
                <w:lang w:eastAsia="zh-CN"/>
              </w:rPr>
              <w:t>关于2023年12月份全市空气质量预警监测结果的通报</w:t>
            </w:r>
            <w:r>
              <w:rPr>
                <w:rFonts w:hint="eastAsia" w:cs="Times New Roman"/>
                <w:lang w:eastAsia="zh-CN"/>
              </w:rPr>
              <w:t>》</w:t>
            </w:r>
            <w:r>
              <w:rPr>
                <w:rFonts w:hint="eastAsia" w:cs="Times New Roman"/>
                <w:color w:val="auto"/>
                <w:sz w:val="24"/>
                <w:szCs w:val="24"/>
                <w:lang w:eastAsia="zh-CN"/>
              </w:rPr>
              <w:t>（承气领办〔2024〕12号 ）</w:t>
            </w:r>
            <w:r>
              <w:rPr>
                <w:rFonts w:hint="eastAsia" w:cs="Times New Roman"/>
              </w:rPr>
              <w:t>及《</w:t>
            </w:r>
            <w:r>
              <w:rPr>
                <w:rFonts w:hint="eastAsia"/>
              </w:rPr>
              <w:t>承德猎苑酒业有限公司山楂酒生产项目</w:t>
            </w:r>
            <w:r>
              <w:rPr>
                <w:rFonts w:hint="eastAsia" w:cs="Times New Roman"/>
              </w:rPr>
              <w:t>检测报告》（</w:t>
            </w:r>
            <w:r>
              <w:rPr>
                <w:rFonts w:hint="eastAsia" w:cs="Times New Roman"/>
                <w:lang w:val="en-US"/>
              </w:rPr>
              <w:t>HBJC 检字（2022）第222号</w:t>
            </w:r>
            <w:r>
              <w:rPr>
                <w:rFonts w:hint="eastAsia" w:cs="Times New Roman"/>
              </w:rPr>
              <w:t>）（</w:t>
            </w:r>
            <w:r>
              <w:rPr>
                <w:rFonts w:hint="eastAsia" w:cs="Times New Roman"/>
                <w:lang w:val="en-US"/>
              </w:rPr>
              <w:t>2022年4月20日</w:t>
            </w:r>
            <w:r>
              <w:rPr>
                <w:rFonts w:hint="eastAsia" w:cs="Times New Roman"/>
              </w:rPr>
              <w:t>）、《</w:t>
            </w:r>
            <w:r>
              <w:rPr>
                <w:rFonts w:hint="eastAsia"/>
              </w:rPr>
              <w:t>承德猎苑酒业有限公司</w:t>
            </w:r>
            <w:r>
              <w:rPr>
                <w:rFonts w:hint="eastAsia" w:cs="Times New Roman"/>
              </w:rPr>
              <w:t>检测报告》（</w:t>
            </w:r>
            <w:r>
              <w:rPr>
                <w:rFonts w:hint="eastAsia" w:cs="Times New Roman"/>
                <w:lang w:val="en-US"/>
              </w:rPr>
              <w:t>唐永检字（2022）第04135号</w:t>
            </w:r>
            <w:r>
              <w:rPr>
                <w:rFonts w:hint="eastAsia" w:cs="Times New Roman"/>
              </w:rPr>
              <w:t>）（</w:t>
            </w:r>
            <w:r>
              <w:rPr>
                <w:rFonts w:hint="eastAsia" w:cs="Times New Roman"/>
                <w:lang w:val="en-US"/>
              </w:rPr>
              <w:t>2022年5月9日</w:t>
            </w:r>
            <w:r>
              <w:rPr>
                <w:rFonts w:hint="eastAsia" w:cs="Times New Roman"/>
              </w:rPr>
              <w:t>）</w:t>
            </w:r>
            <w:r>
              <w:rPr>
                <w:rFonts w:hint="eastAsia" w:cs="Times New Roman"/>
                <w:lang w:eastAsia="zh-CN"/>
              </w:rPr>
              <w:t>、</w:t>
            </w:r>
            <w:r>
              <w:rPr>
                <w:rFonts w:hint="eastAsia" w:cs="Times New Roman"/>
                <w:lang w:val="en-US" w:eastAsia="zh-CN"/>
              </w:rPr>
              <w:t>摩天众创（天津）检测服务有限公司《兴隆县青松岭中水资源利用及农村生态环境改善工程地下水检测报告》（编号：MTHJ201039A）</w:t>
            </w:r>
            <w:r>
              <w:rPr>
                <w:rFonts w:cs="Times New Roman"/>
              </w:rPr>
              <w:t>，其环境质量状况如下：</w:t>
            </w:r>
          </w:p>
          <w:p w14:paraId="7EFD1726">
            <w:pPr>
              <w:spacing w:line="360" w:lineRule="auto"/>
              <w:ind w:firstLine="482" w:firstLineChars="200"/>
              <w:jc w:val="left"/>
              <w:rPr>
                <w:rFonts w:cs="Times New Roman"/>
                <w:b/>
                <w:bCs/>
              </w:rPr>
            </w:pPr>
            <w:r>
              <w:rPr>
                <w:rFonts w:cs="Times New Roman"/>
                <w:b/>
                <w:bCs/>
                <w:lang w:val="en-US"/>
              </w:rPr>
              <w:t>1、</w:t>
            </w:r>
            <w:r>
              <w:rPr>
                <w:rFonts w:hint="eastAsia" w:cs="Times New Roman"/>
                <w:b/>
                <w:bCs/>
              </w:rPr>
              <w:t>大气环境</w:t>
            </w:r>
          </w:p>
          <w:p w14:paraId="375B6C76">
            <w:pPr>
              <w:spacing w:line="360" w:lineRule="auto"/>
              <w:ind w:firstLine="480" w:firstLineChars="200"/>
              <w:jc w:val="left"/>
              <w:rPr>
                <w:rFonts w:cs="Times New Roman"/>
              </w:rPr>
            </w:pPr>
            <w:r>
              <w:rPr>
                <w:rFonts w:hint="eastAsia" w:cs="Times New Roman"/>
              </w:rPr>
              <w:t>（</w:t>
            </w:r>
            <w:r>
              <w:rPr>
                <w:rFonts w:hint="eastAsia" w:cs="Times New Roman"/>
                <w:lang w:val="en-US"/>
              </w:rPr>
              <w:t>1</w:t>
            </w:r>
            <w:r>
              <w:rPr>
                <w:rFonts w:hint="eastAsia" w:cs="Times New Roman"/>
              </w:rPr>
              <w:t>）</w:t>
            </w:r>
            <w:r>
              <w:rPr>
                <w:rFonts w:cs="Times New Roman"/>
              </w:rPr>
              <w:t>项目所在区域环境质量达标情况</w:t>
            </w:r>
          </w:p>
          <w:p w14:paraId="2718FE20">
            <w:pPr>
              <w:spacing w:line="360" w:lineRule="auto"/>
              <w:ind w:firstLine="480" w:firstLineChars="200"/>
              <w:jc w:val="left"/>
              <w:rPr>
                <w:rFonts w:cs="Times New Roman"/>
              </w:rPr>
            </w:pPr>
            <w:r>
              <w:rPr>
                <w:rFonts w:cs="Times New Roman"/>
              </w:rPr>
              <w:t>本项目评价引用</w:t>
            </w:r>
            <w:r>
              <w:rPr>
                <w:rFonts w:hint="eastAsia" w:cs="Times New Roman"/>
                <w:lang w:eastAsia="zh-CN"/>
              </w:rPr>
              <w:t>《</w:t>
            </w:r>
            <w:r>
              <w:rPr>
                <w:rFonts w:hint="eastAsia" w:cs="Times New Roman"/>
                <w:color w:val="auto"/>
                <w:sz w:val="24"/>
                <w:szCs w:val="24"/>
                <w:lang w:eastAsia="zh-CN"/>
              </w:rPr>
              <w:t>关于2023年12月份全市空气质量预警监测结果的通报</w:t>
            </w:r>
            <w:r>
              <w:rPr>
                <w:rFonts w:hint="eastAsia" w:cs="Times New Roman"/>
                <w:lang w:eastAsia="zh-CN"/>
              </w:rPr>
              <w:t>》</w:t>
            </w:r>
            <w:r>
              <w:rPr>
                <w:rFonts w:hint="eastAsia" w:cs="Times New Roman"/>
                <w:color w:val="auto"/>
                <w:sz w:val="24"/>
                <w:szCs w:val="24"/>
                <w:lang w:eastAsia="zh-CN"/>
              </w:rPr>
              <w:t>（承气领办〔2024〕12号 ）</w:t>
            </w:r>
            <w:r>
              <w:rPr>
                <w:rFonts w:cs="Times New Roman"/>
              </w:rPr>
              <w:t>常规数据</w:t>
            </w:r>
            <w:r>
              <w:rPr>
                <w:rFonts w:hint="eastAsia" w:cs="Times New Roman"/>
                <w:lang w:eastAsia="zh-CN"/>
              </w:rPr>
              <w:t>（</w:t>
            </w:r>
            <w:r>
              <w:rPr>
                <w:rFonts w:hint="eastAsia" w:cs="Times New Roman"/>
                <w:lang w:val="en-US" w:eastAsia="zh-CN"/>
              </w:rPr>
              <w:t>1月-12月份</w:t>
            </w:r>
            <w:r>
              <w:rPr>
                <w:rFonts w:hint="eastAsia" w:cs="Times New Roman"/>
                <w:lang w:eastAsia="zh-CN"/>
              </w:rPr>
              <w:t>）</w:t>
            </w:r>
            <w:r>
              <w:rPr>
                <w:rFonts w:cs="Times New Roman"/>
              </w:rPr>
              <w:t>，</w:t>
            </w:r>
            <w:r>
              <w:rPr>
                <w:rFonts w:cs="Times New Roman"/>
                <w:lang w:val="en-US"/>
              </w:rPr>
              <w:t>根据</w:t>
            </w:r>
            <w:r>
              <w:rPr>
                <w:rFonts w:cs="Times New Roman"/>
              </w:rPr>
              <w:t>大气常规污染物中的PM</w:t>
            </w:r>
            <w:r>
              <w:rPr>
                <w:rFonts w:cs="Times New Roman"/>
                <w:vertAlign w:val="subscript"/>
              </w:rPr>
              <w:t>10</w:t>
            </w:r>
            <w:r>
              <w:rPr>
                <w:rFonts w:cs="Times New Roman"/>
              </w:rPr>
              <w:t>、PM</w:t>
            </w:r>
            <w:r>
              <w:rPr>
                <w:rFonts w:cs="Times New Roman"/>
                <w:vertAlign w:val="subscript"/>
              </w:rPr>
              <w:t>2.5</w:t>
            </w:r>
            <w:r>
              <w:rPr>
                <w:rFonts w:cs="Times New Roman"/>
              </w:rPr>
              <w:t>、SO</w:t>
            </w:r>
            <w:r>
              <w:rPr>
                <w:rFonts w:cs="Times New Roman"/>
                <w:vertAlign w:val="subscript"/>
              </w:rPr>
              <w:t>2</w:t>
            </w:r>
            <w:r>
              <w:rPr>
                <w:rFonts w:cs="Times New Roman"/>
              </w:rPr>
              <w:t>、NO</w:t>
            </w:r>
            <w:r>
              <w:rPr>
                <w:rFonts w:cs="Times New Roman"/>
                <w:vertAlign w:val="subscript"/>
              </w:rPr>
              <w:t>2</w:t>
            </w:r>
            <w:r>
              <w:rPr>
                <w:rFonts w:cs="Times New Roman"/>
              </w:rPr>
              <w:t>、CO、O</w:t>
            </w:r>
            <w:r>
              <w:rPr>
                <w:rFonts w:cs="Times New Roman"/>
                <w:vertAlign w:val="subscript"/>
              </w:rPr>
              <w:t>3</w:t>
            </w:r>
            <w:r>
              <w:rPr>
                <w:rFonts w:cs="Times New Roman"/>
              </w:rPr>
              <w:t>现状监测统计资料，来说明拟建地区的环境空气质量，监测结果见表。</w:t>
            </w:r>
          </w:p>
          <w:p w14:paraId="724B78E2">
            <w:pPr>
              <w:adjustRightInd w:val="0"/>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3-1</w:t>
            </w:r>
            <w:r>
              <w:rPr>
                <w:rFonts w:cs="Times New Roman"/>
                <w:b/>
                <w:bCs/>
                <w:sz w:val="21"/>
                <w:szCs w:val="21"/>
                <w:lang w:val="en-US"/>
              </w:rPr>
              <w:t xml:space="preserve"> </w:t>
            </w:r>
            <w:r>
              <w:rPr>
                <w:rFonts w:cs="Times New Roman"/>
                <w:b/>
                <w:bCs/>
                <w:sz w:val="21"/>
                <w:szCs w:val="21"/>
              </w:rPr>
              <w:t xml:space="preserve">  20</w:t>
            </w:r>
            <w:r>
              <w:rPr>
                <w:rFonts w:hint="eastAsia" w:cs="Times New Roman"/>
                <w:b/>
                <w:bCs/>
                <w:sz w:val="21"/>
                <w:szCs w:val="21"/>
                <w:lang w:val="en-US"/>
              </w:rPr>
              <w:t>2</w:t>
            </w:r>
            <w:r>
              <w:rPr>
                <w:rFonts w:hint="eastAsia" w:cs="Times New Roman"/>
                <w:b/>
                <w:bCs/>
                <w:sz w:val="21"/>
                <w:szCs w:val="21"/>
                <w:lang w:val="en-US" w:eastAsia="zh-CN"/>
              </w:rPr>
              <w:t>3</w:t>
            </w:r>
            <w:r>
              <w:rPr>
                <w:rFonts w:cs="Times New Roman"/>
                <w:b/>
                <w:bCs/>
                <w:sz w:val="21"/>
                <w:szCs w:val="21"/>
              </w:rPr>
              <w:t>年兴隆县环境空气中常规污染物浓度</w:t>
            </w:r>
          </w:p>
          <w:tbl>
            <w:tblPr>
              <w:tblStyle w:val="22"/>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776"/>
              <w:gridCol w:w="1501"/>
              <w:gridCol w:w="1155"/>
              <w:gridCol w:w="991"/>
              <w:gridCol w:w="1348"/>
            </w:tblGrid>
            <w:tr w14:paraId="1FB9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pct"/>
                  <w:tcBorders>
                    <w:tl2br w:val="nil"/>
                    <w:tr2bl w:val="nil"/>
                  </w:tcBorders>
                  <w:vAlign w:val="center"/>
                </w:tcPr>
                <w:p w14:paraId="252805E4">
                  <w:pPr>
                    <w:widowControl/>
                    <w:spacing w:line="240" w:lineRule="auto"/>
                    <w:rPr>
                      <w:rFonts w:cs="Times New Roman"/>
                      <w:b/>
                      <w:bCs/>
                      <w:sz w:val="21"/>
                      <w:szCs w:val="21"/>
                    </w:rPr>
                  </w:pPr>
                  <w:r>
                    <w:rPr>
                      <w:rFonts w:cs="Times New Roman"/>
                      <w:b/>
                      <w:bCs/>
                      <w:sz w:val="21"/>
                      <w:szCs w:val="21"/>
                    </w:rPr>
                    <w:t>污染物</w:t>
                  </w:r>
                </w:p>
              </w:tc>
              <w:tc>
                <w:tcPr>
                  <w:tcW w:w="1093" w:type="pct"/>
                  <w:tcBorders>
                    <w:tl2br w:val="nil"/>
                    <w:tr2bl w:val="nil"/>
                  </w:tcBorders>
                  <w:vAlign w:val="center"/>
                </w:tcPr>
                <w:p w14:paraId="31EA4667">
                  <w:pPr>
                    <w:widowControl/>
                    <w:spacing w:line="240" w:lineRule="auto"/>
                    <w:rPr>
                      <w:rFonts w:cs="Times New Roman"/>
                      <w:b/>
                      <w:bCs/>
                      <w:sz w:val="21"/>
                      <w:szCs w:val="21"/>
                    </w:rPr>
                  </w:pPr>
                  <w:r>
                    <w:rPr>
                      <w:rFonts w:cs="Times New Roman"/>
                      <w:b/>
                      <w:bCs/>
                      <w:sz w:val="21"/>
                      <w:szCs w:val="21"/>
                    </w:rPr>
                    <w:t>年评价指标</w:t>
                  </w:r>
                </w:p>
              </w:tc>
              <w:tc>
                <w:tcPr>
                  <w:tcW w:w="924" w:type="pct"/>
                  <w:tcBorders>
                    <w:tl2br w:val="nil"/>
                    <w:tr2bl w:val="nil"/>
                  </w:tcBorders>
                  <w:vAlign w:val="center"/>
                </w:tcPr>
                <w:p w14:paraId="5D219D49">
                  <w:pPr>
                    <w:widowControl/>
                    <w:spacing w:line="240" w:lineRule="auto"/>
                    <w:rPr>
                      <w:rFonts w:cs="Times New Roman"/>
                      <w:b/>
                      <w:bCs/>
                      <w:sz w:val="21"/>
                      <w:szCs w:val="21"/>
                    </w:rPr>
                  </w:pPr>
                  <w:r>
                    <w:rPr>
                      <w:rFonts w:cs="Times New Roman"/>
                      <w:b/>
                      <w:bCs/>
                      <w:sz w:val="21"/>
                      <w:szCs w:val="21"/>
                    </w:rPr>
                    <w:t>现状浓度（ug/m</w:t>
                  </w:r>
                  <w:r>
                    <w:rPr>
                      <w:rFonts w:cs="Times New Roman"/>
                      <w:b/>
                      <w:bCs/>
                      <w:sz w:val="21"/>
                      <w:szCs w:val="21"/>
                      <w:vertAlign w:val="superscript"/>
                    </w:rPr>
                    <w:t>3</w:t>
                  </w:r>
                  <w:r>
                    <w:rPr>
                      <w:rFonts w:cs="Times New Roman"/>
                      <w:b/>
                      <w:bCs/>
                      <w:sz w:val="21"/>
                      <w:szCs w:val="21"/>
                    </w:rPr>
                    <w:t>）</w:t>
                  </w:r>
                </w:p>
              </w:tc>
              <w:tc>
                <w:tcPr>
                  <w:tcW w:w="711" w:type="pct"/>
                  <w:tcBorders>
                    <w:tl2br w:val="nil"/>
                    <w:tr2bl w:val="nil"/>
                  </w:tcBorders>
                  <w:vAlign w:val="center"/>
                </w:tcPr>
                <w:p w14:paraId="178DAAFB">
                  <w:pPr>
                    <w:widowControl/>
                    <w:spacing w:line="240" w:lineRule="auto"/>
                    <w:rPr>
                      <w:rFonts w:cs="Times New Roman"/>
                      <w:b/>
                      <w:bCs/>
                      <w:sz w:val="21"/>
                      <w:szCs w:val="21"/>
                    </w:rPr>
                  </w:pPr>
                  <w:r>
                    <w:rPr>
                      <w:rFonts w:cs="Times New Roman"/>
                      <w:b/>
                      <w:bCs/>
                      <w:sz w:val="21"/>
                      <w:szCs w:val="21"/>
                    </w:rPr>
                    <w:t>标准浓度</w:t>
                  </w:r>
                </w:p>
                <w:p w14:paraId="4C5491DC">
                  <w:pPr>
                    <w:widowControl/>
                    <w:spacing w:line="240" w:lineRule="auto"/>
                    <w:rPr>
                      <w:rFonts w:cs="Times New Roman"/>
                      <w:b/>
                      <w:bCs/>
                      <w:sz w:val="21"/>
                      <w:szCs w:val="21"/>
                    </w:rPr>
                  </w:pPr>
                  <w:r>
                    <w:rPr>
                      <w:rFonts w:cs="Times New Roman"/>
                      <w:b/>
                      <w:bCs/>
                      <w:sz w:val="21"/>
                      <w:szCs w:val="21"/>
                    </w:rPr>
                    <w:t>（ug/m</w:t>
                  </w:r>
                  <w:r>
                    <w:rPr>
                      <w:rFonts w:cs="Times New Roman"/>
                      <w:b/>
                      <w:bCs/>
                      <w:sz w:val="21"/>
                      <w:szCs w:val="21"/>
                      <w:vertAlign w:val="superscript"/>
                    </w:rPr>
                    <w:t>3</w:t>
                  </w:r>
                  <w:r>
                    <w:rPr>
                      <w:rFonts w:cs="Times New Roman"/>
                      <w:b/>
                      <w:bCs/>
                      <w:sz w:val="21"/>
                      <w:szCs w:val="21"/>
                    </w:rPr>
                    <w:t>）</w:t>
                  </w:r>
                </w:p>
              </w:tc>
              <w:tc>
                <w:tcPr>
                  <w:tcW w:w="610" w:type="pct"/>
                  <w:tcBorders>
                    <w:tl2br w:val="nil"/>
                    <w:tr2bl w:val="nil"/>
                  </w:tcBorders>
                  <w:vAlign w:val="center"/>
                </w:tcPr>
                <w:p w14:paraId="733AC689">
                  <w:pPr>
                    <w:widowControl/>
                    <w:spacing w:line="240" w:lineRule="auto"/>
                    <w:rPr>
                      <w:rFonts w:cs="Times New Roman"/>
                      <w:b/>
                      <w:bCs/>
                      <w:sz w:val="21"/>
                      <w:szCs w:val="21"/>
                    </w:rPr>
                  </w:pPr>
                  <w:r>
                    <w:rPr>
                      <w:rFonts w:cs="Times New Roman"/>
                      <w:b/>
                      <w:bCs/>
                      <w:sz w:val="21"/>
                      <w:szCs w:val="21"/>
                    </w:rPr>
                    <w:t>占标率</w:t>
                  </w:r>
                </w:p>
                <w:p w14:paraId="7CFF56EC">
                  <w:pPr>
                    <w:widowControl/>
                    <w:spacing w:line="240" w:lineRule="auto"/>
                    <w:rPr>
                      <w:rFonts w:cs="Times New Roman"/>
                      <w:b/>
                      <w:bCs/>
                      <w:sz w:val="21"/>
                      <w:szCs w:val="21"/>
                    </w:rPr>
                  </w:pPr>
                  <w:r>
                    <w:rPr>
                      <w:rFonts w:cs="Times New Roman"/>
                      <w:b/>
                      <w:bCs/>
                      <w:sz w:val="21"/>
                      <w:szCs w:val="21"/>
                    </w:rPr>
                    <w:t>（%）</w:t>
                  </w:r>
                </w:p>
              </w:tc>
              <w:tc>
                <w:tcPr>
                  <w:tcW w:w="830" w:type="pct"/>
                  <w:tcBorders>
                    <w:tl2br w:val="nil"/>
                    <w:tr2bl w:val="nil"/>
                  </w:tcBorders>
                  <w:vAlign w:val="center"/>
                </w:tcPr>
                <w:p w14:paraId="28BC6926">
                  <w:pPr>
                    <w:widowControl/>
                    <w:spacing w:line="240" w:lineRule="auto"/>
                    <w:rPr>
                      <w:rFonts w:cs="Times New Roman"/>
                      <w:b/>
                      <w:bCs/>
                      <w:sz w:val="21"/>
                      <w:szCs w:val="21"/>
                    </w:rPr>
                  </w:pPr>
                  <w:r>
                    <w:rPr>
                      <w:rFonts w:cs="Times New Roman"/>
                      <w:b/>
                      <w:bCs/>
                      <w:sz w:val="21"/>
                      <w:szCs w:val="21"/>
                    </w:rPr>
                    <w:t>达标情况</w:t>
                  </w:r>
                </w:p>
              </w:tc>
            </w:tr>
            <w:tr w14:paraId="4E37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vAlign w:val="center"/>
                </w:tcPr>
                <w:p w14:paraId="26C3E3C6">
                  <w:pPr>
                    <w:widowControl/>
                    <w:spacing w:line="240" w:lineRule="auto"/>
                    <w:rPr>
                      <w:rFonts w:cs="Times New Roman"/>
                      <w:sz w:val="21"/>
                      <w:szCs w:val="21"/>
                    </w:rPr>
                  </w:pPr>
                  <w:r>
                    <w:rPr>
                      <w:rFonts w:cs="Times New Roman"/>
                      <w:sz w:val="21"/>
                      <w:szCs w:val="21"/>
                    </w:rPr>
                    <w:t>PM</w:t>
                  </w:r>
                  <w:r>
                    <w:rPr>
                      <w:rFonts w:cs="Times New Roman"/>
                      <w:sz w:val="21"/>
                      <w:szCs w:val="21"/>
                      <w:vertAlign w:val="subscript"/>
                    </w:rPr>
                    <w:t>10</w:t>
                  </w:r>
                </w:p>
              </w:tc>
              <w:tc>
                <w:tcPr>
                  <w:tcW w:w="1093" w:type="pct"/>
                  <w:vMerge w:val="restart"/>
                  <w:tcBorders>
                    <w:tl2br w:val="nil"/>
                    <w:tr2bl w:val="nil"/>
                  </w:tcBorders>
                  <w:vAlign w:val="center"/>
                </w:tcPr>
                <w:p w14:paraId="30081E32">
                  <w:pPr>
                    <w:widowControl/>
                    <w:spacing w:line="240" w:lineRule="auto"/>
                    <w:rPr>
                      <w:rFonts w:cs="Times New Roman"/>
                      <w:sz w:val="21"/>
                      <w:szCs w:val="21"/>
                    </w:rPr>
                  </w:pPr>
                  <w:r>
                    <w:rPr>
                      <w:rFonts w:cs="Times New Roman"/>
                      <w:sz w:val="21"/>
                      <w:szCs w:val="21"/>
                    </w:rPr>
                    <w:t>年平均质量浓度</w:t>
                  </w:r>
                </w:p>
              </w:tc>
              <w:tc>
                <w:tcPr>
                  <w:tcW w:w="924" w:type="pct"/>
                  <w:tcBorders>
                    <w:tl2br w:val="nil"/>
                    <w:tr2bl w:val="nil"/>
                  </w:tcBorders>
                  <w:vAlign w:val="center"/>
                </w:tcPr>
                <w:p w14:paraId="7B075B97">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50</w:t>
                  </w:r>
                </w:p>
              </w:tc>
              <w:tc>
                <w:tcPr>
                  <w:tcW w:w="711" w:type="pct"/>
                  <w:tcBorders>
                    <w:tl2br w:val="nil"/>
                    <w:tr2bl w:val="nil"/>
                  </w:tcBorders>
                  <w:vAlign w:val="center"/>
                </w:tcPr>
                <w:p w14:paraId="334BACAA">
                  <w:pPr>
                    <w:widowControl/>
                    <w:spacing w:line="240" w:lineRule="auto"/>
                    <w:rPr>
                      <w:rFonts w:cs="Times New Roman"/>
                      <w:sz w:val="21"/>
                      <w:szCs w:val="21"/>
                    </w:rPr>
                  </w:pPr>
                  <w:r>
                    <w:rPr>
                      <w:rFonts w:cs="Times New Roman"/>
                      <w:sz w:val="21"/>
                      <w:szCs w:val="21"/>
                    </w:rPr>
                    <w:t>70</w:t>
                  </w:r>
                </w:p>
              </w:tc>
              <w:tc>
                <w:tcPr>
                  <w:tcW w:w="610" w:type="pct"/>
                  <w:tcBorders>
                    <w:tl2br w:val="nil"/>
                    <w:tr2bl w:val="nil"/>
                  </w:tcBorders>
                  <w:vAlign w:val="center"/>
                </w:tcPr>
                <w:p w14:paraId="0C48EA2A">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71.43</w:t>
                  </w:r>
                </w:p>
              </w:tc>
              <w:tc>
                <w:tcPr>
                  <w:tcW w:w="830" w:type="pct"/>
                  <w:tcBorders>
                    <w:tl2br w:val="nil"/>
                    <w:tr2bl w:val="nil"/>
                  </w:tcBorders>
                  <w:vAlign w:val="center"/>
                </w:tcPr>
                <w:p w14:paraId="12905681">
                  <w:pPr>
                    <w:widowControl/>
                    <w:spacing w:line="240" w:lineRule="auto"/>
                    <w:rPr>
                      <w:rFonts w:cs="Times New Roman"/>
                      <w:sz w:val="21"/>
                      <w:szCs w:val="21"/>
                    </w:rPr>
                  </w:pPr>
                  <w:r>
                    <w:rPr>
                      <w:rFonts w:cs="Times New Roman"/>
                      <w:sz w:val="21"/>
                      <w:szCs w:val="21"/>
                    </w:rPr>
                    <w:t>达标</w:t>
                  </w:r>
                </w:p>
              </w:tc>
            </w:tr>
            <w:tr w14:paraId="2FFA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vAlign w:val="center"/>
                </w:tcPr>
                <w:p w14:paraId="2614DF5E">
                  <w:pPr>
                    <w:widowControl/>
                    <w:spacing w:line="240" w:lineRule="auto"/>
                    <w:rPr>
                      <w:rFonts w:cs="Times New Roman"/>
                      <w:sz w:val="21"/>
                      <w:szCs w:val="21"/>
                    </w:rPr>
                  </w:pPr>
                  <w:r>
                    <w:rPr>
                      <w:rFonts w:cs="Times New Roman"/>
                      <w:sz w:val="21"/>
                      <w:szCs w:val="21"/>
                    </w:rPr>
                    <w:t>PM</w:t>
                  </w:r>
                  <w:r>
                    <w:rPr>
                      <w:rFonts w:cs="Times New Roman"/>
                      <w:sz w:val="21"/>
                      <w:szCs w:val="21"/>
                      <w:vertAlign w:val="subscript"/>
                    </w:rPr>
                    <w:t>2.5</w:t>
                  </w:r>
                </w:p>
              </w:tc>
              <w:tc>
                <w:tcPr>
                  <w:tcW w:w="1093" w:type="pct"/>
                  <w:vMerge w:val="continue"/>
                  <w:tcBorders>
                    <w:tl2br w:val="nil"/>
                    <w:tr2bl w:val="nil"/>
                  </w:tcBorders>
                  <w:vAlign w:val="center"/>
                </w:tcPr>
                <w:p w14:paraId="5C92034D">
                  <w:pPr>
                    <w:widowControl/>
                    <w:spacing w:line="240" w:lineRule="auto"/>
                    <w:rPr>
                      <w:rFonts w:cs="Times New Roman"/>
                      <w:sz w:val="21"/>
                      <w:szCs w:val="21"/>
                    </w:rPr>
                  </w:pPr>
                </w:p>
              </w:tc>
              <w:tc>
                <w:tcPr>
                  <w:tcW w:w="924" w:type="pct"/>
                  <w:tcBorders>
                    <w:tl2br w:val="nil"/>
                    <w:tr2bl w:val="nil"/>
                  </w:tcBorders>
                  <w:vAlign w:val="center"/>
                </w:tcPr>
                <w:p w14:paraId="0BF2241C">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24</w:t>
                  </w:r>
                </w:p>
              </w:tc>
              <w:tc>
                <w:tcPr>
                  <w:tcW w:w="711" w:type="pct"/>
                  <w:tcBorders>
                    <w:tl2br w:val="nil"/>
                    <w:tr2bl w:val="nil"/>
                  </w:tcBorders>
                  <w:vAlign w:val="center"/>
                </w:tcPr>
                <w:p w14:paraId="1376E263">
                  <w:pPr>
                    <w:widowControl/>
                    <w:spacing w:line="240" w:lineRule="auto"/>
                    <w:rPr>
                      <w:rFonts w:cs="Times New Roman"/>
                      <w:sz w:val="21"/>
                      <w:szCs w:val="21"/>
                    </w:rPr>
                  </w:pPr>
                  <w:r>
                    <w:rPr>
                      <w:rFonts w:cs="Times New Roman"/>
                      <w:sz w:val="21"/>
                      <w:szCs w:val="21"/>
                    </w:rPr>
                    <w:t>35</w:t>
                  </w:r>
                </w:p>
              </w:tc>
              <w:tc>
                <w:tcPr>
                  <w:tcW w:w="610" w:type="pct"/>
                  <w:tcBorders>
                    <w:tl2br w:val="nil"/>
                    <w:tr2bl w:val="nil"/>
                  </w:tcBorders>
                  <w:vAlign w:val="center"/>
                </w:tcPr>
                <w:p w14:paraId="649D9FF4">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68.57</w:t>
                  </w:r>
                </w:p>
              </w:tc>
              <w:tc>
                <w:tcPr>
                  <w:tcW w:w="830" w:type="pct"/>
                  <w:tcBorders>
                    <w:tl2br w:val="nil"/>
                    <w:tr2bl w:val="nil"/>
                  </w:tcBorders>
                  <w:vAlign w:val="center"/>
                </w:tcPr>
                <w:p w14:paraId="47B8EF52">
                  <w:pPr>
                    <w:widowControl/>
                    <w:spacing w:line="240" w:lineRule="auto"/>
                    <w:rPr>
                      <w:rFonts w:cs="Times New Roman"/>
                      <w:sz w:val="21"/>
                      <w:szCs w:val="21"/>
                    </w:rPr>
                  </w:pPr>
                  <w:r>
                    <w:rPr>
                      <w:rFonts w:cs="Times New Roman"/>
                      <w:sz w:val="21"/>
                      <w:szCs w:val="21"/>
                    </w:rPr>
                    <w:t>达标</w:t>
                  </w:r>
                </w:p>
              </w:tc>
            </w:tr>
            <w:tr w14:paraId="62B2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vAlign w:val="center"/>
                </w:tcPr>
                <w:p w14:paraId="20CD89CC">
                  <w:pPr>
                    <w:widowControl/>
                    <w:spacing w:line="240" w:lineRule="auto"/>
                    <w:rPr>
                      <w:rFonts w:cs="Times New Roman"/>
                      <w:sz w:val="21"/>
                      <w:szCs w:val="21"/>
                    </w:rPr>
                  </w:pPr>
                  <w:r>
                    <w:rPr>
                      <w:rFonts w:cs="Times New Roman"/>
                      <w:sz w:val="21"/>
                      <w:szCs w:val="21"/>
                    </w:rPr>
                    <w:t>SO</w:t>
                  </w:r>
                  <w:r>
                    <w:rPr>
                      <w:rFonts w:cs="Times New Roman"/>
                      <w:sz w:val="21"/>
                      <w:szCs w:val="21"/>
                      <w:vertAlign w:val="subscript"/>
                    </w:rPr>
                    <w:t>2</w:t>
                  </w:r>
                </w:p>
              </w:tc>
              <w:tc>
                <w:tcPr>
                  <w:tcW w:w="1093" w:type="pct"/>
                  <w:vMerge w:val="continue"/>
                  <w:tcBorders>
                    <w:tl2br w:val="nil"/>
                    <w:tr2bl w:val="nil"/>
                  </w:tcBorders>
                  <w:vAlign w:val="center"/>
                </w:tcPr>
                <w:p w14:paraId="36BE7255">
                  <w:pPr>
                    <w:widowControl/>
                    <w:spacing w:line="240" w:lineRule="auto"/>
                    <w:rPr>
                      <w:rFonts w:cs="Times New Roman"/>
                      <w:sz w:val="21"/>
                      <w:szCs w:val="21"/>
                    </w:rPr>
                  </w:pPr>
                </w:p>
              </w:tc>
              <w:tc>
                <w:tcPr>
                  <w:tcW w:w="924" w:type="pct"/>
                  <w:tcBorders>
                    <w:tl2br w:val="nil"/>
                    <w:tr2bl w:val="nil"/>
                  </w:tcBorders>
                  <w:vAlign w:val="center"/>
                </w:tcPr>
                <w:p w14:paraId="37503A28">
                  <w:pPr>
                    <w:widowControl/>
                    <w:spacing w:line="240" w:lineRule="auto"/>
                    <w:rPr>
                      <w:rFonts w:cs="Times New Roman"/>
                      <w:sz w:val="21"/>
                      <w:szCs w:val="21"/>
                      <w:lang w:val="en-US"/>
                    </w:rPr>
                  </w:pPr>
                  <w:r>
                    <w:rPr>
                      <w:rFonts w:hint="eastAsia" w:cs="Times New Roman"/>
                      <w:sz w:val="21"/>
                      <w:szCs w:val="21"/>
                      <w:lang w:val="en-US"/>
                    </w:rPr>
                    <w:t>7</w:t>
                  </w:r>
                </w:p>
              </w:tc>
              <w:tc>
                <w:tcPr>
                  <w:tcW w:w="711" w:type="pct"/>
                  <w:tcBorders>
                    <w:tl2br w:val="nil"/>
                    <w:tr2bl w:val="nil"/>
                  </w:tcBorders>
                  <w:vAlign w:val="center"/>
                </w:tcPr>
                <w:p w14:paraId="4F8E4D7C">
                  <w:pPr>
                    <w:widowControl/>
                    <w:spacing w:line="240" w:lineRule="auto"/>
                    <w:rPr>
                      <w:rFonts w:cs="Times New Roman"/>
                      <w:sz w:val="21"/>
                      <w:szCs w:val="21"/>
                    </w:rPr>
                  </w:pPr>
                  <w:r>
                    <w:rPr>
                      <w:rFonts w:cs="Times New Roman"/>
                      <w:sz w:val="21"/>
                      <w:szCs w:val="21"/>
                    </w:rPr>
                    <w:t>60</w:t>
                  </w:r>
                </w:p>
              </w:tc>
              <w:tc>
                <w:tcPr>
                  <w:tcW w:w="610" w:type="pct"/>
                  <w:tcBorders>
                    <w:tl2br w:val="nil"/>
                    <w:tr2bl w:val="nil"/>
                  </w:tcBorders>
                  <w:vAlign w:val="center"/>
                </w:tcPr>
                <w:p w14:paraId="4CB76357">
                  <w:pPr>
                    <w:widowControl/>
                    <w:spacing w:line="240" w:lineRule="auto"/>
                    <w:rPr>
                      <w:rFonts w:cs="Times New Roman"/>
                      <w:sz w:val="21"/>
                      <w:szCs w:val="21"/>
                      <w:lang w:val="en-US"/>
                    </w:rPr>
                  </w:pPr>
                  <w:r>
                    <w:rPr>
                      <w:rFonts w:hint="eastAsia" w:cs="Times New Roman"/>
                      <w:sz w:val="21"/>
                      <w:szCs w:val="21"/>
                      <w:lang w:val="en-US"/>
                    </w:rPr>
                    <w:t>11.67</w:t>
                  </w:r>
                </w:p>
              </w:tc>
              <w:tc>
                <w:tcPr>
                  <w:tcW w:w="830" w:type="pct"/>
                  <w:tcBorders>
                    <w:tl2br w:val="nil"/>
                    <w:tr2bl w:val="nil"/>
                  </w:tcBorders>
                  <w:vAlign w:val="center"/>
                </w:tcPr>
                <w:p w14:paraId="1295BCA4">
                  <w:pPr>
                    <w:widowControl/>
                    <w:spacing w:line="240" w:lineRule="auto"/>
                    <w:rPr>
                      <w:rFonts w:cs="Times New Roman"/>
                      <w:sz w:val="21"/>
                      <w:szCs w:val="21"/>
                    </w:rPr>
                  </w:pPr>
                  <w:r>
                    <w:rPr>
                      <w:rFonts w:cs="Times New Roman"/>
                      <w:sz w:val="21"/>
                      <w:szCs w:val="21"/>
                    </w:rPr>
                    <w:t>达标</w:t>
                  </w:r>
                </w:p>
              </w:tc>
            </w:tr>
            <w:tr w14:paraId="3D82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9" w:type="pct"/>
                  <w:tcBorders>
                    <w:tl2br w:val="nil"/>
                    <w:tr2bl w:val="nil"/>
                  </w:tcBorders>
                  <w:vAlign w:val="center"/>
                </w:tcPr>
                <w:p w14:paraId="0FEA6964">
                  <w:pPr>
                    <w:widowControl/>
                    <w:spacing w:line="240" w:lineRule="auto"/>
                    <w:rPr>
                      <w:rFonts w:cs="Times New Roman"/>
                      <w:sz w:val="21"/>
                      <w:szCs w:val="21"/>
                    </w:rPr>
                  </w:pPr>
                  <w:r>
                    <w:rPr>
                      <w:rFonts w:cs="Times New Roman"/>
                      <w:sz w:val="21"/>
                      <w:szCs w:val="21"/>
                    </w:rPr>
                    <w:t>NO</w:t>
                  </w:r>
                  <w:r>
                    <w:rPr>
                      <w:rFonts w:cs="Times New Roman"/>
                      <w:sz w:val="21"/>
                      <w:szCs w:val="21"/>
                      <w:vertAlign w:val="subscript"/>
                    </w:rPr>
                    <w:t>2</w:t>
                  </w:r>
                </w:p>
              </w:tc>
              <w:tc>
                <w:tcPr>
                  <w:tcW w:w="1093" w:type="pct"/>
                  <w:vMerge w:val="continue"/>
                  <w:tcBorders>
                    <w:tl2br w:val="nil"/>
                    <w:tr2bl w:val="nil"/>
                  </w:tcBorders>
                  <w:vAlign w:val="center"/>
                </w:tcPr>
                <w:p w14:paraId="2C712E86">
                  <w:pPr>
                    <w:widowControl/>
                    <w:spacing w:line="240" w:lineRule="auto"/>
                    <w:rPr>
                      <w:rFonts w:cs="Times New Roman"/>
                      <w:sz w:val="21"/>
                      <w:szCs w:val="21"/>
                    </w:rPr>
                  </w:pPr>
                </w:p>
              </w:tc>
              <w:tc>
                <w:tcPr>
                  <w:tcW w:w="924" w:type="pct"/>
                  <w:tcBorders>
                    <w:tl2br w:val="nil"/>
                    <w:tr2bl w:val="nil"/>
                  </w:tcBorders>
                  <w:vAlign w:val="center"/>
                </w:tcPr>
                <w:p w14:paraId="18CD0350">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27</w:t>
                  </w:r>
                </w:p>
              </w:tc>
              <w:tc>
                <w:tcPr>
                  <w:tcW w:w="711" w:type="pct"/>
                  <w:tcBorders>
                    <w:tl2br w:val="nil"/>
                    <w:tr2bl w:val="nil"/>
                  </w:tcBorders>
                  <w:vAlign w:val="center"/>
                </w:tcPr>
                <w:p w14:paraId="22C8EC27">
                  <w:pPr>
                    <w:widowControl/>
                    <w:spacing w:line="240" w:lineRule="auto"/>
                    <w:rPr>
                      <w:rFonts w:cs="Times New Roman"/>
                      <w:sz w:val="21"/>
                      <w:szCs w:val="21"/>
                    </w:rPr>
                  </w:pPr>
                  <w:r>
                    <w:rPr>
                      <w:rFonts w:cs="Times New Roman"/>
                      <w:sz w:val="21"/>
                      <w:szCs w:val="21"/>
                    </w:rPr>
                    <w:t>40</w:t>
                  </w:r>
                </w:p>
              </w:tc>
              <w:tc>
                <w:tcPr>
                  <w:tcW w:w="610" w:type="pct"/>
                  <w:tcBorders>
                    <w:tl2br w:val="nil"/>
                    <w:tr2bl w:val="nil"/>
                  </w:tcBorders>
                  <w:vAlign w:val="center"/>
                </w:tcPr>
                <w:p w14:paraId="417AAAC2">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67.5</w:t>
                  </w:r>
                </w:p>
              </w:tc>
              <w:tc>
                <w:tcPr>
                  <w:tcW w:w="830" w:type="pct"/>
                  <w:tcBorders>
                    <w:tl2br w:val="nil"/>
                    <w:tr2bl w:val="nil"/>
                  </w:tcBorders>
                  <w:vAlign w:val="center"/>
                </w:tcPr>
                <w:p w14:paraId="475F6F92">
                  <w:pPr>
                    <w:widowControl/>
                    <w:spacing w:line="240" w:lineRule="auto"/>
                    <w:rPr>
                      <w:rFonts w:cs="Times New Roman"/>
                      <w:sz w:val="21"/>
                      <w:szCs w:val="21"/>
                    </w:rPr>
                  </w:pPr>
                  <w:r>
                    <w:rPr>
                      <w:rFonts w:cs="Times New Roman"/>
                      <w:sz w:val="21"/>
                      <w:szCs w:val="21"/>
                    </w:rPr>
                    <w:t>达标</w:t>
                  </w:r>
                </w:p>
              </w:tc>
            </w:tr>
            <w:tr w14:paraId="16AC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pct"/>
                  <w:tcBorders>
                    <w:tl2br w:val="nil"/>
                    <w:tr2bl w:val="nil"/>
                  </w:tcBorders>
                  <w:vAlign w:val="center"/>
                </w:tcPr>
                <w:p w14:paraId="523A79D0">
                  <w:pPr>
                    <w:widowControl/>
                    <w:spacing w:line="240" w:lineRule="auto"/>
                    <w:rPr>
                      <w:rFonts w:cs="Times New Roman"/>
                      <w:sz w:val="21"/>
                      <w:szCs w:val="21"/>
                    </w:rPr>
                  </w:pPr>
                  <w:r>
                    <w:rPr>
                      <w:rFonts w:cs="Times New Roman"/>
                      <w:sz w:val="21"/>
                      <w:szCs w:val="21"/>
                    </w:rPr>
                    <w:t>CO</w:t>
                  </w:r>
                </w:p>
              </w:tc>
              <w:tc>
                <w:tcPr>
                  <w:tcW w:w="1093" w:type="pct"/>
                  <w:tcBorders>
                    <w:tl2br w:val="nil"/>
                    <w:tr2bl w:val="nil"/>
                  </w:tcBorders>
                  <w:vAlign w:val="center"/>
                </w:tcPr>
                <w:p w14:paraId="709A0FC9">
                  <w:pPr>
                    <w:widowControl/>
                    <w:spacing w:line="240" w:lineRule="auto"/>
                    <w:rPr>
                      <w:rFonts w:cs="Times New Roman"/>
                      <w:sz w:val="21"/>
                      <w:szCs w:val="21"/>
                    </w:rPr>
                  </w:pPr>
                  <w:r>
                    <w:rPr>
                      <w:rFonts w:cs="Times New Roman"/>
                      <w:sz w:val="21"/>
                      <w:szCs w:val="21"/>
                    </w:rPr>
                    <w:t>第95百分位数24h平均浓度</w:t>
                  </w:r>
                </w:p>
              </w:tc>
              <w:tc>
                <w:tcPr>
                  <w:tcW w:w="924" w:type="pct"/>
                  <w:tcBorders>
                    <w:tl2br w:val="nil"/>
                    <w:tr2bl w:val="nil"/>
                  </w:tcBorders>
                  <w:vAlign w:val="center"/>
                </w:tcPr>
                <w:p w14:paraId="0CEDD33B">
                  <w:pPr>
                    <w:widowControl/>
                    <w:spacing w:line="240" w:lineRule="auto"/>
                    <w:rPr>
                      <w:rFonts w:hint="eastAsia" w:eastAsia="宋体" w:cs="Times New Roman"/>
                      <w:sz w:val="21"/>
                      <w:szCs w:val="21"/>
                      <w:lang w:val="en-US" w:eastAsia="zh-CN"/>
                    </w:rPr>
                  </w:pPr>
                  <w:r>
                    <w:rPr>
                      <w:rFonts w:hint="eastAsia" w:cs="Times New Roman"/>
                      <w:sz w:val="21"/>
                      <w:szCs w:val="21"/>
                      <w:lang w:val="en-US" w:eastAsia="zh-CN"/>
                    </w:rPr>
                    <w:t>1</w:t>
                  </w:r>
                </w:p>
              </w:tc>
              <w:tc>
                <w:tcPr>
                  <w:tcW w:w="711" w:type="pct"/>
                  <w:tcBorders>
                    <w:tl2br w:val="nil"/>
                    <w:tr2bl w:val="nil"/>
                  </w:tcBorders>
                  <w:vAlign w:val="center"/>
                </w:tcPr>
                <w:p w14:paraId="32E2AC7F">
                  <w:pPr>
                    <w:widowControl/>
                    <w:spacing w:line="240" w:lineRule="auto"/>
                    <w:rPr>
                      <w:rFonts w:cs="Times New Roman"/>
                      <w:sz w:val="21"/>
                      <w:szCs w:val="21"/>
                    </w:rPr>
                  </w:pPr>
                  <w:r>
                    <w:rPr>
                      <w:rFonts w:cs="Times New Roman"/>
                      <w:sz w:val="21"/>
                      <w:szCs w:val="21"/>
                    </w:rPr>
                    <w:t>4.0</w:t>
                  </w:r>
                </w:p>
              </w:tc>
              <w:tc>
                <w:tcPr>
                  <w:tcW w:w="610" w:type="pct"/>
                  <w:tcBorders>
                    <w:tl2br w:val="nil"/>
                    <w:tr2bl w:val="nil"/>
                  </w:tcBorders>
                  <w:vAlign w:val="center"/>
                </w:tcPr>
                <w:p w14:paraId="5EF84AD2">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25.00</w:t>
                  </w:r>
                </w:p>
              </w:tc>
              <w:tc>
                <w:tcPr>
                  <w:tcW w:w="830" w:type="pct"/>
                  <w:tcBorders>
                    <w:tl2br w:val="nil"/>
                    <w:tr2bl w:val="nil"/>
                  </w:tcBorders>
                  <w:vAlign w:val="center"/>
                </w:tcPr>
                <w:p w14:paraId="36E8671D">
                  <w:pPr>
                    <w:widowControl/>
                    <w:spacing w:line="240" w:lineRule="auto"/>
                    <w:rPr>
                      <w:rFonts w:cs="Times New Roman"/>
                      <w:sz w:val="21"/>
                      <w:szCs w:val="21"/>
                    </w:rPr>
                  </w:pPr>
                  <w:r>
                    <w:rPr>
                      <w:rFonts w:cs="Times New Roman"/>
                      <w:sz w:val="21"/>
                      <w:szCs w:val="21"/>
                    </w:rPr>
                    <w:t>达标</w:t>
                  </w:r>
                </w:p>
              </w:tc>
            </w:tr>
            <w:tr w14:paraId="581A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pct"/>
                  <w:tcBorders>
                    <w:tl2br w:val="nil"/>
                    <w:tr2bl w:val="nil"/>
                  </w:tcBorders>
                  <w:vAlign w:val="center"/>
                </w:tcPr>
                <w:p w14:paraId="35E05BCA">
                  <w:pPr>
                    <w:widowControl/>
                    <w:spacing w:line="240" w:lineRule="auto"/>
                    <w:rPr>
                      <w:rFonts w:cs="Times New Roman"/>
                      <w:sz w:val="21"/>
                      <w:szCs w:val="21"/>
                    </w:rPr>
                  </w:pPr>
                  <w:r>
                    <w:rPr>
                      <w:rFonts w:cs="Times New Roman"/>
                      <w:sz w:val="21"/>
                      <w:szCs w:val="21"/>
                    </w:rPr>
                    <w:t>O</w:t>
                  </w:r>
                  <w:r>
                    <w:rPr>
                      <w:rFonts w:cs="Times New Roman"/>
                      <w:sz w:val="21"/>
                      <w:szCs w:val="21"/>
                      <w:vertAlign w:val="subscript"/>
                    </w:rPr>
                    <w:t>3</w:t>
                  </w:r>
                </w:p>
              </w:tc>
              <w:tc>
                <w:tcPr>
                  <w:tcW w:w="1093" w:type="pct"/>
                  <w:tcBorders>
                    <w:tl2br w:val="nil"/>
                    <w:tr2bl w:val="nil"/>
                  </w:tcBorders>
                  <w:vAlign w:val="center"/>
                </w:tcPr>
                <w:p w14:paraId="79DCA207">
                  <w:pPr>
                    <w:widowControl/>
                    <w:spacing w:line="240" w:lineRule="auto"/>
                    <w:rPr>
                      <w:rFonts w:cs="Times New Roman"/>
                      <w:sz w:val="21"/>
                      <w:szCs w:val="21"/>
                    </w:rPr>
                  </w:pPr>
                  <w:r>
                    <w:rPr>
                      <w:rFonts w:cs="Times New Roman"/>
                      <w:sz w:val="21"/>
                      <w:szCs w:val="21"/>
                    </w:rPr>
                    <w:t>第90百分位数8h平均浓度</w:t>
                  </w:r>
                </w:p>
              </w:tc>
              <w:tc>
                <w:tcPr>
                  <w:tcW w:w="924" w:type="pct"/>
                  <w:tcBorders>
                    <w:tl2br w:val="nil"/>
                    <w:tr2bl w:val="nil"/>
                  </w:tcBorders>
                  <w:vAlign w:val="center"/>
                </w:tcPr>
                <w:p w14:paraId="4CA61876">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174</w:t>
                  </w:r>
                </w:p>
              </w:tc>
              <w:tc>
                <w:tcPr>
                  <w:tcW w:w="711" w:type="pct"/>
                  <w:tcBorders>
                    <w:tl2br w:val="nil"/>
                    <w:tr2bl w:val="nil"/>
                  </w:tcBorders>
                  <w:vAlign w:val="center"/>
                </w:tcPr>
                <w:p w14:paraId="41D9FAB6">
                  <w:pPr>
                    <w:widowControl/>
                    <w:spacing w:line="240" w:lineRule="auto"/>
                    <w:rPr>
                      <w:rFonts w:cs="Times New Roman"/>
                      <w:sz w:val="21"/>
                      <w:szCs w:val="21"/>
                    </w:rPr>
                  </w:pPr>
                  <w:r>
                    <w:rPr>
                      <w:rFonts w:cs="Times New Roman"/>
                      <w:sz w:val="21"/>
                      <w:szCs w:val="21"/>
                    </w:rPr>
                    <w:t>160</w:t>
                  </w:r>
                </w:p>
              </w:tc>
              <w:tc>
                <w:tcPr>
                  <w:tcW w:w="610" w:type="pct"/>
                  <w:tcBorders>
                    <w:tl2br w:val="nil"/>
                    <w:tr2bl w:val="nil"/>
                  </w:tcBorders>
                  <w:vAlign w:val="center"/>
                </w:tcPr>
                <w:p w14:paraId="175CA476">
                  <w:pPr>
                    <w:widowControl/>
                    <w:spacing w:line="240" w:lineRule="auto"/>
                    <w:rPr>
                      <w:rFonts w:hint="default" w:eastAsia="宋体" w:cs="Times New Roman"/>
                      <w:sz w:val="21"/>
                      <w:szCs w:val="21"/>
                      <w:lang w:val="en-US" w:eastAsia="zh-CN"/>
                    </w:rPr>
                  </w:pPr>
                  <w:r>
                    <w:rPr>
                      <w:rFonts w:hint="eastAsia" w:cs="Times New Roman"/>
                      <w:sz w:val="21"/>
                      <w:szCs w:val="21"/>
                      <w:lang w:val="en-US" w:eastAsia="zh-CN"/>
                    </w:rPr>
                    <w:t>1.09</w:t>
                  </w:r>
                </w:p>
              </w:tc>
              <w:tc>
                <w:tcPr>
                  <w:tcW w:w="830" w:type="pct"/>
                  <w:tcBorders>
                    <w:tl2br w:val="nil"/>
                    <w:tr2bl w:val="nil"/>
                  </w:tcBorders>
                  <w:vAlign w:val="center"/>
                </w:tcPr>
                <w:p w14:paraId="6ED43537">
                  <w:pPr>
                    <w:widowControl/>
                    <w:spacing w:line="240" w:lineRule="auto"/>
                    <w:rPr>
                      <w:rFonts w:cs="Times New Roman"/>
                      <w:sz w:val="21"/>
                      <w:szCs w:val="21"/>
                    </w:rPr>
                  </w:pPr>
                  <w:r>
                    <w:rPr>
                      <w:rFonts w:hint="eastAsia" w:cs="Times New Roman"/>
                      <w:sz w:val="21"/>
                      <w:szCs w:val="21"/>
                      <w:lang w:eastAsia="zh-CN"/>
                    </w:rPr>
                    <w:t>不</w:t>
                  </w:r>
                  <w:r>
                    <w:rPr>
                      <w:rFonts w:cs="Times New Roman"/>
                      <w:sz w:val="21"/>
                      <w:szCs w:val="21"/>
                    </w:rPr>
                    <w:t>达标</w:t>
                  </w:r>
                </w:p>
              </w:tc>
            </w:tr>
          </w:tbl>
          <w:p w14:paraId="3DB988C7">
            <w:pPr>
              <w:shd w:val="clear" w:color="auto" w:fill="FFFFFF"/>
              <w:autoSpaceDE/>
              <w:autoSpaceDN/>
              <w:spacing w:line="360" w:lineRule="auto"/>
              <w:ind w:firstLine="420" w:firstLineChars="200"/>
              <w:jc w:val="left"/>
              <w:rPr>
                <w:rFonts w:eastAsia="仿宋" w:cs="Times New Roman"/>
                <w:sz w:val="21"/>
                <w:szCs w:val="21"/>
              </w:rPr>
            </w:pPr>
            <w:r>
              <w:rPr>
                <w:rFonts w:eastAsia="仿宋" w:cs="Times New Roman"/>
                <w:sz w:val="21"/>
                <w:szCs w:val="21"/>
              </w:rPr>
              <w:t>注：1.CO的浓度单位是 mg/m</w:t>
            </w:r>
            <w:r>
              <w:rPr>
                <w:rFonts w:eastAsia="仿宋" w:cs="Times New Roman"/>
                <w:sz w:val="21"/>
                <w:szCs w:val="21"/>
                <w:vertAlign w:val="superscript"/>
              </w:rPr>
              <w:t>3</w:t>
            </w:r>
            <w:r>
              <w:rPr>
                <w:rFonts w:eastAsia="仿宋" w:cs="Times New Roman"/>
                <w:sz w:val="21"/>
                <w:szCs w:val="21"/>
              </w:rPr>
              <w:t>，PM</w:t>
            </w:r>
            <w:r>
              <w:rPr>
                <w:rFonts w:eastAsia="仿宋" w:cs="Times New Roman"/>
                <w:sz w:val="21"/>
                <w:szCs w:val="21"/>
                <w:vertAlign w:val="subscript"/>
              </w:rPr>
              <w:t>2.5</w:t>
            </w:r>
            <w:r>
              <w:rPr>
                <w:rFonts w:eastAsia="仿宋" w:cs="Times New Roman"/>
                <w:sz w:val="21"/>
                <w:szCs w:val="21"/>
              </w:rPr>
              <w:t>、PM</w:t>
            </w:r>
            <w:r>
              <w:rPr>
                <w:rFonts w:eastAsia="仿宋" w:cs="Times New Roman"/>
                <w:sz w:val="21"/>
                <w:szCs w:val="21"/>
                <w:vertAlign w:val="subscript"/>
              </w:rPr>
              <w:t>10</w:t>
            </w:r>
            <w:r>
              <w:rPr>
                <w:rFonts w:eastAsia="仿宋" w:cs="Times New Roman"/>
                <w:sz w:val="21"/>
                <w:szCs w:val="21"/>
              </w:rPr>
              <w:t>、NO</w:t>
            </w:r>
            <w:r>
              <w:rPr>
                <w:rFonts w:eastAsia="仿宋" w:cs="Times New Roman"/>
                <w:sz w:val="21"/>
                <w:szCs w:val="21"/>
                <w:vertAlign w:val="subscript"/>
              </w:rPr>
              <w:t>2</w:t>
            </w:r>
            <w:r>
              <w:rPr>
                <w:rFonts w:eastAsia="仿宋" w:cs="Times New Roman"/>
                <w:sz w:val="21"/>
                <w:szCs w:val="21"/>
              </w:rPr>
              <w:t>、SO</w:t>
            </w:r>
            <w:r>
              <w:rPr>
                <w:rFonts w:eastAsia="仿宋" w:cs="Times New Roman"/>
                <w:sz w:val="21"/>
                <w:szCs w:val="21"/>
                <w:vertAlign w:val="subscript"/>
              </w:rPr>
              <w:t>2</w:t>
            </w:r>
            <w:r>
              <w:rPr>
                <w:rFonts w:eastAsia="仿宋" w:cs="Times New Roman"/>
                <w:sz w:val="21"/>
                <w:szCs w:val="21"/>
              </w:rPr>
              <w:t>、O</w:t>
            </w:r>
            <w:r>
              <w:rPr>
                <w:rFonts w:eastAsia="仿宋" w:cs="Times New Roman"/>
                <w:sz w:val="21"/>
                <w:szCs w:val="21"/>
                <w:vertAlign w:val="subscript"/>
              </w:rPr>
              <w:t>3</w:t>
            </w:r>
            <w:r>
              <w:rPr>
                <w:rFonts w:eastAsia="仿宋" w:cs="Times New Roman"/>
                <w:sz w:val="21"/>
                <w:szCs w:val="21"/>
              </w:rPr>
              <w:t>的浓度单位是μg/m</w:t>
            </w:r>
            <w:r>
              <w:rPr>
                <w:rFonts w:eastAsia="仿宋" w:cs="Times New Roman"/>
                <w:sz w:val="21"/>
                <w:szCs w:val="21"/>
                <w:vertAlign w:val="superscript"/>
              </w:rPr>
              <w:t>3</w:t>
            </w:r>
            <w:r>
              <w:rPr>
                <w:rFonts w:eastAsia="仿宋" w:cs="Times New Roman"/>
                <w:sz w:val="21"/>
                <w:szCs w:val="21"/>
              </w:rPr>
              <w:t>；2.CO为24小时平均第95百分位数，O</w:t>
            </w:r>
            <w:r>
              <w:rPr>
                <w:rFonts w:eastAsia="仿宋" w:cs="Times New Roman"/>
                <w:sz w:val="21"/>
                <w:szCs w:val="21"/>
                <w:vertAlign w:val="subscript"/>
              </w:rPr>
              <w:t>3</w:t>
            </w:r>
            <w:r>
              <w:rPr>
                <w:rFonts w:eastAsia="仿宋" w:cs="Times New Roman"/>
                <w:sz w:val="21"/>
                <w:szCs w:val="21"/>
              </w:rPr>
              <w:t>为日最大8小时平均第90百分位数。</w:t>
            </w:r>
          </w:p>
          <w:p w14:paraId="3FD98B22">
            <w:pPr>
              <w:spacing w:line="360" w:lineRule="auto"/>
              <w:ind w:firstLine="480" w:firstLineChars="200"/>
              <w:jc w:val="left"/>
              <w:rPr>
                <w:rFonts w:hint="default" w:ascii="Times New Roman" w:hAnsi="Times New Roman" w:eastAsia="宋体" w:cs="宋体"/>
                <w:szCs w:val="21"/>
                <w:lang w:val="en-US" w:eastAsia="zh-CN"/>
              </w:rPr>
            </w:pPr>
            <w:r>
              <w:rPr>
                <w:szCs w:val="21"/>
              </w:rPr>
              <w:t>由上表可知，六项</w:t>
            </w:r>
            <w:r>
              <w:rPr>
                <w:rFonts w:hint="eastAsia"/>
                <w:szCs w:val="21"/>
              </w:rPr>
              <w:t>基本</w:t>
            </w:r>
            <w:r>
              <w:rPr>
                <w:szCs w:val="21"/>
              </w:rPr>
              <w:t>污染物</w:t>
            </w:r>
            <w:r>
              <w:rPr>
                <w:rFonts w:hint="eastAsia"/>
                <w:szCs w:val="21"/>
                <w:lang w:eastAsia="zh-CN"/>
              </w:rPr>
              <w:t>未</w:t>
            </w:r>
            <w:r>
              <w:rPr>
                <w:szCs w:val="21"/>
              </w:rPr>
              <w:t>全部达标，本项目所在区域的环境空气质量为</w:t>
            </w:r>
            <w:r>
              <w:rPr>
                <w:rFonts w:hint="eastAsia"/>
                <w:szCs w:val="21"/>
                <w:lang w:eastAsia="zh-CN"/>
              </w:rPr>
              <w:t>不</w:t>
            </w:r>
            <w:r>
              <w:rPr>
                <w:szCs w:val="21"/>
              </w:rPr>
              <w:t>达标区域</w:t>
            </w:r>
            <w:r>
              <w:rPr>
                <w:rFonts w:hint="eastAsia"/>
                <w:szCs w:val="21"/>
              </w:rPr>
              <w:t>。</w:t>
            </w:r>
            <w:r>
              <w:rPr>
                <w:rFonts w:hint="default" w:ascii="Times New Roman" w:hAnsi="Times New Roman" w:eastAsia="宋体" w:cs="Times New Roman"/>
                <w:sz w:val="24"/>
                <w:szCs w:val="24"/>
                <w:lang w:eastAsia="zh-CN"/>
              </w:rPr>
              <w:t>除</w:t>
            </w:r>
            <w:r>
              <w:rPr>
                <w:rFonts w:hint="default" w:ascii="Times New Roman" w:hAnsi="Times New Roman" w:eastAsia="宋体" w:cs="Times New Roman"/>
                <w:sz w:val="24"/>
                <w:szCs w:val="24"/>
                <w:lang w:val="en-US" w:eastAsia="zh-CN"/>
              </w:rPr>
              <w:t>O</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vertAlign w:val="baseline"/>
                <w:lang w:val="en-US" w:eastAsia="zh-CN"/>
              </w:rPr>
              <w:t>外，</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lang w:val="en-US" w:eastAsia="zh-CN"/>
              </w:rPr>
              <w:t>能满足</w:t>
            </w:r>
            <w:r>
              <w:rPr>
                <w:rFonts w:hint="default" w:ascii="Times New Roman" w:hAnsi="Times New Roman" w:eastAsia="宋体" w:cs="Times New Roman"/>
                <w:color w:val="auto"/>
                <w:kern w:val="24"/>
                <w:sz w:val="24"/>
                <w:szCs w:val="24"/>
                <w:highlight w:val="none"/>
              </w:rPr>
              <w:t>《环境空气质量</w:t>
            </w:r>
            <w:r>
              <w:rPr>
                <w:rFonts w:hint="default" w:ascii="Times New Roman" w:hAnsi="Times New Roman" w:eastAsia="宋体" w:cs="宋体"/>
                <w:szCs w:val="21"/>
              </w:rPr>
              <w:t>标准》（GB3095-2012）中二级标准</w:t>
            </w:r>
            <w:r>
              <w:rPr>
                <w:rFonts w:hint="default" w:ascii="Times New Roman" w:hAnsi="Times New Roman" w:eastAsia="宋体" w:cs="宋体"/>
                <w:szCs w:val="21"/>
                <w:lang w:val="en-US" w:eastAsia="zh-CN"/>
              </w:rPr>
              <w:t>。</w:t>
            </w:r>
          </w:p>
          <w:p w14:paraId="7B84A77E">
            <w:pPr>
              <w:spacing w:line="360" w:lineRule="auto"/>
              <w:ind w:firstLine="480" w:firstLineChars="200"/>
              <w:jc w:val="left"/>
              <w:rPr>
                <w:rFonts w:hint="eastAsia" w:ascii="Times New Roman" w:hAnsi="Times New Roman" w:eastAsia="宋体" w:cs="宋体"/>
                <w:szCs w:val="21"/>
              </w:rPr>
            </w:pPr>
            <w:r>
              <w:rPr>
                <w:rFonts w:hint="eastAsia" w:ascii="Times New Roman" w:hAnsi="Times New Roman" w:eastAsia="宋体" w:cs="宋体"/>
                <w:szCs w:val="21"/>
                <w:lang w:eastAsia="zh-CN"/>
              </w:rPr>
              <w:t>臭氧为我县首要污染物，其</w:t>
            </w:r>
            <w:r>
              <w:rPr>
                <w:rFonts w:hint="default" w:ascii="Times New Roman" w:hAnsi="Times New Roman" w:eastAsia="宋体" w:cs="宋体"/>
                <w:szCs w:val="21"/>
                <w:lang w:val="en-US" w:eastAsia="zh-CN"/>
              </w:rPr>
              <w:t>具有较强的季节</w:t>
            </w:r>
            <w:r>
              <w:rPr>
                <w:rFonts w:hint="eastAsia" w:ascii="Times New Roman" w:hAnsi="Times New Roman" w:eastAsia="宋体" w:cs="宋体"/>
                <w:szCs w:val="21"/>
                <w:lang w:val="en-US" w:eastAsia="zh-CN"/>
              </w:rPr>
              <w:t>性</w:t>
            </w:r>
            <w:r>
              <w:rPr>
                <w:rFonts w:hint="default" w:ascii="Times New Roman" w:hAnsi="Times New Roman" w:eastAsia="宋体" w:cs="宋体"/>
                <w:szCs w:val="21"/>
                <w:lang w:val="en-US" w:eastAsia="zh-CN"/>
              </w:rPr>
              <w:t>特征，主要分布在4-9月，该时段光照强度大、紫外线强、温度高等为臭氧生成创造了有利条件</w:t>
            </w:r>
            <w:r>
              <w:rPr>
                <w:rFonts w:hint="eastAsia" w:ascii="Times New Roman" w:hAnsi="Times New Roman" w:eastAsia="宋体" w:cs="宋体"/>
                <w:szCs w:val="21"/>
              </w:rPr>
              <w:t>。</w:t>
            </w:r>
            <w:r>
              <w:rPr>
                <w:rFonts w:hint="eastAsia" w:ascii="Times New Roman" w:hAnsi="Times New Roman" w:eastAsia="宋体" w:cs="宋体"/>
                <w:szCs w:val="21"/>
                <w:lang w:eastAsia="zh-CN"/>
              </w:rPr>
              <w:t>以打造京津冀领先的空气质量为目标，从扬尘源、移动源、燃烧源、餐饮源和工业企业</w:t>
            </w:r>
            <w:r>
              <w:rPr>
                <w:rFonts w:hint="eastAsia" w:ascii="Times New Roman" w:hAnsi="Times New Roman" w:eastAsia="宋体" w:cs="宋体"/>
                <w:szCs w:val="21"/>
                <w:lang w:val="en-US" w:eastAsia="zh-CN"/>
              </w:rPr>
              <w:t>5方面实施中心城区精细化管控。针对季节变换和每月污染特征，逐月下达月度控制目标，制定治理措施。分时段动态设定重点企业主要污染物基准排放量、排放浓度和每日减排目标。</w:t>
            </w:r>
          </w:p>
          <w:p w14:paraId="2CEC34C8">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宋体"/>
                <w:szCs w:val="21"/>
              </w:rPr>
            </w:pPr>
            <w:r>
              <w:rPr>
                <w:rFonts w:hint="eastAsia" w:ascii="Times New Roman" w:hAnsi="Times New Roman" w:eastAsia="宋体" w:cs="宋体"/>
                <w:szCs w:val="21"/>
              </w:rPr>
              <w:t>（</w:t>
            </w:r>
            <w:r>
              <w:rPr>
                <w:rFonts w:hint="eastAsia" w:ascii="Times New Roman" w:hAnsi="Times New Roman" w:eastAsia="宋体" w:cs="宋体"/>
                <w:szCs w:val="21"/>
                <w:lang w:val="en-US"/>
              </w:rPr>
              <w:t>2</w:t>
            </w:r>
            <w:r>
              <w:rPr>
                <w:rFonts w:hint="eastAsia" w:ascii="Times New Roman" w:hAnsi="Times New Roman" w:eastAsia="宋体" w:cs="宋体"/>
                <w:szCs w:val="21"/>
              </w:rPr>
              <w:t>）其他污染物环境空气质量现状</w:t>
            </w:r>
          </w:p>
          <w:p w14:paraId="0BCBB6E9">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szCs w:val="21"/>
              </w:rPr>
            </w:pPr>
            <w:r>
              <w:rPr>
                <w:rFonts w:hint="eastAsia"/>
                <w:szCs w:val="21"/>
              </w:rPr>
              <w:t>为进一步了解项目区环境空气质量现状，建设单位委托河北俊采环境检测技术有限公司对建设地点环境空气（</w:t>
            </w:r>
            <w:r>
              <w:rPr>
                <w:rFonts w:hint="eastAsia"/>
                <w:szCs w:val="21"/>
                <w:lang w:val="en-US"/>
              </w:rPr>
              <w:t>TSP、非甲烷总烃</w:t>
            </w:r>
            <w:r>
              <w:rPr>
                <w:rFonts w:hint="eastAsia"/>
                <w:szCs w:val="21"/>
              </w:rPr>
              <w:t>）、噪声进行现状环境质量检测，委托唐山永正环境监测有限公司对建设地点环境空气（氨、硫化氢）进行现状环境质量检测，分别出具了《检测报告》文号分别为</w:t>
            </w:r>
            <w:r>
              <w:rPr>
                <w:rFonts w:hint="eastAsia" w:cs="Times New Roman"/>
                <w:lang w:val="en-US"/>
              </w:rPr>
              <w:t>HBJC 检字（2022）第222号、唐永检字（2022）第04135号（报告见附件）</w:t>
            </w:r>
            <w:r>
              <w:rPr>
                <w:rFonts w:hint="eastAsia"/>
                <w:szCs w:val="21"/>
              </w:rPr>
              <w:t>。</w:t>
            </w:r>
          </w:p>
          <w:p w14:paraId="14EAE391">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szCs w:val="21"/>
              </w:rPr>
            </w:pPr>
            <w:r>
              <w:rPr>
                <w:rFonts w:hint="eastAsia"/>
                <w:szCs w:val="21"/>
              </w:rPr>
              <w:t>①监测因子现状检测与评价</w:t>
            </w:r>
          </w:p>
          <w:p w14:paraId="4D88FF19">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szCs w:val="22"/>
              </w:rPr>
            </w:pPr>
            <w:r>
              <w:rPr>
                <w:szCs w:val="22"/>
              </w:rPr>
              <w:t>a.监测点位位置：</w:t>
            </w:r>
          </w:p>
          <w:p w14:paraId="13AC94C7">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rPr>
                <w:color w:val="auto"/>
                <w:kern w:val="21"/>
              </w:rPr>
              <w:t>1#——</w:t>
            </w:r>
            <w:r>
              <w:rPr>
                <w:rFonts w:hint="eastAsia"/>
                <w:color w:val="auto"/>
                <w:kern w:val="21"/>
              </w:rPr>
              <w:t>厂区下风向，厂区东南侧</w:t>
            </w:r>
            <w:r>
              <w:rPr>
                <w:color w:val="auto"/>
                <w:kern w:val="21"/>
              </w:rPr>
              <w:t>（检测点位图见附图</w:t>
            </w:r>
            <w:r>
              <w:rPr>
                <w:rFonts w:hint="eastAsia"/>
                <w:color w:val="auto"/>
                <w:kern w:val="21"/>
                <w:lang w:val="en-US" w:eastAsia="zh-CN"/>
              </w:rPr>
              <w:t>9</w:t>
            </w:r>
            <w:r>
              <w:rPr>
                <w:color w:val="auto"/>
                <w:kern w:val="21"/>
              </w:rPr>
              <w:t>）。</w:t>
            </w:r>
          </w:p>
          <w:p w14:paraId="7BAEC185">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rPr>
                <w:color w:val="auto"/>
                <w:kern w:val="21"/>
              </w:rPr>
              <w:t>b.监测因子</w:t>
            </w:r>
            <w:r>
              <w:rPr>
                <w:rFonts w:hint="eastAsia"/>
                <w:color w:val="auto"/>
                <w:kern w:val="21"/>
              </w:rPr>
              <w:t>：</w:t>
            </w:r>
            <w:r>
              <w:rPr>
                <w:color w:val="auto"/>
                <w:kern w:val="21"/>
              </w:rPr>
              <w:t>TSP</w:t>
            </w:r>
            <w:r>
              <w:rPr>
                <w:rFonts w:hint="eastAsia"/>
                <w:color w:val="auto"/>
                <w:kern w:val="21"/>
              </w:rPr>
              <w:t>、非甲烷总烃、氨、硫化氢</w:t>
            </w:r>
            <w:r>
              <w:rPr>
                <w:color w:val="auto"/>
                <w:kern w:val="21"/>
              </w:rPr>
              <w:t>。</w:t>
            </w:r>
          </w:p>
          <w:p w14:paraId="5D45F77E">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rPr>
                <w:color w:val="auto"/>
                <w:kern w:val="21"/>
              </w:rPr>
              <w:t>c.监测时间及频次</w:t>
            </w:r>
          </w:p>
          <w:p w14:paraId="1D4956BF">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kern w:val="21"/>
              </w:rPr>
            </w:pPr>
            <w:r>
              <w:rPr>
                <w:kern w:val="21"/>
              </w:rPr>
              <w:t>TSP</w:t>
            </w:r>
            <w:r>
              <w:rPr>
                <w:rFonts w:hint="eastAsia"/>
                <w:kern w:val="21"/>
              </w:rPr>
              <w:t>、非甲烷总烃</w:t>
            </w:r>
            <w:r>
              <w:rPr>
                <w:kern w:val="21"/>
              </w:rPr>
              <w:t>检测时间</w:t>
            </w:r>
            <w:r>
              <w:rPr>
                <w:rFonts w:hint="eastAsia"/>
                <w:szCs w:val="21"/>
                <w:lang w:val="en-US"/>
              </w:rPr>
              <w:t>2022</w:t>
            </w:r>
            <w:r>
              <w:rPr>
                <w:szCs w:val="21"/>
              </w:rPr>
              <w:t>年</w:t>
            </w:r>
            <w:r>
              <w:rPr>
                <w:rFonts w:hint="eastAsia"/>
                <w:szCs w:val="21"/>
                <w:lang w:val="en-US"/>
              </w:rPr>
              <w:t>04</w:t>
            </w:r>
            <w:r>
              <w:rPr>
                <w:szCs w:val="21"/>
              </w:rPr>
              <w:t>月</w:t>
            </w:r>
            <w:r>
              <w:rPr>
                <w:rFonts w:hint="eastAsia"/>
                <w:szCs w:val="21"/>
                <w:lang w:val="en-US"/>
              </w:rPr>
              <w:t>02</w:t>
            </w:r>
            <w:r>
              <w:rPr>
                <w:szCs w:val="21"/>
              </w:rPr>
              <w:t>日～20</w:t>
            </w:r>
            <w:r>
              <w:rPr>
                <w:rFonts w:hint="eastAsia"/>
                <w:szCs w:val="21"/>
                <w:lang w:val="en-US"/>
              </w:rPr>
              <w:t>22</w:t>
            </w:r>
            <w:r>
              <w:rPr>
                <w:szCs w:val="21"/>
              </w:rPr>
              <w:t>年</w:t>
            </w:r>
            <w:r>
              <w:rPr>
                <w:rFonts w:hint="eastAsia"/>
                <w:szCs w:val="21"/>
              </w:rPr>
              <w:t>0</w:t>
            </w:r>
            <w:r>
              <w:rPr>
                <w:rFonts w:hint="eastAsia"/>
                <w:szCs w:val="21"/>
                <w:lang w:val="en-US"/>
              </w:rPr>
              <w:t>4</w:t>
            </w:r>
            <w:r>
              <w:rPr>
                <w:szCs w:val="21"/>
              </w:rPr>
              <w:t>月</w:t>
            </w:r>
            <w:r>
              <w:rPr>
                <w:rFonts w:hint="eastAsia"/>
                <w:szCs w:val="21"/>
                <w:lang w:val="en-US"/>
              </w:rPr>
              <w:t>05</w:t>
            </w:r>
            <w:r>
              <w:rPr>
                <w:szCs w:val="21"/>
              </w:rPr>
              <w:t>日</w:t>
            </w:r>
            <w:r>
              <w:rPr>
                <w:kern w:val="21"/>
              </w:rPr>
              <w:t>，</w:t>
            </w:r>
            <w:r>
              <w:rPr>
                <w:rFonts w:hint="eastAsia"/>
                <w:kern w:val="21"/>
              </w:rPr>
              <w:t>氨、硫化氢</w:t>
            </w:r>
            <w:r>
              <w:rPr>
                <w:kern w:val="21"/>
              </w:rPr>
              <w:t>检测时间</w:t>
            </w:r>
            <w:r>
              <w:rPr>
                <w:rFonts w:hint="eastAsia"/>
                <w:szCs w:val="21"/>
                <w:lang w:val="en-US"/>
              </w:rPr>
              <w:t>2022</w:t>
            </w:r>
            <w:r>
              <w:rPr>
                <w:szCs w:val="21"/>
              </w:rPr>
              <w:t>年</w:t>
            </w:r>
            <w:r>
              <w:rPr>
                <w:rFonts w:hint="eastAsia"/>
                <w:szCs w:val="21"/>
                <w:lang w:val="en-US"/>
              </w:rPr>
              <w:t>04</w:t>
            </w:r>
            <w:r>
              <w:rPr>
                <w:szCs w:val="21"/>
              </w:rPr>
              <w:t>月</w:t>
            </w:r>
            <w:r>
              <w:rPr>
                <w:rFonts w:hint="eastAsia"/>
                <w:szCs w:val="21"/>
                <w:lang w:val="en-US"/>
              </w:rPr>
              <w:t>28</w:t>
            </w:r>
            <w:r>
              <w:rPr>
                <w:szCs w:val="21"/>
              </w:rPr>
              <w:t>日～20</w:t>
            </w:r>
            <w:r>
              <w:rPr>
                <w:rFonts w:hint="eastAsia"/>
                <w:szCs w:val="21"/>
                <w:lang w:val="en-US"/>
              </w:rPr>
              <w:t>22</w:t>
            </w:r>
            <w:r>
              <w:rPr>
                <w:szCs w:val="21"/>
              </w:rPr>
              <w:t>年</w:t>
            </w:r>
            <w:r>
              <w:rPr>
                <w:rFonts w:hint="eastAsia"/>
                <w:szCs w:val="21"/>
              </w:rPr>
              <w:t>0</w:t>
            </w:r>
            <w:r>
              <w:rPr>
                <w:rFonts w:hint="eastAsia"/>
                <w:szCs w:val="21"/>
                <w:lang w:val="en-US"/>
              </w:rPr>
              <w:t>4</w:t>
            </w:r>
            <w:r>
              <w:rPr>
                <w:szCs w:val="21"/>
              </w:rPr>
              <w:t>月</w:t>
            </w:r>
            <w:r>
              <w:rPr>
                <w:rFonts w:hint="eastAsia"/>
                <w:szCs w:val="21"/>
                <w:lang w:val="en-US"/>
              </w:rPr>
              <w:t>30</w:t>
            </w:r>
            <w:r>
              <w:rPr>
                <w:szCs w:val="21"/>
              </w:rPr>
              <w:t>日</w:t>
            </w:r>
            <w:r>
              <w:rPr>
                <w:kern w:val="21"/>
              </w:rPr>
              <w:t>，检测24小时平均值，</w:t>
            </w:r>
            <w:r>
              <w:t>连续检测</w:t>
            </w:r>
            <w:r>
              <w:rPr>
                <w:rFonts w:hint="eastAsia"/>
                <w:lang w:val="en-US"/>
              </w:rPr>
              <w:t>3</w:t>
            </w:r>
            <w:r>
              <w:t>天</w:t>
            </w:r>
            <w:r>
              <w:rPr>
                <w:kern w:val="21"/>
              </w:rPr>
              <w:t>。</w:t>
            </w:r>
          </w:p>
          <w:p w14:paraId="5847C956">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rPr>
                <w:color w:val="auto"/>
                <w:kern w:val="21"/>
              </w:rPr>
              <w:t>d.评价因子与评价标准</w:t>
            </w:r>
          </w:p>
          <w:p w14:paraId="334E96EA">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kern w:val="21"/>
              </w:rPr>
            </w:pPr>
            <w:r>
              <w:rPr>
                <w:kern w:val="21"/>
              </w:rPr>
              <w:t>本次评价因子为TSP。</w:t>
            </w:r>
            <w:r>
              <w:t>TSP采用《</w:t>
            </w:r>
            <w:r>
              <w:rPr>
                <w:szCs w:val="32"/>
              </w:rPr>
              <w:t>环境空气质量标准》（GB3095-2012）中二级标准</w:t>
            </w:r>
            <w:r>
              <w:rPr>
                <w:rFonts w:hint="eastAsia"/>
                <w:szCs w:val="32"/>
              </w:rPr>
              <w:t>；</w:t>
            </w:r>
            <w:r>
              <w:rPr>
                <w:rFonts w:cs="Times New Roman"/>
              </w:rPr>
              <w:t>非甲烷总烃执行河北省地方标准《环境空气质量 非甲烷总烃限值》（DB13/1577-2012）表1二级标准</w:t>
            </w:r>
            <w:r>
              <w:rPr>
                <w:rFonts w:hint="eastAsia" w:cs="Times New Roman"/>
              </w:rPr>
              <w:t>；</w:t>
            </w:r>
            <w:r>
              <w:rPr>
                <w:rFonts w:hint="eastAsia"/>
              </w:rPr>
              <w:t>氨、硫化氢参照《环境影响评价技术导则-大气环境》（HJ2.2-2018）附录D中其他污染物空气质量浓度参考限值。</w:t>
            </w:r>
          </w:p>
          <w:p w14:paraId="49E908B7">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rPr>
                <w:rFonts w:hint="eastAsia"/>
                <w:color w:val="auto"/>
                <w:kern w:val="21"/>
              </w:rPr>
              <w:t>e</w:t>
            </w:r>
            <w:r>
              <w:rPr>
                <w:color w:val="auto"/>
                <w:kern w:val="21"/>
              </w:rPr>
              <w:t>.评价分析方法</w:t>
            </w:r>
          </w:p>
          <w:p w14:paraId="06C8A6BB">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t>TSP</w:t>
            </w:r>
            <w:r>
              <w:rPr>
                <w:color w:val="auto"/>
                <w:kern w:val="21"/>
              </w:rPr>
              <w:t>依据《环境空气 总悬浮颗粒物的测定重量法》（GB/T 15432-1995）</w:t>
            </w:r>
            <w:r>
              <w:rPr>
                <w:rFonts w:hint="eastAsia"/>
                <w:color w:val="auto"/>
                <w:kern w:val="21"/>
              </w:rPr>
              <w:t>及修改单；</w:t>
            </w:r>
            <w:r>
              <w:t>非甲烷总烃</w:t>
            </w:r>
            <w:r>
              <w:rPr>
                <w:color w:val="auto"/>
                <w:kern w:val="21"/>
              </w:rPr>
              <w:t>依据</w:t>
            </w:r>
            <w:r>
              <w:rPr>
                <w:rFonts w:hint="eastAsia"/>
                <w:color w:val="auto"/>
                <w:kern w:val="21"/>
              </w:rPr>
              <w:t>《环境空气 总烃、甲烷和非甲烷总烃的测定 直接进样-气相色谱法》HJ604-2017；</w:t>
            </w:r>
            <w:r>
              <w:rPr>
                <w:rFonts w:hint="eastAsia"/>
              </w:rPr>
              <w:t>氨依据《环境空气和废气 氨的测定 纳氏试剂分光光度法》（HJ533-2009）；硫化氢依据《空气和废气监测分析方法》（第四版增补版）3.1.11.2亚甲基蓝分光光度法</w:t>
            </w:r>
            <w:r>
              <w:rPr>
                <w:color w:val="auto"/>
                <w:kern w:val="21"/>
              </w:rPr>
              <w:t>。</w:t>
            </w:r>
          </w:p>
          <w:p w14:paraId="2B628DF6">
            <w:pPr>
              <w:pStyle w:val="2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21"/>
              </w:rPr>
            </w:pPr>
            <w:r>
              <w:rPr>
                <w:rFonts w:hint="eastAsia"/>
                <w:color w:val="auto"/>
                <w:kern w:val="21"/>
              </w:rPr>
              <w:t>f</w:t>
            </w:r>
            <w:r>
              <w:rPr>
                <w:color w:val="auto"/>
                <w:kern w:val="21"/>
              </w:rPr>
              <w:t>.检测结果</w:t>
            </w:r>
          </w:p>
          <w:p w14:paraId="2E74A2C1">
            <w:pPr>
              <w:pStyle w:val="37"/>
              <w:numPr>
                <w:ilvl w:val="6"/>
                <w:numId w:val="0"/>
              </w:numPr>
            </w:pPr>
          </w:p>
          <w:p w14:paraId="3814BB1B">
            <w:pPr>
              <w:pStyle w:val="37"/>
              <w:numPr>
                <w:ilvl w:val="6"/>
                <w:numId w:val="0"/>
              </w:numPr>
            </w:pPr>
            <w:r>
              <w:t>表</w:t>
            </w:r>
            <w:r>
              <w:rPr>
                <w:rFonts w:hint="eastAsia"/>
              </w:rPr>
              <w:t>3-2</w:t>
            </w:r>
            <w:r>
              <w:t xml:space="preserve">  TSP日均浓度检测结果    单位：</w:t>
            </w:r>
            <w:r>
              <w:rPr>
                <w:rFonts w:hint="eastAsia"/>
              </w:rPr>
              <w:t>m</w:t>
            </w:r>
            <w:r>
              <w:t>g/m³</w:t>
            </w:r>
          </w:p>
          <w:tbl>
            <w:tblPr>
              <w:tblStyle w:val="22"/>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328"/>
              <w:gridCol w:w="1307"/>
              <w:gridCol w:w="1341"/>
              <w:gridCol w:w="1328"/>
              <w:gridCol w:w="1048"/>
            </w:tblGrid>
            <w:tr w14:paraId="12A6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blHeader/>
                <w:jc w:val="center"/>
              </w:trPr>
              <w:tc>
                <w:tcPr>
                  <w:tcW w:w="1076" w:type="pct"/>
                  <w:vMerge w:val="restart"/>
                  <w:tcBorders>
                    <w:tl2br w:val="nil"/>
                    <w:tr2bl w:val="nil"/>
                  </w:tcBorders>
                  <w:vAlign w:val="center"/>
                </w:tcPr>
                <w:p w14:paraId="1B1897C3">
                  <w:pPr>
                    <w:autoSpaceDE/>
                    <w:autoSpaceDN/>
                    <w:spacing w:line="240" w:lineRule="auto"/>
                    <w:rPr>
                      <w:rFonts w:cs="Times New Roman"/>
                      <w:sz w:val="21"/>
                      <w:szCs w:val="21"/>
                    </w:rPr>
                  </w:pPr>
                  <w:r>
                    <w:rPr>
                      <w:rFonts w:cs="Times New Roman"/>
                      <w:sz w:val="21"/>
                      <w:szCs w:val="21"/>
                    </w:rPr>
                    <w:t>监测</w:t>
                  </w:r>
                </w:p>
                <w:p w14:paraId="2FC50EAE">
                  <w:pPr>
                    <w:autoSpaceDE/>
                    <w:autoSpaceDN/>
                    <w:spacing w:line="240" w:lineRule="auto"/>
                    <w:rPr>
                      <w:rFonts w:cs="Times New Roman"/>
                      <w:sz w:val="21"/>
                      <w:szCs w:val="21"/>
                    </w:rPr>
                  </w:pPr>
                  <w:r>
                    <w:rPr>
                      <w:rFonts w:cs="Times New Roman"/>
                      <w:sz w:val="21"/>
                      <w:szCs w:val="21"/>
                    </w:rPr>
                    <w:t>点位</w:t>
                  </w:r>
                </w:p>
              </w:tc>
              <w:tc>
                <w:tcPr>
                  <w:tcW w:w="820" w:type="pct"/>
                  <w:vMerge w:val="restart"/>
                  <w:tcBorders>
                    <w:tl2br w:val="nil"/>
                    <w:tr2bl w:val="nil"/>
                  </w:tcBorders>
                  <w:vAlign w:val="center"/>
                </w:tcPr>
                <w:p w14:paraId="4FD66D80">
                  <w:pPr>
                    <w:autoSpaceDE/>
                    <w:autoSpaceDN/>
                    <w:spacing w:line="240" w:lineRule="auto"/>
                    <w:rPr>
                      <w:rFonts w:cs="Times New Roman"/>
                      <w:sz w:val="21"/>
                      <w:szCs w:val="21"/>
                    </w:rPr>
                  </w:pPr>
                  <w:r>
                    <w:rPr>
                      <w:rFonts w:hint="eastAsia" w:cs="Times New Roman"/>
                      <w:sz w:val="21"/>
                      <w:szCs w:val="21"/>
                    </w:rPr>
                    <w:t>污染因子</w:t>
                  </w:r>
                </w:p>
              </w:tc>
              <w:tc>
                <w:tcPr>
                  <w:tcW w:w="2455" w:type="pct"/>
                  <w:gridSpan w:val="3"/>
                  <w:tcBorders>
                    <w:tl2br w:val="nil"/>
                    <w:tr2bl w:val="nil"/>
                  </w:tcBorders>
                  <w:vAlign w:val="center"/>
                </w:tcPr>
                <w:p w14:paraId="6401C3BD">
                  <w:pPr>
                    <w:autoSpaceDE/>
                    <w:autoSpaceDN/>
                    <w:spacing w:line="240" w:lineRule="auto"/>
                    <w:rPr>
                      <w:rFonts w:cs="Times New Roman"/>
                      <w:sz w:val="21"/>
                      <w:szCs w:val="21"/>
                    </w:rPr>
                  </w:pPr>
                  <w:r>
                    <w:rPr>
                      <w:rFonts w:cs="Times New Roman"/>
                      <w:sz w:val="21"/>
                      <w:szCs w:val="21"/>
                    </w:rPr>
                    <w:t>监测日期及结果（</w:t>
                  </w:r>
                  <w:r>
                    <w:rPr>
                      <w:rFonts w:hint="eastAsia" w:cs="Times New Roman"/>
                      <w:sz w:val="21"/>
                      <w:szCs w:val="21"/>
                      <w:lang w:val="en-US"/>
                    </w:rPr>
                    <w:t>m</w:t>
                  </w:r>
                  <w:r>
                    <w:rPr>
                      <w:rFonts w:cs="Times New Roman"/>
                      <w:sz w:val="21"/>
                      <w:szCs w:val="21"/>
                    </w:rPr>
                    <w:t>g/m</w:t>
                  </w:r>
                  <w:r>
                    <w:rPr>
                      <w:rFonts w:cs="Times New Roman"/>
                      <w:sz w:val="21"/>
                      <w:szCs w:val="21"/>
                      <w:vertAlign w:val="superscript"/>
                    </w:rPr>
                    <w:t>3</w:t>
                  </w:r>
                  <w:r>
                    <w:rPr>
                      <w:rFonts w:cs="Times New Roman"/>
                      <w:sz w:val="21"/>
                      <w:szCs w:val="21"/>
                    </w:rPr>
                    <w:t>）</w:t>
                  </w:r>
                </w:p>
              </w:tc>
              <w:tc>
                <w:tcPr>
                  <w:tcW w:w="647" w:type="pct"/>
                  <w:vMerge w:val="restart"/>
                  <w:tcBorders>
                    <w:tl2br w:val="nil"/>
                    <w:tr2bl w:val="nil"/>
                  </w:tcBorders>
                  <w:vAlign w:val="center"/>
                </w:tcPr>
                <w:p w14:paraId="67132DD7">
                  <w:pPr>
                    <w:autoSpaceDE/>
                    <w:autoSpaceDN/>
                    <w:spacing w:line="240" w:lineRule="auto"/>
                    <w:rPr>
                      <w:rFonts w:cs="Times New Roman"/>
                      <w:sz w:val="21"/>
                      <w:szCs w:val="21"/>
                    </w:rPr>
                  </w:pPr>
                  <w:r>
                    <w:rPr>
                      <w:rFonts w:cs="Times New Roman"/>
                      <w:sz w:val="21"/>
                      <w:szCs w:val="21"/>
                    </w:rPr>
                    <w:t>达标分析</w:t>
                  </w:r>
                </w:p>
              </w:tc>
            </w:tr>
            <w:tr w14:paraId="6A1C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1076" w:type="pct"/>
                  <w:vMerge w:val="continue"/>
                  <w:tcBorders>
                    <w:tl2br w:val="nil"/>
                    <w:tr2bl w:val="nil"/>
                  </w:tcBorders>
                  <w:vAlign w:val="center"/>
                </w:tcPr>
                <w:p w14:paraId="0646A817">
                  <w:pPr>
                    <w:autoSpaceDE/>
                    <w:autoSpaceDN/>
                    <w:spacing w:line="240" w:lineRule="auto"/>
                    <w:rPr>
                      <w:rFonts w:cs="Times New Roman"/>
                      <w:sz w:val="21"/>
                      <w:szCs w:val="21"/>
                    </w:rPr>
                  </w:pPr>
                </w:p>
              </w:tc>
              <w:tc>
                <w:tcPr>
                  <w:tcW w:w="820" w:type="pct"/>
                  <w:vMerge w:val="continue"/>
                  <w:tcBorders>
                    <w:tl2br w:val="nil"/>
                    <w:tr2bl w:val="nil"/>
                  </w:tcBorders>
                  <w:vAlign w:val="center"/>
                </w:tcPr>
                <w:p w14:paraId="282E7B1F">
                  <w:pPr>
                    <w:autoSpaceDE/>
                    <w:autoSpaceDN/>
                    <w:spacing w:line="240" w:lineRule="auto"/>
                    <w:rPr>
                      <w:rFonts w:cs="Times New Roman"/>
                      <w:sz w:val="21"/>
                      <w:szCs w:val="21"/>
                      <w:lang w:val="en-US"/>
                    </w:rPr>
                  </w:pPr>
                </w:p>
              </w:tc>
              <w:tc>
                <w:tcPr>
                  <w:tcW w:w="807" w:type="pct"/>
                  <w:tcBorders>
                    <w:tl2br w:val="nil"/>
                    <w:tr2bl w:val="nil"/>
                  </w:tcBorders>
                  <w:vAlign w:val="center"/>
                </w:tcPr>
                <w:p w14:paraId="295A77FE">
                  <w:pPr>
                    <w:autoSpaceDE/>
                    <w:autoSpaceDN/>
                    <w:spacing w:line="240" w:lineRule="auto"/>
                    <w:rPr>
                      <w:rFonts w:cs="Times New Roman"/>
                      <w:sz w:val="21"/>
                      <w:szCs w:val="21"/>
                      <w:lang w:val="en-US"/>
                    </w:rPr>
                  </w:pPr>
                  <w:r>
                    <w:rPr>
                      <w:rFonts w:hint="eastAsia" w:cs="Times New Roman"/>
                      <w:sz w:val="21"/>
                      <w:szCs w:val="21"/>
                      <w:lang w:val="en-US"/>
                    </w:rPr>
                    <w:t>4月2日</w:t>
                  </w:r>
                </w:p>
              </w:tc>
              <w:tc>
                <w:tcPr>
                  <w:tcW w:w="828" w:type="pct"/>
                  <w:tcBorders>
                    <w:tl2br w:val="nil"/>
                    <w:tr2bl w:val="nil"/>
                  </w:tcBorders>
                  <w:vAlign w:val="center"/>
                </w:tcPr>
                <w:p w14:paraId="5AA641B4">
                  <w:pPr>
                    <w:autoSpaceDE/>
                    <w:autoSpaceDN/>
                    <w:spacing w:line="240" w:lineRule="auto"/>
                    <w:rPr>
                      <w:rFonts w:cs="Times New Roman"/>
                      <w:sz w:val="21"/>
                      <w:szCs w:val="21"/>
                      <w:lang w:val="en-US"/>
                    </w:rPr>
                  </w:pPr>
                  <w:r>
                    <w:rPr>
                      <w:rFonts w:hint="eastAsia" w:cs="Times New Roman"/>
                      <w:sz w:val="21"/>
                      <w:szCs w:val="21"/>
                      <w:lang w:val="en-US"/>
                    </w:rPr>
                    <w:t>4月3日</w:t>
                  </w:r>
                </w:p>
              </w:tc>
              <w:tc>
                <w:tcPr>
                  <w:tcW w:w="820" w:type="pct"/>
                  <w:tcBorders>
                    <w:tl2br w:val="nil"/>
                    <w:tr2bl w:val="nil"/>
                  </w:tcBorders>
                  <w:vAlign w:val="center"/>
                </w:tcPr>
                <w:p w14:paraId="1A3DCC5C">
                  <w:pPr>
                    <w:autoSpaceDE/>
                    <w:autoSpaceDN/>
                    <w:spacing w:line="240" w:lineRule="auto"/>
                    <w:rPr>
                      <w:rFonts w:cs="Times New Roman"/>
                      <w:sz w:val="21"/>
                      <w:szCs w:val="21"/>
                      <w:lang w:val="en-US"/>
                    </w:rPr>
                  </w:pPr>
                  <w:r>
                    <w:rPr>
                      <w:rFonts w:hint="eastAsia" w:cs="Times New Roman"/>
                      <w:sz w:val="21"/>
                      <w:szCs w:val="21"/>
                      <w:lang w:val="en-US"/>
                    </w:rPr>
                    <w:t>4月4日</w:t>
                  </w:r>
                </w:p>
              </w:tc>
              <w:tc>
                <w:tcPr>
                  <w:tcW w:w="647" w:type="pct"/>
                  <w:vMerge w:val="continue"/>
                  <w:tcBorders>
                    <w:tl2br w:val="nil"/>
                    <w:tr2bl w:val="nil"/>
                  </w:tcBorders>
                  <w:vAlign w:val="center"/>
                </w:tcPr>
                <w:p w14:paraId="000298C5">
                  <w:pPr>
                    <w:autoSpaceDE/>
                    <w:autoSpaceDN/>
                    <w:spacing w:line="240" w:lineRule="auto"/>
                    <w:rPr>
                      <w:rFonts w:cs="Times New Roman"/>
                      <w:sz w:val="21"/>
                      <w:szCs w:val="21"/>
                      <w:lang w:val="en-US"/>
                    </w:rPr>
                  </w:pPr>
                </w:p>
              </w:tc>
            </w:tr>
            <w:tr w14:paraId="15DD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76" w:type="pct"/>
                  <w:tcBorders>
                    <w:tl2br w:val="nil"/>
                    <w:tr2bl w:val="nil"/>
                  </w:tcBorders>
                  <w:vAlign w:val="center"/>
                </w:tcPr>
                <w:p w14:paraId="3DE191FB">
                  <w:pPr>
                    <w:autoSpaceDE/>
                    <w:autoSpaceDN/>
                    <w:spacing w:line="240" w:lineRule="auto"/>
                    <w:rPr>
                      <w:rFonts w:cs="Times New Roman"/>
                      <w:sz w:val="21"/>
                      <w:szCs w:val="21"/>
                      <w:lang w:val="en-US"/>
                    </w:rPr>
                  </w:pPr>
                  <w:r>
                    <w:rPr>
                      <w:rFonts w:hint="eastAsia" w:cs="Times New Roman"/>
                      <w:sz w:val="21"/>
                      <w:szCs w:val="21"/>
                    </w:rPr>
                    <w:t>下风向</w:t>
                  </w:r>
                </w:p>
              </w:tc>
              <w:tc>
                <w:tcPr>
                  <w:tcW w:w="820" w:type="pct"/>
                  <w:tcBorders>
                    <w:tl2br w:val="nil"/>
                    <w:tr2bl w:val="nil"/>
                  </w:tcBorders>
                  <w:vAlign w:val="center"/>
                </w:tcPr>
                <w:p w14:paraId="00D0DAAD">
                  <w:pPr>
                    <w:autoSpaceDE/>
                    <w:autoSpaceDN/>
                    <w:spacing w:line="240" w:lineRule="auto"/>
                    <w:rPr>
                      <w:rFonts w:cs="Times New Roman"/>
                      <w:sz w:val="21"/>
                      <w:szCs w:val="21"/>
                      <w:lang w:val="en-US"/>
                    </w:rPr>
                  </w:pPr>
                  <w:r>
                    <w:rPr>
                      <w:rFonts w:hint="eastAsia" w:cs="Times New Roman"/>
                      <w:sz w:val="21"/>
                      <w:szCs w:val="21"/>
                      <w:lang w:val="en-US"/>
                    </w:rPr>
                    <w:t>TSP</w:t>
                  </w:r>
                </w:p>
              </w:tc>
              <w:tc>
                <w:tcPr>
                  <w:tcW w:w="807" w:type="pct"/>
                  <w:tcBorders>
                    <w:tl2br w:val="nil"/>
                    <w:tr2bl w:val="nil"/>
                  </w:tcBorders>
                  <w:vAlign w:val="center"/>
                </w:tcPr>
                <w:p w14:paraId="6924A27A">
                  <w:pPr>
                    <w:autoSpaceDE/>
                    <w:autoSpaceDN/>
                    <w:spacing w:line="240" w:lineRule="auto"/>
                    <w:rPr>
                      <w:rFonts w:cs="Times New Roman"/>
                      <w:sz w:val="21"/>
                      <w:szCs w:val="21"/>
                      <w:lang w:val="en-US"/>
                    </w:rPr>
                  </w:pPr>
                  <w:r>
                    <w:rPr>
                      <w:rFonts w:hint="eastAsia" w:cs="Times New Roman"/>
                      <w:sz w:val="21"/>
                      <w:szCs w:val="21"/>
                      <w:lang w:val="en-US"/>
                    </w:rPr>
                    <w:t>0.166</w:t>
                  </w:r>
                </w:p>
              </w:tc>
              <w:tc>
                <w:tcPr>
                  <w:tcW w:w="828" w:type="pct"/>
                  <w:tcBorders>
                    <w:tl2br w:val="nil"/>
                    <w:tr2bl w:val="nil"/>
                  </w:tcBorders>
                  <w:vAlign w:val="center"/>
                </w:tcPr>
                <w:p w14:paraId="486C8263">
                  <w:pPr>
                    <w:autoSpaceDE/>
                    <w:autoSpaceDN/>
                    <w:spacing w:line="240" w:lineRule="auto"/>
                    <w:rPr>
                      <w:rFonts w:cs="Times New Roman"/>
                      <w:sz w:val="21"/>
                      <w:szCs w:val="21"/>
                      <w:lang w:val="en-US"/>
                    </w:rPr>
                  </w:pPr>
                  <w:r>
                    <w:rPr>
                      <w:rFonts w:hint="eastAsia" w:cs="Times New Roman"/>
                      <w:sz w:val="21"/>
                      <w:szCs w:val="21"/>
                      <w:lang w:val="en-US"/>
                    </w:rPr>
                    <w:t>0.175</w:t>
                  </w:r>
                </w:p>
              </w:tc>
              <w:tc>
                <w:tcPr>
                  <w:tcW w:w="820" w:type="pct"/>
                  <w:tcBorders>
                    <w:tl2br w:val="nil"/>
                    <w:tr2bl w:val="nil"/>
                  </w:tcBorders>
                  <w:vAlign w:val="center"/>
                </w:tcPr>
                <w:p w14:paraId="19FA69B7">
                  <w:pPr>
                    <w:autoSpaceDE/>
                    <w:autoSpaceDN/>
                    <w:spacing w:line="240" w:lineRule="auto"/>
                    <w:rPr>
                      <w:rFonts w:cs="Times New Roman"/>
                      <w:sz w:val="21"/>
                      <w:szCs w:val="21"/>
                      <w:lang w:val="en-US"/>
                    </w:rPr>
                  </w:pPr>
                  <w:r>
                    <w:rPr>
                      <w:rFonts w:hint="eastAsia" w:cs="Times New Roman"/>
                      <w:sz w:val="21"/>
                      <w:szCs w:val="21"/>
                      <w:lang w:val="en-US"/>
                    </w:rPr>
                    <w:t>0.220</w:t>
                  </w:r>
                </w:p>
              </w:tc>
              <w:tc>
                <w:tcPr>
                  <w:tcW w:w="647" w:type="pct"/>
                  <w:tcBorders>
                    <w:tl2br w:val="nil"/>
                    <w:tr2bl w:val="nil"/>
                  </w:tcBorders>
                  <w:vAlign w:val="center"/>
                </w:tcPr>
                <w:p w14:paraId="4F83ADF3">
                  <w:pPr>
                    <w:autoSpaceDE/>
                    <w:autoSpaceDN/>
                    <w:spacing w:line="240" w:lineRule="auto"/>
                    <w:rPr>
                      <w:rFonts w:cs="Times New Roman"/>
                      <w:sz w:val="21"/>
                      <w:szCs w:val="21"/>
                    </w:rPr>
                  </w:pPr>
                  <w:r>
                    <w:rPr>
                      <w:rFonts w:cs="Times New Roman"/>
                      <w:sz w:val="21"/>
                      <w:szCs w:val="21"/>
                    </w:rPr>
                    <w:t>达标</w:t>
                  </w:r>
                </w:p>
              </w:tc>
            </w:tr>
          </w:tbl>
          <w:p w14:paraId="08291F55">
            <w:pPr>
              <w:pStyle w:val="37"/>
              <w:numPr>
                <w:ilvl w:val="6"/>
                <w:numId w:val="0"/>
              </w:numPr>
              <w:spacing w:before="120" w:beforeLines="50"/>
            </w:pPr>
            <w:r>
              <w:t>表</w:t>
            </w:r>
            <w:r>
              <w:rPr>
                <w:rFonts w:hint="eastAsia"/>
              </w:rPr>
              <w:t>3-3</w:t>
            </w:r>
            <w:r>
              <w:t xml:space="preserve">  </w:t>
            </w:r>
            <w:r>
              <w:rPr>
                <w:rFonts w:hint="eastAsia"/>
              </w:rPr>
              <w:t>非甲烷总烃环境质量</w:t>
            </w:r>
            <w:r>
              <w:t>检测结果    单位：</w:t>
            </w:r>
            <w:r>
              <w:rPr>
                <w:rFonts w:hint="eastAsia"/>
              </w:rPr>
              <w:t>m</w:t>
            </w:r>
            <w:r>
              <w:t>g/m³</w:t>
            </w:r>
          </w:p>
          <w:tbl>
            <w:tblPr>
              <w:tblStyle w:val="22"/>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799"/>
              <w:gridCol w:w="780"/>
              <w:gridCol w:w="1064"/>
              <w:gridCol w:w="1244"/>
              <w:gridCol w:w="1289"/>
              <w:gridCol w:w="1248"/>
              <w:gridCol w:w="649"/>
            </w:tblGrid>
            <w:tr w14:paraId="1FB4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10" w:type="pct"/>
                  <w:vMerge w:val="restart"/>
                  <w:tcBorders>
                    <w:tl2br w:val="nil"/>
                    <w:tr2bl w:val="nil"/>
                  </w:tcBorders>
                  <w:vAlign w:val="center"/>
                </w:tcPr>
                <w:p w14:paraId="22543B3C">
                  <w:pPr>
                    <w:autoSpaceDE/>
                    <w:autoSpaceDN/>
                    <w:spacing w:line="240" w:lineRule="auto"/>
                    <w:rPr>
                      <w:rFonts w:cs="Times New Roman"/>
                      <w:sz w:val="21"/>
                      <w:szCs w:val="21"/>
                    </w:rPr>
                  </w:pPr>
                  <w:r>
                    <w:rPr>
                      <w:rFonts w:cs="Times New Roman"/>
                      <w:sz w:val="21"/>
                      <w:szCs w:val="21"/>
                    </w:rPr>
                    <w:t>监测</w:t>
                  </w:r>
                </w:p>
                <w:p w14:paraId="2E0B9DB1">
                  <w:pPr>
                    <w:autoSpaceDE/>
                    <w:autoSpaceDN/>
                    <w:spacing w:line="240" w:lineRule="auto"/>
                    <w:rPr>
                      <w:rFonts w:cs="Times New Roman"/>
                      <w:sz w:val="21"/>
                      <w:szCs w:val="21"/>
                    </w:rPr>
                  </w:pPr>
                  <w:r>
                    <w:rPr>
                      <w:rFonts w:cs="Times New Roman"/>
                      <w:sz w:val="21"/>
                      <w:szCs w:val="21"/>
                    </w:rPr>
                    <w:t>点位</w:t>
                  </w:r>
                </w:p>
              </w:tc>
              <w:tc>
                <w:tcPr>
                  <w:tcW w:w="496" w:type="pct"/>
                  <w:vMerge w:val="restart"/>
                  <w:tcBorders>
                    <w:tl2br w:val="nil"/>
                    <w:tr2bl w:val="nil"/>
                  </w:tcBorders>
                  <w:vAlign w:val="center"/>
                </w:tcPr>
                <w:p w14:paraId="37A28F47">
                  <w:pPr>
                    <w:autoSpaceDE/>
                    <w:autoSpaceDN/>
                    <w:spacing w:line="240" w:lineRule="auto"/>
                    <w:rPr>
                      <w:rFonts w:cs="Times New Roman"/>
                      <w:sz w:val="21"/>
                      <w:szCs w:val="21"/>
                    </w:rPr>
                  </w:pPr>
                  <w:r>
                    <w:rPr>
                      <w:rFonts w:hint="eastAsia" w:cs="Times New Roman"/>
                      <w:sz w:val="21"/>
                      <w:szCs w:val="21"/>
                    </w:rPr>
                    <w:t>污染因子</w:t>
                  </w:r>
                </w:p>
              </w:tc>
              <w:tc>
                <w:tcPr>
                  <w:tcW w:w="484" w:type="pct"/>
                  <w:vMerge w:val="restart"/>
                  <w:tcBorders>
                    <w:tl2br w:val="nil"/>
                    <w:tr2bl w:val="nil"/>
                  </w:tcBorders>
                  <w:vAlign w:val="center"/>
                </w:tcPr>
                <w:p w14:paraId="0F2AC411">
                  <w:pPr>
                    <w:autoSpaceDE/>
                    <w:autoSpaceDN/>
                    <w:spacing w:line="240" w:lineRule="auto"/>
                    <w:rPr>
                      <w:rFonts w:cs="Times New Roman"/>
                      <w:sz w:val="21"/>
                      <w:szCs w:val="21"/>
                      <w:lang w:val="en-US"/>
                    </w:rPr>
                  </w:pPr>
                  <w:r>
                    <w:rPr>
                      <w:rFonts w:hint="eastAsia" w:cs="Times New Roman"/>
                      <w:sz w:val="21"/>
                      <w:szCs w:val="21"/>
                      <w:lang w:val="en-US"/>
                    </w:rPr>
                    <w:t>采样时间</w:t>
                  </w:r>
                </w:p>
              </w:tc>
              <w:tc>
                <w:tcPr>
                  <w:tcW w:w="3006" w:type="pct"/>
                  <w:gridSpan w:val="4"/>
                  <w:tcBorders>
                    <w:tl2br w:val="nil"/>
                    <w:tr2bl w:val="nil"/>
                  </w:tcBorders>
                  <w:vAlign w:val="center"/>
                </w:tcPr>
                <w:p w14:paraId="27458E8A">
                  <w:pPr>
                    <w:autoSpaceDE/>
                    <w:autoSpaceDN/>
                    <w:spacing w:line="240" w:lineRule="auto"/>
                    <w:rPr>
                      <w:rFonts w:cs="Times New Roman"/>
                      <w:sz w:val="21"/>
                      <w:szCs w:val="21"/>
                    </w:rPr>
                  </w:pPr>
                  <w:r>
                    <w:rPr>
                      <w:rFonts w:cs="Times New Roman"/>
                      <w:sz w:val="21"/>
                      <w:szCs w:val="21"/>
                    </w:rPr>
                    <w:t>监测日期及结果（</w:t>
                  </w:r>
                  <w:r>
                    <w:rPr>
                      <w:rFonts w:hint="eastAsia" w:cs="Times New Roman"/>
                      <w:sz w:val="21"/>
                      <w:szCs w:val="21"/>
                      <w:lang w:val="en-US"/>
                    </w:rPr>
                    <w:t>m</w:t>
                  </w:r>
                  <w:r>
                    <w:rPr>
                      <w:rFonts w:cs="Times New Roman"/>
                      <w:sz w:val="21"/>
                      <w:szCs w:val="21"/>
                    </w:rPr>
                    <w:t>g/m</w:t>
                  </w:r>
                  <w:r>
                    <w:rPr>
                      <w:rFonts w:cs="Times New Roman"/>
                      <w:sz w:val="21"/>
                      <w:szCs w:val="21"/>
                      <w:vertAlign w:val="superscript"/>
                    </w:rPr>
                    <w:t>3</w:t>
                  </w:r>
                  <w:r>
                    <w:rPr>
                      <w:rFonts w:cs="Times New Roman"/>
                      <w:sz w:val="21"/>
                      <w:szCs w:val="21"/>
                    </w:rPr>
                    <w:t>）</w:t>
                  </w:r>
                </w:p>
              </w:tc>
              <w:tc>
                <w:tcPr>
                  <w:tcW w:w="402" w:type="pct"/>
                  <w:vMerge w:val="restart"/>
                  <w:tcBorders>
                    <w:tl2br w:val="nil"/>
                    <w:tr2bl w:val="nil"/>
                  </w:tcBorders>
                  <w:vAlign w:val="center"/>
                </w:tcPr>
                <w:p w14:paraId="105B545C">
                  <w:pPr>
                    <w:autoSpaceDE/>
                    <w:autoSpaceDN/>
                    <w:spacing w:line="240" w:lineRule="auto"/>
                    <w:rPr>
                      <w:rFonts w:cs="Times New Roman"/>
                      <w:sz w:val="21"/>
                      <w:szCs w:val="21"/>
                    </w:rPr>
                  </w:pPr>
                  <w:r>
                    <w:rPr>
                      <w:rFonts w:cs="Times New Roman"/>
                      <w:sz w:val="21"/>
                      <w:szCs w:val="21"/>
                    </w:rPr>
                    <w:t>达标分析</w:t>
                  </w:r>
                </w:p>
              </w:tc>
            </w:tr>
            <w:tr w14:paraId="12F6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610" w:type="pct"/>
                  <w:vMerge w:val="continue"/>
                  <w:tcBorders>
                    <w:tl2br w:val="nil"/>
                    <w:tr2bl w:val="nil"/>
                  </w:tcBorders>
                  <w:vAlign w:val="center"/>
                </w:tcPr>
                <w:p w14:paraId="10C6D170">
                  <w:pPr>
                    <w:autoSpaceDE/>
                    <w:autoSpaceDN/>
                    <w:spacing w:line="240" w:lineRule="auto"/>
                    <w:rPr>
                      <w:rFonts w:cs="Times New Roman"/>
                      <w:sz w:val="21"/>
                      <w:szCs w:val="21"/>
                    </w:rPr>
                  </w:pPr>
                </w:p>
              </w:tc>
              <w:tc>
                <w:tcPr>
                  <w:tcW w:w="496" w:type="pct"/>
                  <w:vMerge w:val="continue"/>
                  <w:tcBorders>
                    <w:tl2br w:val="nil"/>
                    <w:tr2bl w:val="nil"/>
                  </w:tcBorders>
                  <w:vAlign w:val="center"/>
                </w:tcPr>
                <w:p w14:paraId="5F7CDC05">
                  <w:pPr>
                    <w:autoSpaceDE/>
                    <w:autoSpaceDN/>
                    <w:spacing w:line="240" w:lineRule="auto"/>
                    <w:rPr>
                      <w:rFonts w:cs="Times New Roman"/>
                      <w:sz w:val="21"/>
                      <w:szCs w:val="21"/>
                      <w:lang w:val="en-US"/>
                    </w:rPr>
                  </w:pPr>
                </w:p>
              </w:tc>
              <w:tc>
                <w:tcPr>
                  <w:tcW w:w="484" w:type="pct"/>
                  <w:vMerge w:val="continue"/>
                  <w:tcBorders>
                    <w:tl2br w:val="nil"/>
                    <w:tr2bl w:val="nil"/>
                  </w:tcBorders>
                  <w:vAlign w:val="center"/>
                </w:tcPr>
                <w:p w14:paraId="27EA77E6">
                  <w:pPr>
                    <w:autoSpaceDE/>
                    <w:autoSpaceDN/>
                    <w:spacing w:line="240" w:lineRule="auto"/>
                    <w:rPr>
                      <w:rFonts w:cs="Times New Roman"/>
                      <w:sz w:val="21"/>
                      <w:szCs w:val="21"/>
                      <w:lang w:val="en-US"/>
                    </w:rPr>
                  </w:pPr>
                </w:p>
              </w:tc>
              <w:tc>
                <w:tcPr>
                  <w:tcW w:w="660" w:type="pct"/>
                  <w:tcBorders>
                    <w:tl2br w:val="nil"/>
                    <w:tr2bl w:val="nil"/>
                  </w:tcBorders>
                  <w:vAlign w:val="center"/>
                </w:tcPr>
                <w:p w14:paraId="323D5B02">
                  <w:pPr>
                    <w:autoSpaceDE/>
                    <w:autoSpaceDN/>
                    <w:spacing w:line="240" w:lineRule="auto"/>
                    <w:rPr>
                      <w:rFonts w:cs="Times New Roman"/>
                      <w:sz w:val="21"/>
                      <w:szCs w:val="21"/>
                      <w:lang w:val="en-US"/>
                    </w:rPr>
                  </w:pPr>
                  <w:r>
                    <w:rPr>
                      <w:rFonts w:hint="eastAsia" w:cs="Times New Roman"/>
                      <w:sz w:val="21"/>
                      <w:szCs w:val="21"/>
                      <w:lang w:val="en-US"/>
                    </w:rPr>
                    <w:t>2:00-3:00</w:t>
                  </w:r>
                </w:p>
              </w:tc>
              <w:tc>
                <w:tcPr>
                  <w:tcW w:w="772" w:type="pct"/>
                  <w:tcBorders>
                    <w:tl2br w:val="nil"/>
                    <w:tr2bl w:val="nil"/>
                  </w:tcBorders>
                  <w:vAlign w:val="center"/>
                </w:tcPr>
                <w:p w14:paraId="4351CED4">
                  <w:pPr>
                    <w:autoSpaceDE/>
                    <w:autoSpaceDN/>
                    <w:spacing w:line="240" w:lineRule="auto"/>
                    <w:rPr>
                      <w:rFonts w:cs="Times New Roman"/>
                      <w:sz w:val="21"/>
                      <w:szCs w:val="21"/>
                      <w:lang w:val="en-US"/>
                    </w:rPr>
                  </w:pPr>
                  <w:r>
                    <w:rPr>
                      <w:rFonts w:hint="eastAsia" w:cs="Times New Roman"/>
                      <w:sz w:val="21"/>
                      <w:szCs w:val="21"/>
                      <w:lang w:val="en-US"/>
                    </w:rPr>
                    <w:t>8:00-9:00</w:t>
                  </w:r>
                </w:p>
              </w:tc>
              <w:tc>
                <w:tcPr>
                  <w:tcW w:w="800" w:type="pct"/>
                  <w:tcBorders>
                    <w:tl2br w:val="nil"/>
                    <w:tr2bl w:val="nil"/>
                  </w:tcBorders>
                  <w:vAlign w:val="center"/>
                </w:tcPr>
                <w:p w14:paraId="1221D06C">
                  <w:pPr>
                    <w:autoSpaceDE/>
                    <w:autoSpaceDN/>
                    <w:spacing w:line="240" w:lineRule="auto"/>
                    <w:rPr>
                      <w:rFonts w:cs="Times New Roman"/>
                      <w:sz w:val="21"/>
                      <w:szCs w:val="21"/>
                      <w:lang w:val="en-US"/>
                    </w:rPr>
                  </w:pPr>
                  <w:r>
                    <w:rPr>
                      <w:rFonts w:hint="eastAsia" w:cs="Times New Roman"/>
                      <w:sz w:val="21"/>
                      <w:szCs w:val="21"/>
                      <w:lang w:val="en-US"/>
                    </w:rPr>
                    <w:t>14:00-15:00</w:t>
                  </w:r>
                </w:p>
              </w:tc>
              <w:tc>
                <w:tcPr>
                  <w:tcW w:w="772" w:type="pct"/>
                  <w:tcBorders>
                    <w:tl2br w:val="nil"/>
                    <w:tr2bl w:val="nil"/>
                  </w:tcBorders>
                  <w:vAlign w:val="center"/>
                </w:tcPr>
                <w:p w14:paraId="22B25CB7">
                  <w:pPr>
                    <w:autoSpaceDE/>
                    <w:autoSpaceDN/>
                    <w:spacing w:line="240" w:lineRule="auto"/>
                    <w:rPr>
                      <w:rFonts w:cs="Times New Roman"/>
                      <w:sz w:val="21"/>
                      <w:szCs w:val="21"/>
                      <w:lang w:val="en-US"/>
                    </w:rPr>
                  </w:pPr>
                  <w:r>
                    <w:rPr>
                      <w:rFonts w:hint="eastAsia" w:cs="Times New Roman"/>
                      <w:sz w:val="21"/>
                      <w:szCs w:val="21"/>
                      <w:lang w:val="en-US"/>
                    </w:rPr>
                    <w:t>20:00-21:00</w:t>
                  </w:r>
                </w:p>
              </w:tc>
              <w:tc>
                <w:tcPr>
                  <w:tcW w:w="402" w:type="pct"/>
                  <w:vMerge w:val="continue"/>
                  <w:tcBorders>
                    <w:tl2br w:val="nil"/>
                    <w:tr2bl w:val="nil"/>
                  </w:tcBorders>
                  <w:vAlign w:val="center"/>
                </w:tcPr>
                <w:p w14:paraId="5805C53D">
                  <w:pPr>
                    <w:autoSpaceDE/>
                    <w:autoSpaceDN/>
                    <w:spacing w:line="240" w:lineRule="auto"/>
                    <w:rPr>
                      <w:rFonts w:cs="Times New Roman"/>
                      <w:sz w:val="21"/>
                      <w:szCs w:val="21"/>
                      <w:lang w:val="en-US"/>
                    </w:rPr>
                  </w:pPr>
                </w:p>
              </w:tc>
            </w:tr>
            <w:tr w14:paraId="70D9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610" w:type="pct"/>
                  <w:vMerge w:val="restart"/>
                  <w:tcBorders>
                    <w:tl2br w:val="nil"/>
                    <w:tr2bl w:val="nil"/>
                  </w:tcBorders>
                  <w:vAlign w:val="center"/>
                </w:tcPr>
                <w:p w14:paraId="6103F96C">
                  <w:pPr>
                    <w:autoSpaceDE/>
                    <w:autoSpaceDN/>
                    <w:spacing w:line="240" w:lineRule="auto"/>
                    <w:rPr>
                      <w:rFonts w:cs="Times New Roman"/>
                      <w:sz w:val="21"/>
                      <w:szCs w:val="21"/>
                      <w:lang w:val="en-US"/>
                    </w:rPr>
                  </w:pPr>
                  <w:r>
                    <w:rPr>
                      <w:rFonts w:hint="eastAsia" w:cs="Times New Roman"/>
                      <w:sz w:val="21"/>
                      <w:szCs w:val="21"/>
                    </w:rPr>
                    <w:t>下风向</w:t>
                  </w:r>
                </w:p>
              </w:tc>
              <w:tc>
                <w:tcPr>
                  <w:tcW w:w="496" w:type="pct"/>
                  <w:vMerge w:val="restart"/>
                  <w:tcBorders>
                    <w:tl2br w:val="nil"/>
                    <w:tr2bl w:val="nil"/>
                  </w:tcBorders>
                  <w:vAlign w:val="center"/>
                </w:tcPr>
                <w:p w14:paraId="54D1AB99">
                  <w:pPr>
                    <w:autoSpaceDE/>
                    <w:autoSpaceDN/>
                    <w:spacing w:line="240" w:lineRule="auto"/>
                    <w:rPr>
                      <w:rFonts w:cs="Times New Roman"/>
                      <w:sz w:val="21"/>
                      <w:szCs w:val="21"/>
                      <w:lang w:val="en-US"/>
                    </w:rPr>
                  </w:pPr>
                  <w:r>
                    <w:rPr>
                      <w:rFonts w:hint="eastAsia" w:cs="Times New Roman"/>
                      <w:sz w:val="21"/>
                      <w:szCs w:val="21"/>
                    </w:rPr>
                    <w:t>非甲烷总烃</w:t>
                  </w:r>
                </w:p>
              </w:tc>
              <w:tc>
                <w:tcPr>
                  <w:tcW w:w="484" w:type="pct"/>
                  <w:tcBorders>
                    <w:tl2br w:val="nil"/>
                    <w:tr2bl w:val="nil"/>
                  </w:tcBorders>
                  <w:vAlign w:val="center"/>
                </w:tcPr>
                <w:p w14:paraId="773BDFB8">
                  <w:pPr>
                    <w:autoSpaceDE/>
                    <w:autoSpaceDN/>
                    <w:spacing w:line="240" w:lineRule="auto"/>
                    <w:rPr>
                      <w:rFonts w:cs="Times New Roman"/>
                      <w:sz w:val="21"/>
                      <w:szCs w:val="21"/>
                      <w:lang w:val="en-US"/>
                    </w:rPr>
                  </w:pPr>
                  <w:r>
                    <w:rPr>
                      <w:rFonts w:hint="eastAsia" w:cs="Times New Roman"/>
                      <w:sz w:val="21"/>
                      <w:szCs w:val="21"/>
                      <w:lang w:val="en-US"/>
                    </w:rPr>
                    <w:t>2022.04.02</w:t>
                  </w:r>
                </w:p>
              </w:tc>
              <w:tc>
                <w:tcPr>
                  <w:tcW w:w="660" w:type="pct"/>
                  <w:tcBorders>
                    <w:tl2br w:val="nil"/>
                    <w:tr2bl w:val="nil"/>
                  </w:tcBorders>
                  <w:vAlign w:val="center"/>
                </w:tcPr>
                <w:p w14:paraId="0FC5D2BA">
                  <w:pPr>
                    <w:autoSpaceDE/>
                    <w:autoSpaceDN/>
                    <w:spacing w:line="240" w:lineRule="auto"/>
                    <w:rPr>
                      <w:rFonts w:cs="Times New Roman"/>
                      <w:sz w:val="21"/>
                      <w:szCs w:val="21"/>
                      <w:lang w:val="en-US"/>
                    </w:rPr>
                  </w:pPr>
                  <w:r>
                    <w:rPr>
                      <w:rFonts w:hint="eastAsia" w:cs="Times New Roman"/>
                      <w:sz w:val="21"/>
                      <w:szCs w:val="21"/>
                      <w:lang w:val="en-US"/>
                    </w:rPr>
                    <w:t>0.86</w:t>
                  </w:r>
                </w:p>
              </w:tc>
              <w:tc>
                <w:tcPr>
                  <w:tcW w:w="772" w:type="pct"/>
                  <w:tcBorders>
                    <w:tl2br w:val="nil"/>
                    <w:tr2bl w:val="nil"/>
                  </w:tcBorders>
                  <w:vAlign w:val="center"/>
                </w:tcPr>
                <w:p w14:paraId="58D63278">
                  <w:pPr>
                    <w:autoSpaceDE/>
                    <w:autoSpaceDN/>
                    <w:spacing w:line="240" w:lineRule="auto"/>
                    <w:rPr>
                      <w:rFonts w:cs="Times New Roman"/>
                      <w:sz w:val="21"/>
                      <w:szCs w:val="21"/>
                      <w:lang w:val="en-US"/>
                    </w:rPr>
                  </w:pPr>
                  <w:r>
                    <w:rPr>
                      <w:rFonts w:hint="eastAsia" w:cs="Times New Roman"/>
                      <w:sz w:val="21"/>
                      <w:szCs w:val="21"/>
                      <w:lang w:val="en-US"/>
                    </w:rPr>
                    <w:t>0.81</w:t>
                  </w:r>
                </w:p>
              </w:tc>
              <w:tc>
                <w:tcPr>
                  <w:tcW w:w="800" w:type="pct"/>
                  <w:tcBorders>
                    <w:tl2br w:val="nil"/>
                    <w:tr2bl w:val="nil"/>
                  </w:tcBorders>
                  <w:vAlign w:val="center"/>
                </w:tcPr>
                <w:p w14:paraId="3BB0B903">
                  <w:pPr>
                    <w:autoSpaceDE/>
                    <w:autoSpaceDN/>
                    <w:spacing w:line="240" w:lineRule="auto"/>
                    <w:rPr>
                      <w:rFonts w:cs="Times New Roman"/>
                      <w:sz w:val="21"/>
                      <w:szCs w:val="21"/>
                      <w:lang w:val="en-US"/>
                    </w:rPr>
                  </w:pPr>
                  <w:r>
                    <w:rPr>
                      <w:rFonts w:hint="eastAsia" w:cs="Times New Roman"/>
                      <w:sz w:val="21"/>
                      <w:szCs w:val="21"/>
                      <w:lang w:val="en-US"/>
                    </w:rPr>
                    <w:t>0.85</w:t>
                  </w:r>
                </w:p>
              </w:tc>
              <w:tc>
                <w:tcPr>
                  <w:tcW w:w="772" w:type="pct"/>
                  <w:tcBorders>
                    <w:tl2br w:val="nil"/>
                    <w:tr2bl w:val="nil"/>
                  </w:tcBorders>
                  <w:vAlign w:val="center"/>
                </w:tcPr>
                <w:p w14:paraId="3B6CC06C">
                  <w:pPr>
                    <w:autoSpaceDE/>
                    <w:autoSpaceDN/>
                    <w:spacing w:line="240" w:lineRule="auto"/>
                    <w:rPr>
                      <w:rFonts w:cs="Times New Roman"/>
                      <w:sz w:val="21"/>
                      <w:szCs w:val="21"/>
                      <w:lang w:val="en-US"/>
                    </w:rPr>
                  </w:pPr>
                  <w:r>
                    <w:rPr>
                      <w:rFonts w:hint="eastAsia" w:cs="Times New Roman"/>
                      <w:sz w:val="21"/>
                      <w:szCs w:val="21"/>
                      <w:lang w:val="en-US"/>
                    </w:rPr>
                    <w:t>0.88</w:t>
                  </w:r>
                </w:p>
              </w:tc>
              <w:tc>
                <w:tcPr>
                  <w:tcW w:w="402" w:type="pct"/>
                  <w:tcBorders>
                    <w:tl2br w:val="nil"/>
                    <w:tr2bl w:val="nil"/>
                  </w:tcBorders>
                  <w:vAlign w:val="center"/>
                </w:tcPr>
                <w:p w14:paraId="26296ED6">
                  <w:pPr>
                    <w:autoSpaceDE/>
                    <w:autoSpaceDN/>
                    <w:spacing w:line="240" w:lineRule="auto"/>
                    <w:rPr>
                      <w:rFonts w:cs="Times New Roman"/>
                      <w:sz w:val="21"/>
                      <w:szCs w:val="21"/>
                    </w:rPr>
                  </w:pPr>
                  <w:r>
                    <w:rPr>
                      <w:rFonts w:cs="Times New Roman"/>
                      <w:sz w:val="21"/>
                      <w:szCs w:val="21"/>
                    </w:rPr>
                    <w:t>达标</w:t>
                  </w:r>
                </w:p>
              </w:tc>
            </w:tr>
            <w:tr w14:paraId="199B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10" w:type="pct"/>
                  <w:vMerge w:val="continue"/>
                  <w:tcBorders>
                    <w:tl2br w:val="nil"/>
                    <w:tr2bl w:val="nil"/>
                  </w:tcBorders>
                  <w:vAlign w:val="center"/>
                </w:tcPr>
                <w:p w14:paraId="2CEBF677">
                  <w:pPr>
                    <w:autoSpaceDE/>
                    <w:autoSpaceDN/>
                    <w:spacing w:line="240" w:lineRule="auto"/>
                    <w:rPr>
                      <w:rFonts w:cs="Times New Roman"/>
                      <w:sz w:val="21"/>
                      <w:szCs w:val="21"/>
                    </w:rPr>
                  </w:pPr>
                </w:p>
              </w:tc>
              <w:tc>
                <w:tcPr>
                  <w:tcW w:w="496" w:type="pct"/>
                  <w:vMerge w:val="continue"/>
                  <w:tcBorders>
                    <w:tl2br w:val="nil"/>
                    <w:tr2bl w:val="nil"/>
                  </w:tcBorders>
                  <w:vAlign w:val="center"/>
                </w:tcPr>
                <w:p w14:paraId="75EEC970">
                  <w:pPr>
                    <w:autoSpaceDE/>
                    <w:autoSpaceDN/>
                    <w:spacing w:line="240" w:lineRule="auto"/>
                    <w:rPr>
                      <w:rFonts w:cs="Times New Roman"/>
                      <w:sz w:val="21"/>
                      <w:szCs w:val="21"/>
                    </w:rPr>
                  </w:pPr>
                </w:p>
              </w:tc>
              <w:tc>
                <w:tcPr>
                  <w:tcW w:w="484" w:type="pct"/>
                  <w:tcBorders>
                    <w:tl2br w:val="nil"/>
                    <w:tr2bl w:val="nil"/>
                  </w:tcBorders>
                  <w:vAlign w:val="center"/>
                </w:tcPr>
                <w:p w14:paraId="583ED400">
                  <w:pPr>
                    <w:autoSpaceDE/>
                    <w:autoSpaceDN/>
                    <w:spacing w:line="240" w:lineRule="auto"/>
                    <w:rPr>
                      <w:rFonts w:cs="Times New Roman"/>
                      <w:sz w:val="21"/>
                      <w:szCs w:val="21"/>
                      <w:lang w:val="en-US"/>
                    </w:rPr>
                  </w:pPr>
                  <w:r>
                    <w:rPr>
                      <w:rFonts w:hint="eastAsia" w:cs="Times New Roman"/>
                      <w:sz w:val="21"/>
                      <w:szCs w:val="21"/>
                      <w:lang w:val="en-US"/>
                    </w:rPr>
                    <w:t>2022.04.03</w:t>
                  </w:r>
                </w:p>
              </w:tc>
              <w:tc>
                <w:tcPr>
                  <w:tcW w:w="660" w:type="pct"/>
                  <w:tcBorders>
                    <w:tl2br w:val="nil"/>
                    <w:tr2bl w:val="nil"/>
                  </w:tcBorders>
                  <w:vAlign w:val="center"/>
                </w:tcPr>
                <w:p w14:paraId="50754F06">
                  <w:pPr>
                    <w:autoSpaceDE/>
                    <w:autoSpaceDN/>
                    <w:spacing w:line="240" w:lineRule="auto"/>
                    <w:rPr>
                      <w:rFonts w:cs="Times New Roman"/>
                      <w:sz w:val="21"/>
                      <w:szCs w:val="21"/>
                      <w:lang w:val="en-US"/>
                    </w:rPr>
                  </w:pPr>
                  <w:r>
                    <w:rPr>
                      <w:rFonts w:hint="eastAsia" w:cs="Times New Roman"/>
                      <w:sz w:val="21"/>
                      <w:szCs w:val="21"/>
                      <w:lang w:val="en-US"/>
                    </w:rPr>
                    <w:t>0.86</w:t>
                  </w:r>
                </w:p>
              </w:tc>
              <w:tc>
                <w:tcPr>
                  <w:tcW w:w="772" w:type="pct"/>
                  <w:tcBorders>
                    <w:tl2br w:val="nil"/>
                    <w:tr2bl w:val="nil"/>
                  </w:tcBorders>
                  <w:vAlign w:val="center"/>
                </w:tcPr>
                <w:p w14:paraId="3F896D3E">
                  <w:pPr>
                    <w:autoSpaceDE/>
                    <w:autoSpaceDN/>
                    <w:spacing w:line="240" w:lineRule="auto"/>
                    <w:rPr>
                      <w:rFonts w:cs="Times New Roman"/>
                      <w:sz w:val="21"/>
                      <w:szCs w:val="21"/>
                      <w:lang w:val="en-US"/>
                    </w:rPr>
                  </w:pPr>
                  <w:r>
                    <w:rPr>
                      <w:rFonts w:hint="eastAsia" w:cs="Times New Roman"/>
                      <w:sz w:val="21"/>
                      <w:szCs w:val="21"/>
                      <w:lang w:val="en-US"/>
                    </w:rPr>
                    <w:t>0.85</w:t>
                  </w:r>
                </w:p>
              </w:tc>
              <w:tc>
                <w:tcPr>
                  <w:tcW w:w="800" w:type="pct"/>
                  <w:tcBorders>
                    <w:tl2br w:val="nil"/>
                    <w:tr2bl w:val="nil"/>
                  </w:tcBorders>
                  <w:vAlign w:val="center"/>
                </w:tcPr>
                <w:p w14:paraId="0FEA1DD9">
                  <w:pPr>
                    <w:autoSpaceDE/>
                    <w:autoSpaceDN/>
                    <w:spacing w:line="240" w:lineRule="auto"/>
                    <w:rPr>
                      <w:rFonts w:cs="Times New Roman"/>
                      <w:sz w:val="21"/>
                      <w:szCs w:val="21"/>
                      <w:lang w:val="en-US"/>
                    </w:rPr>
                  </w:pPr>
                  <w:r>
                    <w:rPr>
                      <w:rFonts w:hint="eastAsia" w:cs="Times New Roman"/>
                      <w:sz w:val="21"/>
                      <w:szCs w:val="21"/>
                      <w:lang w:val="en-US"/>
                    </w:rPr>
                    <w:t>0.79</w:t>
                  </w:r>
                </w:p>
              </w:tc>
              <w:tc>
                <w:tcPr>
                  <w:tcW w:w="772" w:type="pct"/>
                  <w:tcBorders>
                    <w:tl2br w:val="nil"/>
                    <w:tr2bl w:val="nil"/>
                  </w:tcBorders>
                  <w:vAlign w:val="center"/>
                </w:tcPr>
                <w:p w14:paraId="62F8E083">
                  <w:pPr>
                    <w:autoSpaceDE/>
                    <w:autoSpaceDN/>
                    <w:spacing w:line="240" w:lineRule="auto"/>
                    <w:rPr>
                      <w:rFonts w:cs="Times New Roman"/>
                      <w:sz w:val="21"/>
                      <w:szCs w:val="21"/>
                      <w:lang w:val="en-US"/>
                    </w:rPr>
                  </w:pPr>
                  <w:r>
                    <w:rPr>
                      <w:rFonts w:hint="eastAsia" w:cs="Times New Roman"/>
                      <w:sz w:val="21"/>
                      <w:szCs w:val="21"/>
                      <w:lang w:val="en-US"/>
                    </w:rPr>
                    <w:t>0.81</w:t>
                  </w:r>
                </w:p>
              </w:tc>
              <w:tc>
                <w:tcPr>
                  <w:tcW w:w="402" w:type="pct"/>
                  <w:tcBorders>
                    <w:tl2br w:val="nil"/>
                    <w:tr2bl w:val="nil"/>
                  </w:tcBorders>
                  <w:vAlign w:val="center"/>
                </w:tcPr>
                <w:p w14:paraId="44DB9DC7">
                  <w:pPr>
                    <w:autoSpaceDE/>
                    <w:autoSpaceDN/>
                    <w:spacing w:line="240" w:lineRule="auto"/>
                    <w:rPr>
                      <w:rFonts w:cs="Times New Roman"/>
                      <w:sz w:val="21"/>
                      <w:szCs w:val="21"/>
                    </w:rPr>
                  </w:pPr>
                  <w:r>
                    <w:rPr>
                      <w:rFonts w:cs="Times New Roman"/>
                      <w:sz w:val="21"/>
                      <w:szCs w:val="21"/>
                    </w:rPr>
                    <w:t>达标</w:t>
                  </w:r>
                </w:p>
              </w:tc>
            </w:tr>
            <w:tr w14:paraId="6B9D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610" w:type="pct"/>
                  <w:vMerge w:val="continue"/>
                  <w:tcBorders>
                    <w:tl2br w:val="nil"/>
                    <w:tr2bl w:val="nil"/>
                  </w:tcBorders>
                  <w:vAlign w:val="center"/>
                </w:tcPr>
                <w:p w14:paraId="5E030115">
                  <w:pPr>
                    <w:autoSpaceDE/>
                    <w:autoSpaceDN/>
                    <w:spacing w:line="240" w:lineRule="auto"/>
                    <w:rPr>
                      <w:rFonts w:cs="Times New Roman"/>
                      <w:sz w:val="21"/>
                      <w:szCs w:val="21"/>
                    </w:rPr>
                  </w:pPr>
                </w:p>
              </w:tc>
              <w:tc>
                <w:tcPr>
                  <w:tcW w:w="496" w:type="pct"/>
                  <w:vMerge w:val="continue"/>
                  <w:tcBorders>
                    <w:tl2br w:val="nil"/>
                    <w:tr2bl w:val="nil"/>
                  </w:tcBorders>
                  <w:vAlign w:val="center"/>
                </w:tcPr>
                <w:p w14:paraId="05C6C3C0">
                  <w:pPr>
                    <w:autoSpaceDE/>
                    <w:autoSpaceDN/>
                    <w:spacing w:line="240" w:lineRule="auto"/>
                    <w:rPr>
                      <w:rFonts w:cs="Times New Roman"/>
                      <w:sz w:val="21"/>
                      <w:szCs w:val="21"/>
                    </w:rPr>
                  </w:pPr>
                </w:p>
              </w:tc>
              <w:tc>
                <w:tcPr>
                  <w:tcW w:w="484" w:type="pct"/>
                  <w:tcBorders>
                    <w:tl2br w:val="nil"/>
                    <w:tr2bl w:val="nil"/>
                  </w:tcBorders>
                  <w:vAlign w:val="center"/>
                </w:tcPr>
                <w:p w14:paraId="029BA1A8">
                  <w:pPr>
                    <w:autoSpaceDE/>
                    <w:autoSpaceDN/>
                    <w:spacing w:line="240" w:lineRule="auto"/>
                    <w:rPr>
                      <w:rFonts w:cs="Times New Roman"/>
                      <w:sz w:val="21"/>
                      <w:szCs w:val="21"/>
                      <w:lang w:val="en-US"/>
                    </w:rPr>
                  </w:pPr>
                  <w:r>
                    <w:rPr>
                      <w:rFonts w:hint="eastAsia" w:cs="Times New Roman"/>
                      <w:sz w:val="21"/>
                      <w:szCs w:val="21"/>
                      <w:lang w:val="en-US"/>
                    </w:rPr>
                    <w:t>2022.04.04</w:t>
                  </w:r>
                </w:p>
              </w:tc>
              <w:tc>
                <w:tcPr>
                  <w:tcW w:w="660" w:type="pct"/>
                  <w:tcBorders>
                    <w:tl2br w:val="nil"/>
                    <w:tr2bl w:val="nil"/>
                  </w:tcBorders>
                  <w:vAlign w:val="center"/>
                </w:tcPr>
                <w:p w14:paraId="2DF5A568">
                  <w:pPr>
                    <w:autoSpaceDE/>
                    <w:autoSpaceDN/>
                    <w:spacing w:line="240" w:lineRule="auto"/>
                    <w:rPr>
                      <w:rFonts w:cs="Times New Roman"/>
                      <w:sz w:val="21"/>
                      <w:szCs w:val="21"/>
                      <w:lang w:val="en-US"/>
                    </w:rPr>
                  </w:pPr>
                  <w:r>
                    <w:rPr>
                      <w:rFonts w:hint="eastAsia" w:cs="Times New Roman"/>
                      <w:sz w:val="21"/>
                      <w:szCs w:val="21"/>
                      <w:lang w:val="en-US"/>
                    </w:rPr>
                    <w:t>0.90</w:t>
                  </w:r>
                </w:p>
              </w:tc>
              <w:tc>
                <w:tcPr>
                  <w:tcW w:w="772" w:type="pct"/>
                  <w:tcBorders>
                    <w:tl2br w:val="nil"/>
                    <w:tr2bl w:val="nil"/>
                  </w:tcBorders>
                  <w:vAlign w:val="center"/>
                </w:tcPr>
                <w:p w14:paraId="2BB8E43A">
                  <w:pPr>
                    <w:autoSpaceDE/>
                    <w:autoSpaceDN/>
                    <w:spacing w:line="240" w:lineRule="auto"/>
                    <w:rPr>
                      <w:rFonts w:cs="Times New Roman"/>
                      <w:sz w:val="21"/>
                      <w:szCs w:val="21"/>
                      <w:lang w:val="en-US"/>
                    </w:rPr>
                  </w:pPr>
                  <w:r>
                    <w:rPr>
                      <w:rFonts w:hint="eastAsia" w:cs="Times New Roman"/>
                      <w:sz w:val="21"/>
                      <w:szCs w:val="21"/>
                      <w:lang w:val="en-US"/>
                    </w:rPr>
                    <w:t>0.84</w:t>
                  </w:r>
                </w:p>
              </w:tc>
              <w:tc>
                <w:tcPr>
                  <w:tcW w:w="800" w:type="pct"/>
                  <w:tcBorders>
                    <w:tl2br w:val="nil"/>
                    <w:tr2bl w:val="nil"/>
                  </w:tcBorders>
                  <w:vAlign w:val="center"/>
                </w:tcPr>
                <w:p w14:paraId="164CA52E">
                  <w:pPr>
                    <w:autoSpaceDE/>
                    <w:autoSpaceDN/>
                    <w:spacing w:line="240" w:lineRule="auto"/>
                    <w:rPr>
                      <w:rFonts w:cs="Times New Roman"/>
                      <w:sz w:val="21"/>
                      <w:szCs w:val="21"/>
                      <w:lang w:val="en-US"/>
                    </w:rPr>
                  </w:pPr>
                  <w:r>
                    <w:rPr>
                      <w:rFonts w:hint="eastAsia" w:cs="Times New Roman"/>
                      <w:sz w:val="21"/>
                      <w:szCs w:val="21"/>
                      <w:lang w:val="en-US"/>
                    </w:rPr>
                    <w:t>0.85</w:t>
                  </w:r>
                </w:p>
              </w:tc>
              <w:tc>
                <w:tcPr>
                  <w:tcW w:w="772" w:type="pct"/>
                  <w:tcBorders>
                    <w:tl2br w:val="nil"/>
                    <w:tr2bl w:val="nil"/>
                  </w:tcBorders>
                  <w:vAlign w:val="center"/>
                </w:tcPr>
                <w:p w14:paraId="41C45893">
                  <w:pPr>
                    <w:autoSpaceDE/>
                    <w:autoSpaceDN/>
                    <w:spacing w:line="240" w:lineRule="auto"/>
                    <w:rPr>
                      <w:rFonts w:cs="Times New Roman"/>
                      <w:sz w:val="21"/>
                      <w:szCs w:val="21"/>
                      <w:lang w:val="en-US"/>
                    </w:rPr>
                  </w:pPr>
                  <w:r>
                    <w:rPr>
                      <w:rFonts w:hint="eastAsia" w:cs="Times New Roman"/>
                      <w:sz w:val="21"/>
                      <w:szCs w:val="21"/>
                      <w:lang w:val="en-US"/>
                    </w:rPr>
                    <w:t>0.83</w:t>
                  </w:r>
                </w:p>
              </w:tc>
              <w:tc>
                <w:tcPr>
                  <w:tcW w:w="402" w:type="pct"/>
                  <w:tcBorders>
                    <w:tl2br w:val="nil"/>
                    <w:tr2bl w:val="nil"/>
                  </w:tcBorders>
                  <w:vAlign w:val="center"/>
                </w:tcPr>
                <w:p w14:paraId="46D913E1">
                  <w:pPr>
                    <w:autoSpaceDE/>
                    <w:autoSpaceDN/>
                    <w:spacing w:line="240" w:lineRule="auto"/>
                    <w:rPr>
                      <w:rFonts w:cs="Times New Roman"/>
                      <w:sz w:val="21"/>
                      <w:szCs w:val="21"/>
                    </w:rPr>
                  </w:pPr>
                  <w:r>
                    <w:rPr>
                      <w:rFonts w:cs="Times New Roman"/>
                      <w:sz w:val="21"/>
                      <w:szCs w:val="21"/>
                    </w:rPr>
                    <w:t>达标</w:t>
                  </w:r>
                </w:p>
              </w:tc>
            </w:tr>
          </w:tbl>
          <w:p w14:paraId="6EB40CDA">
            <w:pPr>
              <w:pStyle w:val="37"/>
              <w:numPr>
                <w:ilvl w:val="6"/>
                <w:numId w:val="0"/>
              </w:numPr>
              <w:spacing w:before="120" w:beforeLines="50"/>
            </w:pPr>
            <w:r>
              <w:t>表</w:t>
            </w:r>
            <w:r>
              <w:rPr>
                <w:rFonts w:hint="eastAsia"/>
              </w:rPr>
              <w:t>3-4</w:t>
            </w:r>
            <w:r>
              <w:t xml:space="preserve">  </w:t>
            </w:r>
            <w:r>
              <w:rPr>
                <w:rFonts w:hint="eastAsia"/>
              </w:rPr>
              <w:t>氨、硫化氢小时值环境质量</w:t>
            </w:r>
            <w:r>
              <w:t>检测结果    单位：</w:t>
            </w:r>
            <w:r>
              <w:rPr>
                <w:rFonts w:hint="eastAsia"/>
              </w:rPr>
              <w:t>m</w:t>
            </w:r>
            <w:r>
              <w:t>g/m³</w:t>
            </w:r>
          </w:p>
          <w:tbl>
            <w:tblPr>
              <w:tblStyle w:val="22"/>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743"/>
              <w:gridCol w:w="1161"/>
              <w:gridCol w:w="1033"/>
              <w:gridCol w:w="1167"/>
              <w:gridCol w:w="1243"/>
              <w:gridCol w:w="1245"/>
              <w:gridCol w:w="537"/>
            </w:tblGrid>
            <w:tr w14:paraId="4A6A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75" w:type="pct"/>
                  <w:vMerge w:val="restart"/>
                  <w:tcBorders>
                    <w:tl2br w:val="nil"/>
                    <w:tr2bl w:val="nil"/>
                  </w:tcBorders>
                  <w:vAlign w:val="center"/>
                </w:tcPr>
                <w:p w14:paraId="07B4CE53">
                  <w:pPr>
                    <w:autoSpaceDE/>
                    <w:autoSpaceDN/>
                    <w:spacing w:line="240" w:lineRule="auto"/>
                    <w:rPr>
                      <w:rFonts w:cs="Times New Roman"/>
                      <w:sz w:val="21"/>
                      <w:szCs w:val="21"/>
                    </w:rPr>
                  </w:pPr>
                  <w:r>
                    <w:rPr>
                      <w:rFonts w:cs="Times New Roman"/>
                      <w:sz w:val="21"/>
                      <w:szCs w:val="21"/>
                    </w:rPr>
                    <w:t>监测</w:t>
                  </w:r>
                </w:p>
                <w:p w14:paraId="7B08CE79">
                  <w:pPr>
                    <w:autoSpaceDE/>
                    <w:autoSpaceDN/>
                    <w:spacing w:line="240" w:lineRule="auto"/>
                    <w:rPr>
                      <w:rFonts w:cs="Times New Roman"/>
                      <w:sz w:val="21"/>
                      <w:szCs w:val="21"/>
                    </w:rPr>
                  </w:pPr>
                  <w:r>
                    <w:rPr>
                      <w:rFonts w:cs="Times New Roman"/>
                      <w:sz w:val="21"/>
                      <w:szCs w:val="21"/>
                    </w:rPr>
                    <w:t>点位</w:t>
                  </w:r>
                </w:p>
              </w:tc>
              <w:tc>
                <w:tcPr>
                  <w:tcW w:w="461" w:type="pct"/>
                  <w:vMerge w:val="restart"/>
                  <w:tcBorders>
                    <w:tl2br w:val="nil"/>
                    <w:tr2bl w:val="nil"/>
                  </w:tcBorders>
                  <w:vAlign w:val="center"/>
                </w:tcPr>
                <w:p w14:paraId="2E174DCD">
                  <w:pPr>
                    <w:autoSpaceDE/>
                    <w:autoSpaceDN/>
                    <w:spacing w:line="240" w:lineRule="auto"/>
                    <w:rPr>
                      <w:rFonts w:cs="Times New Roman"/>
                      <w:sz w:val="21"/>
                      <w:szCs w:val="21"/>
                    </w:rPr>
                  </w:pPr>
                  <w:r>
                    <w:rPr>
                      <w:rFonts w:hint="eastAsia" w:cs="Times New Roman"/>
                      <w:sz w:val="21"/>
                      <w:szCs w:val="21"/>
                    </w:rPr>
                    <w:t>污染因子</w:t>
                  </w:r>
                </w:p>
              </w:tc>
              <w:tc>
                <w:tcPr>
                  <w:tcW w:w="720" w:type="pct"/>
                  <w:vMerge w:val="restart"/>
                  <w:tcBorders>
                    <w:tl2br w:val="nil"/>
                    <w:tr2bl w:val="nil"/>
                  </w:tcBorders>
                  <w:vAlign w:val="center"/>
                </w:tcPr>
                <w:p w14:paraId="33706516">
                  <w:pPr>
                    <w:autoSpaceDE/>
                    <w:autoSpaceDN/>
                    <w:spacing w:line="240" w:lineRule="auto"/>
                    <w:rPr>
                      <w:rFonts w:cs="Times New Roman"/>
                      <w:sz w:val="21"/>
                      <w:szCs w:val="21"/>
                      <w:lang w:val="en-US"/>
                    </w:rPr>
                  </w:pPr>
                  <w:r>
                    <w:rPr>
                      <w:rFonts w:hint="eastAsia" w:cs="Times New Roman"/>
                      <w:sz w:val="21"/>
                      <w:szCs w:val="21"/>
                      <w:lang w:val="en-US"/>
                    </w:rPr>
                    <w:t>采样时间</w:t>
                  </w:r>
                </w:p>
              </w:tc>
              <w:tc>
                <w:tcPr>
                  <w:tcW w:w="2908" w:type="pct"/>
                  <w:gridSpan w:val="4"/>
                  <w:tcBorders>
                    <w:tl2br w:val="nil"/>
                    <w:tr2bl w:val="nil"/>
                  </w:tcBorders>
                  <w:vAlign w:val="center"/>
                </w:tcPr>
                <w:p w14:paraId="5D05161F">
                  <w:pPr>
                    <w:autoSpaceDE/>
                    <w:autoSpaceDN/>
                    <w:spacing w:line="240" w:lineRule="auto"/>
                    <w:rPr>
                      <w:rFonts w:cs="Times New Roman"/>
                      <w:sz w:val="21"/>
                      <w:szCs w:val="21"/>
                    </w:rPr>
                  </w:pPr>
                  <w:r>
                    <w:rPr>
                      <w:rFonts w:cs="Times New Roman"/>
                      <w:sz w:val="21"/>
                      <w:szCs w:val="21"/>
                    </w:rPr>
                    <w:t>监测日期及结果（</w:t>
                  </w:r>
                  <w:r>
                    <w:rPr>
                      <w:rFonts w:hint="eastAsia" w:cs="Times New Roman"/>
                      <w:sz w:val="21"/>
                      <w:szCs w:val="21"/>
                      <w:lang w:val="en-US"/>
                    </w:rPr>
                    <w:t>m</w:t>
                  </w:r>
                  <w:r>
                    <w:rPr>
                      <w:rFonts w:cs="Times New Roman"/>
                      <w:sz w:val="21"/>
                      <w:szCs w:val="21"/>
                    </w:rPr>
                    <w:t>g/m</w:t>
                  </w:r>
                  <w:r>
                    <w:rPr>
                      <w:rFonts w:cs="Times New Roman"/>
                      <w:sz w:val="21"/>
                      <w:szCs w:val="21"/>
                      <w:vertAlign w:val="superscript"/>
                    </w:rPr>
                    <w:t>3</w:t>
                  </w:r>
                  <w:r>
                    <w:rPr>
                      <w:rFonts w:cs="Times New Roman"/>
                      <w:sz w:val="21"/>
                      <w:szCs w:val="21"/>
                    </w:rPr>
                    <w:t>）</w:t>
                  </w:r>
                </w:p>
              </w:tc>
              <w:tc>
                <w:tcPr>
                  <w:tcW w:w="333" w:type="pct"/>
                  <w:vMerge w:val="restart"/>
                  <w:tcBorders>
                    <w:tl2br w:val="nil"/>
                    <w:tr2bl w:val="nil"/>
                  </w:tcBorders>
                  <w:vAlign w:val="center"/>
                </w:tcPr>
                <w:p w14:paraId="4E23E90A">
                  <w:pPr>
                    <w:autoSpaceDE/>
                    <w:autoSpaceDN/>
                    <w:spacing w:line="240" w:lineRule="auto"/>
                    <w:rPr>
                      <w:rFonts w:cs="Times New Roman"/>
                      <w:sz w:val="21"/>
                      <w:szCs w:val="21"/>
                    </w:rPr>
                  </w:pPr>
                  <w:r>
                    <w:rPr>
                      <w:rFonts w:cs="Times New Roman"/>
                      <w:sz w:val="21"/>
                      <w:szCs w:val="21"/>
                    </w:rPr>
                    <w:t>达标分析</w:t>
                  </w:r>
                </w:p>
              </w:tc>
            </w:tr>
            <w:tr w14:paraId="6708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575" w:type="pct"/>
                  <w:vMerge w:val="continue"/>
                  <w:tcBorders>
                    <w:tl2br w:val="nil"/>
                    <w:tr2bl w:val="nil"/>
                  </w:tcBorders>
                  <w:vAlign w:val="center"/>
                </w:tcPr>
                <w:p w14:paraId="24257653">
                  <w:pPr>
                    <w:autoSpaceDE/>
                    <w:autoSpaceDN/>
                    <w:spacing w:line="240" w:lineRule="auto"/>
                    <w:rPr>
                      <w:rFonts w:cs="Times New Roman"/>
                      <w:sz w:val="21"/>
                      <w:szCs w:val="21"/>
                    </w:rPr>
                  </w:pPr>
                </w:p>
              </w:tc>
              <w:tc>
                <w:tcPr>
                  <w:tcW w:w="461" w:type="pct"/>
                  <w:vMerge w:val="continue"/>
                  <w:tcBorders>
                    <w:tl2br w:val="nil"/>
                    <w:tr2bl w:val="nil"/>
                  </w:tcBorders>
                  <w:vAlign w:val="center"/>
                </w:tcPr>
                <w:p w14:paraId="396521A7">
                  <w:pPr>
                    <w:autoSpaceDE/>
                    <w:autoSpaceDN/>
                    <w:spacing w:line="240" w:lineRule="auto"/>
                    <w:rPr>
                      <w:rFonts w:cs="Times New Roman"/>
                      <w:sz w:val="21"/>
                      <w:szCs w:val="21"/>
                      <w:lang w:val="en-US"/>
                    </w:rPr>
                  </w:pPr>
                </w:p>
              </w:tc>
              <w:tc>
                <w:tcPr>
                  <w:tcW w:w="720" w:type="pct"/>
                  <w:vMerge w:val="continue"/>
                  <w:tcBorders>
                    <w:tl2br w:val="nil"/>
                    <w:tr2bl w:val="nil"/>
                  </w:tcBorders>
                  <w:vAlign w:val="center"/>
                </w:tcPr>
                <w:p w14:paraId="23D45E8E">
                  <w:pPr>
                    <w:autoSpaceDE/>
                    <w:autoSpaceDN/>
                    <w:spacing w:line="240" w:lineRule="auto"/>
                    <w:rPr>
                      <w:rFonts w:cs="Times New Roman"/>
                      <w:sz w:val="21"/>
                      <w:szCs w:val="21"/>
                      <w:lang w:val="en-US"/>
                    </w:rPr>
                  </w:pPr>
                </w:p>
              </w:tc>
              <w:tc>
                <w:tcPr>
                  <w:tcW w:w="641" w:type="pct"/>
                  <w:tcBorders>
                    <w:tl2br w:val="nil"/>
                    <w:tr2bl w:val="nil"/>
                  </w:tcBorders>
                  <w:vAlign w:val="center"/>
                </w:tcPr>
                <w:p w14:paraId="1A94F5ED">
                  <w:pPr>
                    <w:autoSpaceDE/>
                    <w:autoSpaceDN/>
                    <w:spacing w:line="240" w:lineRule="auto"/>
                    <w:rPr>
                      <w:rFonts w:cs="Times New Roman"/>
                      <w:sz w:val="21"/>
                      <w:szCs w:val="21"/>
                      <w:lang w:val="en-US"/>
                    </w:rPr>
                  </w:pPr>
                  <w:r>
                    <w:rPr>
                      <w:rFonts w:hint="eastAsia" w:cs="Times New Roman"/>
                      <w:sz w:val="21"/>
                      <w:szCs w:val="21"/>
                      <w:lang w:val="en-US"/>
                    </w:rPr>
                    <w:t>2:00-3:00</w:t>
                  </w:r>
                </w:p>
              </w:tc>
              <w:tc>
                <w:tcPr>
                  <w:tcW w:w="724" w:type="pct"/>
                  <w:tcBorders>
                    <w:tl2br w:val="nil"/>
                    <w:tr2bl w:val="nil"/>
                  </w:tcBorders>
                  <w:vAlign w:val="center"/>
                </w:tcPr>
                <w:p w14:paraId="4A172D7E">
                  <w:pPr>
                    <w:autoSpaceDE/>
                    <w:autoSpaceDN/>
                    <w:spacing w:line="240" w:lineRule="auto"/>
                    <w:rPr>
                      <w:rFonts w:cs="Times New Roman"/>
                      <w:sz w:val="21"/>
                      <w:szCs w:val="21"/>
                      <w:lang w:val="en-US"/>
                    </w:rPr>
                  </w:pPr>
                  <w:r>
                    <w:rPr>
                      <w:rFonts w:hint="eastAsia" w:cs="Times New Roman"/>
                      <w:sz w:val="21"/>
                      <w:szCs w:val="21"/>
                      <w:lang w:val="en-US"/>
                    </w:rPr>
                    <w:t>8:00-9:00</w:t>
                  </w:r>
                </w:p>
              </w:tc>
              <w:tc>
                <w:tcPr>
                  <w:tcW w:w="771" w:type="pct"/>
                  <w:tcBorders>
                    <w:tl2br w:val="nil"/>
                    <w:tr2bl w:val="nil"/>
                  </w:tcBorders>
                  <w:vAlign w:val="center"/>
                </w:tcPr>
                <w:p w14:paraId="720B75B3">
                  <w:pPr>
                    <w:autoSpaceDE/>
                    <w:autoSpaceDN/>
                    <w:spacing w:line="240" w:lineRule="auto"/>
                    <w:rPr>
                      <w:rFonts w:cs="Times New Roman"/>
                      <w:sz w:val="21"/>
                      <w:szCs w:val="21"/>
                      <w:lang w:val="en-US"/>
                    </w:rPr>
                  </w:pPr>
                  <w:r>
                    <w:rPr>
                      <w:rFonts w:hint="eastAsia" w:cs="Times New Roman"/>
                      <w:sz w:val="21"/>
                      <w:szCs w:val="21"/>
                      <w:lang w:val="en-US"/>
                    </w:rPr>
                    <w:t>14:00-15:00</w:t>
                  </w:r>
                </w:p>
              </w:tc>
              <w:tc>
                <w:tcPr>
                  <w:tcW w:w="771" w:type="pct"/>
                  <w:tcBorders>
                    <w:tl2br w:val="nil"/>
                    <w:tr2bl w:val="nil"/>
                  </w:tcBorders>
                  <w:vAlign w:val="center"/>
                </w:tcPr>
                <w:p w14:paraId="1F5654EB">
                  <w:pPr>
                    <w:autoSpaceDE/>
                    <w:autoSpaceDN/>
                    <w:spacing w:line="240" w:lineRule="auto"/>
                    <w:rPr>
                      <w:rFonts w:cs="Times New Roman"/>
                      <w:sz w:val="21"/>
                      <w:szCs w:val="21"/>
                      <w:lang w:val="en-US"/>
                    </w:rPr>
                  </w:pPr>
                  <w:r>
                    <w:rPr>
                      <w:rFonts w:hint="eastAsia" w:cs="Times New Roman"/>
                      <w:sz w:val="21"/>
                      <w:szCs w:val="21"/>
                      <w:lang w:val="en-US"/>
                    </w:rPr>
                    <w:t>20:00-21:00</w:t>
                  </w:r>
                </w:p>
              </w:tc>
              <w:tc>
                <w:tcPr>
                  <w:tcW w:w="333" w:type="pct"/>
                  <w:vMerge w:val="continue"/>
                  <w:tcBorders>
                    <w:tl2br w:val="nil"/>
                    <w:tr2bl w:val="nil"/>
                  </w:tcBorders>
                  <w:vAlign w:val="center"/>
                </w:tcPr>
                <w:p w14:paraId="242FE34A">
                  <w:pPr>
                    <w:autoSpaceDE/>
                    <w:autoSpaceDN/>
                    <w:spacing w:line="240" w:lineRule="auto"/>
                    <w:rPr>
                      <w:rFonts w:cs="Times New Roman"/>
                      <w:sz w:val="21"/>
                      <w:szCs w:val="21"/>
                      <w:lang w:val="en-US"/>
                    </w:rPr>
                  </w:pPr>
                </w:p>
              </w:tc>
            </w:tr>
            <w:tr w14:paraId="26BB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5" w:type="pct"/>
                  <w:vMerge w:val="restart"/>
                  <w:tcBorders>
                    <w:tl2br w:val="nil"/>
                    <w:tr2bl w:val="nil"/>
                  </w:tcBorders>
                  <w:vAlign w:val="center"/>
                </w:tcPr>
                <w:p w14:paraId="3A06CA74">
                  <w:pPr>
                    <w:autoSpaceDE/>
                    <w:autoSpaceDN/>
                    <w:spacing w:line="240" w:lineRule="auto"/>
                    <w:rPr>
                      <w:rFonts w:cs="Times New Roman"/>
                      <w:sz w:val="21"/>
                      <w:szCs w:val="21"/>
                      <w:lang w:val="en-US"/>
                    </w:rPr>
                  </w:pPr>
                  <w:r>
                    <w:rPr>
                      <w:rFonts w:hint="eastAsia" w:cs="Times New Roman"/>
                      <w:sz w:val="21"/>
                      <w:szCs w:val="21"/>
                    </w:rPr>
                    <w:t>下风向</w:t>
                  </w:r>
                </w:p>
              </w:tc>
              <w:tc>
                <w:tcPr>
                  <w:tcW w:w="461" w:type="pct"/>
                  <w:vMerge w:val="restart"/>
                  <w:tcBorders>
                    <w:tl2br w:val="nil"/>
                    <w:tr2bl w:val="nil"/>
                  </w:tcBorders>
                  <w:vAlign w:val="center"/>
                </w:tcPr>
                <w:p w14:paraId="651EC0E2">
                  <w:pPr>
                    <w:autoSpaceDE/>
                    <w:autoSpaceDN/>
                    <w:spacing w:line="240" w:lineRule="auto"/>
                    <w:rPr>
                      <w:rFonts w:cs="Times New Roman"/>
                      <w:sz w:val="21"/>
                      <w:szCs w:val="21"/>
                      <w:lang w:val="en-US"/>
                    </w:rPr>
                  </w:pPr>
                  <w:r>
                    <w:rPr>
                      <w:rFonts w:hint="eastAsia" w:cs="Times New Roman"/>
                      <w:sz w:val="21"/>
                      <w:szCs w:val="21"/>
                    </w:rPr>
                    <w:t>氨</w:t>
                  </w:r>
                </w:p>
              </w:tc>
              <w:tc>
                <w:tcPr>
                  <w:tcW w:w="720" w:type="pct"/>
                  <w:tcBorders>
                    <w:tl2br w:val="nil"/>
                    <w:tr2bl w:val="nil"/>
                  </w:tcBorders>
                  <w:vAlign w:val="center"/>
                </w:tcPr>
                <w:p w14:paraId="069D5BDF">
                  <w:pPr>
                    <w:autoSpaceDE/>
                    <w:autoSpaceDN/>
                    <w:spacing w:line="240" w:lineRule="auto"/>
                    <w:rPr>
                      <w:rFonts w:cs="Times New Roman"/>
                      <w:sz w:val="21"/>
                      <w:szCs w:val="21"/>
                      <w:lang w:val="en-US"/>
                    </w:rPr>
                  </w:pPr>
                  <w:r>
                    <w:rPr>
                      <w:rFonts w:hint="eastAsia" w:cs="Times New Roman"/>
                      <w:sz w:val="21"/>
                      <w:szCs w:val="21"/>
                      <w:lang w:val="en-US"/>
                    </w:rPr>
                    <w:t>2022.04.28</w:t>
                  </w:r>
                </w:p>
              </w:tc>
              <w:tc>
                <w:tcPr>
                  <w:tcW w:w="641" w:type="pct"/>
                  <w:tcBorders>
                    <w:tl2br w:val="nil"/>
                    <w:tr2bl w:val="nil"/>
                  </w:tcBorders>
                  <w:vAlign w:val="center"/>
                </w:tcPr>
                <w:p w14:paraId="247AF22F">
                  <w:pPr>
                    <w:autoSpaceDE/>
                    <w:autoSpaceDN/>
                    <w:spacing w:line="240" w:lineRule="auto"/>
                    <w:rPr>
                      <w:rFonts w:cs="Times New Roman"/>
                      <w:sz w:val="21"/>
                      <w:szCs w:val="21"/>
                      <w:lang w:val="en-US"/>
                    </w:rPr>
                  </w:pPr>
                  <w:r>
                    <w:rPr>
                      <w:rFonts w:hint="eastAsia" w:cs="Times New Roman"/>
                      <w:sz w:val="21"/>
                      <w:szCs w:val="21"/>
                      <w:lang w:val="en-US"/>
                    </w:rPr>
                    <w:t>0.14</w:t>
                  </w:r>
                </w:p>
              </w:tc>
              <w:tc>
                <w:tcPr>
                  <w:tcW w:w="724" w:type="pct"/>
                  <w:tcBorders>
                    <w:tl2br w:val="nil"/>
                    <w:tr2bl w:val="nil"/>
                  </w:tcBorders>
                  <w:vAlign w:val="center"/>
                </w:tcPr>
                <w:p w14:paraId="58EF841E">
                  <w:pPr>
                    <w:autoSpaceDE/>
                    <w:autoSpaceDN/>
                    <w:spacing w:line="240" w:lineRule="auto"/>
                    <w:rPr>
                      <w:rFonts w:cs="Times New Roman"/>
                      <w:sz w:val="21"/>
                      <w:szCs w:val="21"/>
                      <w:lang w:val="en-US"/>
                    </w:rPr>
                  </w:pPr>
                  <w:r>
                    <w:rPr>
                      <w:rFonts w:hint="eastAsia" w:cs="Times New Roman"/>
                      <w:sz w:val="21"/>
                      <w:szCs w:val="21"/>
                      <w:lang w:val="en-US"/>
                    </w:rPr>
                    <w:t>0.16</w:t>
                  </w:r>
                </w:p>
              </w:tc>
              <w:tc>
                <w:tcPr>
                  <w:tcW w:w="771" w:type="pct"/>
                  <w:tcBorders>
                    <w:tl2br w:val="nil"/>
                    <w:tr2bl w:val="nil"/>
                  </w:tcBorders>
                  <w:vAlign w:val="center"/>
                </w:tcPr>
                <w:p w14:paraId="11EFC5A6">
                  <w:pPr>
                    <w:autoSpaceDE/>
                    <w:autoSpaceDN/>
                    <w:spacing w:line="240" w:lineRule="auto"/>
                    <w:rPr>
                      <w:rFonts w:cs="Times New Roman"/>
                      <w:sz w:val="21"/>
                      <w:szCs w:val="21"/>
                      <w:lang w:val="en-US"/>
                    </w:rPr>
                  </w:pPr>
                  <w:r>
                    <w:rPr>
                      <w:rFonts w:hint="eastAsia" w:cs="Times New Roman"/>
                      <w:sz w:val="21"/>
                      <w:szCs w:val="21"/>
                      <w:lang w:val="en-US"/>
                    </w:rPr>
                    <w:t>0.13</w:t>
                  </w:r>
                </w:p>
              </w:tc>
              <w:tc>
                <w:tcPr>
                  <w:tcW w:w="771" w:type="pct"/>
                  <w:tcBorders>
                    <w:tl2br w:val="nil"/>
                    <w:tr2bl w:val="nil"/>
                  </w:tcBorders>
                  <w:vAlign w:val="center"/>
                </w:tcPr>
                <w:p w14:paraId="3B70CC55">
                  <w:pPr>
                    <w:autoSpaceDE/>
                    <w:autoSpaceDN/>
                    <w:spacing w:line="240" w:lineRule="auto"/>
                    <w:rPr>
                      <w:rFonts w:cs="Times New Roman"/>
                      <w:sz w:val="21"/>
                      <w:szCs w:val="21"/>
                      <w:lang w:val="en-US"/>
                    </w:rPr>
                  </w:pPr>
                  <w:r>
                    <w:rPr>
                      <w:rFonts w:hint="eastAsia" w:cs="Times New Roman"/>
                      <w:sz w:val="21"/>
                      <w:szCs w:val="21"/>
                      <w:lang w:val="en-US"/>
                    </w:rPr>
                    <w:t>0.11</w:t>
                  </w:r>
                </w:p>
              </w:tc>
              <w:tc>
                <w:tcPr>
                  <w:tcW w:w="333" w:type="pct"/>
                  <w:vMerge w:val="restart"/>
                  <w:tcBorders>
                    <w:tl2br w:val="nil"/>
                    <w:tr2bl w:val="nil"/>
                  </w:tcBorders>
                  <w:vAlign w:val="center"/>
                </w:tcPr>
                <w:p w14:paraId="53B4E3C8">
                  <w:pPr>
                    <w:autoSpaceDE/>
                    <w:autoSpaceDN/>
                    <w:spacing w:line="240" w:lineRule="auto"/>
                    <w:rPr>
                      <w:rFonts w:cs="Times New Roman"/>
                      <w:sz w:val="21"/>
                      <w:szCs w:val="21"/>
                    </w:rPr>
                  </w:pPr>
                  <w:r>
                    <w:rPr>
                      <w:rFonts w:hint="eastAsia" w:cs="Times New Roman"/>
                      <w:sz w:val="21"/>
                      <w:szCs w:val="21"/>
                    </w:rPr>
                    <w:t>达标</w:t>
                  </w:r>
                </w:p>
              </w:tc>
            </w:tr>
            <w:tr w14:paraId="6408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75" w:type="pct"/>
                  <w:vMerge w:val="continue"/>
                  <w:tcBorders>
                    <w:tl2br w:val="nil"/>
                    <w:tr2bl w:val="nil"/>
                  </w:tcBorders>
                  <w:vAlign w:val="center"/>
                </w:tcPr>
                <w:p w14:paraId="11A8CDED">
                  <w:pPr>
                    <w:autoSpaceDE/>
                    <w:autoSpaceDN/>
                    <w:spacing w:line="240" w:lineRule="auto"/>
                    <w:rPr>
                      <w:rFonts w:cs="Times New Roman"/>
                      <w:sz w:val="21"/>
                      <w:szCs w:val="21"/>
                    </w:rPr>
                  </w:pPr>
                </w:p>
              </w:tc>
              <w:tc>
                <w:tcPr>
                  <w:tcW w:w="461" w:type="pct"/>
                  <w:vMerge w:val="continue"/>
                  <w:tcBorders>
                    <w:tl2br w:val="nil"/>
                    <w:tr2bl w:val="nil"/>
                  </w:tcBorders>
                  <w:vAlign w:val="center"/>
                </w:tcPr>
                <w:p w14:paraId="51E218D3">
                  <w:pPr>
                    <w:autoSpaceDE/>
                    <w:autoSpaceDN/>
                    <w:spacing w:line="240" w:lineRule="auto"/>
                    <w:rPr>
                      <w:rFonts w:cs="Times New Roman"/>
                      <w:sz w:val="21"/>
                      <w:szCs w:val="21"/>
                    </w:rPr>
                  </w:pPr>
                </w:p>
              </w:tc>
              <w:tc>
                <w:tcPr>
                  <w:tcW w:w="720" w:type="pct"/>
                  <w:tcBorders>
                    <w:tl2br w:val="nil"/>
                    <w:tr2bl w:val="nil"/>
                  </w:tcBorders>
                  <w:vAlign w:val="center"/>
                </w:tcPr>
                <w:p w14:paraId="57AF9FFC">
                  <w:pPr>
                    <w:autoSpaceDE/>
                    <w:autoSpaceDN/>
                    <w:spacing w:line="240" w:lineRule="auto"/>
                    <w:rPr>
                      <w:rFonts w:cs="Times New Roman"/>
                      <w:sz w:val="21"/>
                      <w:szCs w:val="21"/>
                      <w:lang w:val="en-US"/>
                    </w:rPr>
                  </w:pPr>
                  <w:r>
                    <w:rPr>
                      <w:rFonts w:hint="eastAsia" w:cs="Times New Roman"/>
                      <w:sz w:val="21"/>
                      <w:szCs w:val="21"/>
                      <w:lang w:val="en-US"/>
                    </w:rPr>
                    <w:t>2022.04.29</w:t>
                  </w:r>
                </w:p>
              </w:tc>
              <w:tc>
                <w:tcPr>
                  <w:tcW w:w="641" w:type="pct"/>
                  <w:tcBorders>
                    <w:tl2br w:val="nil"/>
                    <w:tr2bl w:val="nil"/>
                  </w:tcBorders>
                  <w:vAlign w:val="center"/>
                </w:tcPr>
                <w:p w14:paraId="0FBA4F79">
                  <w:pPr>
                    <w:autoSpaceDE/>
                    <w:autoSpaceDN/>
                    <w:spacing w:line="240" w:lineRule="auto"/>
                    <w:rPr>
                      <w:rFonts w:cs="Times New Roman"/>
                      <w:sz w:val="21"/>
                      <w:szCs w:val="21"/>
                      <w:lang w:val="en-US"/>
                    </w:rPr>
                  </w:pPr>
                  <w:r>
                    <w:rPr>
                      <w:rFonts w:hint="eastAsia" w:cs="Times New Roman"/>
                      <w:sz w:val="21"/>
                      <w:szCs w:val="21"/>
                      <w:lang w:val="en-US"/>
                    </w:rPr>
                    <w:t>0.12</w:t>
                  </w:r>
                </w:p>
              </w:tc>
              <w:tc>
                <w:tcPr>
                  <w:tcW w:w="724" w:type="pct"/>
                  <w:tcBorders>
                    <w:tl2br w:val="nil"/>
                    <w:tr2bl w:val="nil"/>
                  </w:tcBorders>
                  <w:vAlign w:val="center"/>
                </w:tcPr>
                <w:p w14:paraId="58F25A3E">
                  <w:pPr>
                    <w:autoSpaceDE/>
                    <w:autoSpaceDN/>
                    <w:spacing w:line="240" w:lineRule="auto"/>
                    <w:rPr>
                      <w:rFonts w:cs="Times New Roman"/>
                      <w:sz w:val="21"/>
                      <w:szCs w:val="21"/>
                      <w:lang w:val="en-US"/>
                    </w:rPr>
                  </w:pPr>
                  <w:r>
                    <w:rPr>
                      <w:rFonts w:hint="eastAsia" w:cs="Times New Roman"/>
                      <w:sz w:val="21"/>
                      <w:szCs w:val="21"/>
                      <w:lang w:val="en-US"/>
                    </w:rPr>
                    <w:t>0.13</w:t>
                  </w:r>
                </w:p>
              </w:tc>
              <w:tc>
                <w:tcPr>
                  <w:tcW w:w="771" w:type="pct"/>
                  <w:tcBorders>
                    <w:tl2br w:val="nil"/>
                    <w:tr2bl w:val="nil"/>
                  </w:tcBorders>
                  <w:vAlign w:val="center"/>
                </w:tcPr>
                <w:p w14:paraId="54E9D03A">
                  <w:pPr>
                    <w:autoSpaceDE/>
                    <w:autoSpaceDN/>
                    <w:spacing w:line="240" w:lineRule="auto"/>
                    <w:rPr>
                      <w:rFonts w:cs="Times New Roman"/>
                      <w:sz w:val="21"/>
                      <w:szCs w:val="21"/>
                      <w:lang w:val="en-US"/>
                    </w:rPr>
                  </w:pPr>
                  <w:r>
                    <w:rPr>
                      <w:rFonts w:hint="eastAsia" w:cs="Times New Roman"/>
                      <w:sz w:val="21"/>
                      <w:szCs w:val="21"/>
                      <w:lang w:val="en-US"/>
                    </w:rPr>
                    <w:t>0.17</w:t>
                  </w:r>
                </w:p>
              </w:tc>
              <w:tc>
                <w:tcPr>
                  <w:tcW w:w="771" w:type="pct"/>
                  <w:tcBorders>
                    <w:tl2br w:val="nil"/>
                    <w:tr2bl w:val="nil"/>
                  </w:tcBorders>
                  <w:vAlign w:val="center"/>
                </w:tcPr>
                <w:p w14:paraId="287AB0A6">
                  <w:pPr>
                    <w:autoSpaceDE/>
                    <w:autoSpaceDN/>
                    <w:spacing w:line="240" w:lineRule="auto"/>
                    <w:rPr>
                      <w:rFonts w:cs="Times New Roman"/>
                      <w:sz w:val="21"/>
                      <w:szCs w:val="21"/>
                      <w:lang w:val="en-US"/>
                    </w:rPr>
                  </w:pPr>
                  <w:r>
                    <w:rPr>
                      <w:rFonts w:hint="eastAsia" w:cs="Times New Roman"/>
                      <w:sz w:val="21"/>
                      <w:szCs w:val="21"/>
                      <w:lang w:val="en-US"/>
                    </w:rPr>
                    <w:t>0.15</w:t>
                  </w:r>
                </w:p>
              </w:tc>
              <w:tc>
                <w:tcPr>
                  <w:tcW w:w="333" w:type="pct"/>
                  <w:vMerge w:val="continue"/>
                  <w:tcBorders>
                    <w:tl2br w:val="nil"/>
                    <w:tr2bl w:val="nil"/>
                  </w:tcBorders>
                  <w:vAlign w:val="center"/>
                </w:tcPr>
                <w:p w14:paraId="1DAAFEF4">
                  <w:pPr>
                    <w:autoSpaceDE/>
                    <w:autoSpaceDN/>
                    <w:spacing w:line="240" w:lineRule="auto"/>
                    <w:rPr>
                      <w:rFonts w:cs="Times New Roman"/>
                      <w:sz w:val="21"/>
                      <w:szCs w:val="21"/>
                    </w:rPr>
                  </w:pPr>
                </w:p>
              </w:tc>
            </w:tr>
            <w:tr w14:paraId="0799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jc w:val="center"/>
              </w:trPr>
              <w:tc>
                <w:tcPr>
                  <w:tcW w:w="575" w:type="pct"/>
                  <w:vMerge w:val="continue"/>
                  <w:tcBorders>
                    <w:tl2br w:val="nil"/>
                    <w:tr2bl w:val="nil"/>
                  </w:tcBorders>
                  <w:vAlign w:val="center"/>
                </w:tcPr>
                <w:p w14:paraId="34800755">
                  <w:pPr>
                    <w:autoSpaceDE/>
                    <w:autoSpaceDN/>
                    <w:spacing w:line="240" w:lineRule="auto"/>
                    <w:rPr>
                      <w:rFonts w:cs="Times New Roman"/>
                      <w:sz w:val="21"/>
                      <w:szCs w:val="21"/>
                    </w:rPr>
                  </w:pPr>
                </w:p>
              </w:tc>
              <w:tc>
                <w:tcPr>
                  <w:tcW w:w="461" w:type="pct"/>
                  <w:vMerge w:val="continue"/>
                  <w:tcBorders>
                    <w:tl2br w:val="nil"/>
                    <w:tr2bl w:val="nil"/>
                  </w:tcBorders>
                  <w:vAlign w:val="center"/>
                </w:tcPr>
                <w:p w14:paraId="1095A047">
                  <w:pPr>
                    <w:autoSpaceDE/>
                    <w:autoSpaceDN/>
                    <w:spacing w:line="240" w:lineRule="auto"/>
                    <w:rPr>
                      <w:rFonts w:cs="Times New Roman"/>
                      <w:sz w:val="21"/>
                      <w:szCs w:val="21"/>
                    </w:rPr>
                  </w:pPr>
                </w:p>
              </w:tc>
              <w:tc>
                <w:tcPr>
                  <w:tcW w:w="720" w:type="pct"/>
                  <w:tcBorders>
                    <w:tl2br w:val="nil"/>
                    <w:tr2bl w:val="nil"/>
                  </w:tcBorders>
                  <w:vAlign w:val="center"/>
                </w:tcPr>
                <w:p w14:paraId="1CB13ECD">
                  <w:pPr>
                    <w:autoSpaceDE/>
                    <w:autoSpaceDN/>
                    <w:spacing w:line="240" w:lineRule="auto"/>
                    <w:rPr>
                      <w:rFonts w:cs="Times New Roman"/>
                      <w:sz w:val="21"/>
                      <w:szCs w:val="21"/>
                      <w:lang w:val="en-US"/>
                    </w:rPr>
                  </w:pPr>
                  <w:r>
                    <w:rPr>
                      <w:rFonts w:hint="eastAsia" w:cs="Times New Roman"/>
                      <w:sz w:val="21"/>
                      <w:szCs w:val="21"/>
                      <w:lang w:val="en-US"/>
                    </w:rPr>
                    <w:t>2022.04.30</w:t>
                  </w:r>
                </w:p>
              </w:tc>
              <w:tc>
                <w:tcPr>
                  <w:tcW w:w="641" w:type="pct"/>
                  <w:tcBorders>
                    <w:tl2br w:val="nil"/>
                    <w:tr2bl w:val="nil"/>
                  </w:tcBorders>
                  <w:vAlign w:val="center"/>
                </w:tcPr>
                <w:p w14:paraId="2965BA62">
                  <w:pPr>
                    <w:autoSpaceDE/>
                    <w:autoSpaceDN/>
                    <w:spacing w:line="240" w:lineRule="auto"/>
                    <w:rPr>
                      <w:rFonts w:cs="Times New Roman"/>
                      <w:sz w:val="21"/>
                      <w:szCs w:val="21"/>
                      <w:lang w:val="en-US"/>
                    </w:rPr>
                  </w:pPr>
                  <w:r>
                    <w:rPr>
                      <w:rFonts w:hint="eastAsia" w:cs="Times New Roman"/>
                      <w:sz w:val="21"/>
                      <w:szCs w:val="21"/>
                      <w:lang w:val="en-US"/>
                    </w:rPr>
                    <w:t>0.13</w:t>
                  </w:r>
                </w:p>
              </w:tc>
              <w:tc>
                <w:tcPr>
                  <w:tcW w:w="724" w:type="pct"/>
                  <w:tcBorders>
                    <w:tl2br w:val="nil"/>
                    <w:tr2bl w:val="nil"/>
                  </w:tcBorders>
                  <w:vAlign w:val="center"/>
                </w:tcPr>
                <w:p w14:paraId="2ECAC2B1">
                  <w:pPr>
                    <w:autoSpaceDE/>
                    <w:autoSpaceDN/>
                    <w:spacing w:line="240" w:lineRule="auto"/>
                    <w:rPr>
                      <w:rFonts w:cs="Times New Roman"/>
                      <w:sz w:val="21"/>
                      <w:szCs w:val="21"/>
                      <w:lang w:val="en-US"/>
                    </w:rPr>
                  </w:pPr>
                  <w:r>
                    <w:rPr>
                      <w:rFonts w:hint="eastAsia" w:cs="Times New Roman"/>
                      <w:sz w:val="21"/>
                      <w:szCs w:val="21"/>
                      <w:lang w:val="en-US"/>
                    </w:rPr>
                    <w:t>0.11</w:t>
                  </w:r>
                </w:p>
              </w:tc>
              <w:tc>
                <w:tcPr>
                  <w:tcW w:w="771" w:type="pct"/>
                  <w:tcBorders>
                    <w:tl2br w:val="nil"/>
                    <w:tr2bl w:val="nil"/>
                  </w:tcBorders>
                  <w:vAlign w:val="center"/>
                </w:tcPr>
                <w:p w14:paraId="739839EA">
                  <w:pPr>
                    <w:autoSpaceDE/>
                    <w:autoSpaceDN/>
                    <w:spacing w:line="240" w:lineRule="auto"/>
                    <w:rPr>
                      <w:rFonts w:cs="Times New Roman"/>
                      <w:sz w:val="21"/>
                      <w:szCs w:val="21"/>
                      <w:lang w:val="en-US"/>
                    </w:rPr>
                  </w:pPr>
                  <w:r>
                    <w:rPr>
                      <w:rFonts w:hint="eastAsia" w:cs="Times New Roman"/>
                      <w:sz w:val="21"/>
                      <w:szCs w:val="21"/>
                      <w:lang w:val="en-US"/>
                    </w:rPr>
                    <w:t>0.15</w:t>
                  </w:r>
                </w:p>
              </w:tc>
              <w:tc>
                <w:tcPr>
                  <w:tcW w:w="771" w:type="pct"/>
                  <w:tcBorders>
                    <w:tl2br w:val="nil"/>
                    <w:tr2bl w:val="nil"/>
                  </w:tcBorders>
                  <w:vAlign w:val="center"/>
                </w:tcPr>
                <w:p w14:paraId="48C79A41">
                  <w:pPr>
                    <w:autoSpaceDE/>
                    <w:autoSpaceDN/>
                    <w:spacing w:line="240" w:lineRule="auto"/>
                    <w:rPr>
                      <w:rFonts w:cs="Times New Roman"/>
                      <w:sz w:val="21"/>
                      <w:szCs w:val="21"/>
                      <w:lang w:val="en-US"/>
                    </w:rPr>
                  </w:pPr>
                  <w:r>
                    <w:rPr>
                      <w:rFonts w:hint="eastAsia" w:cs="Times New Roman"/>
                      <w:sz w:val="21"/>
                      <w:szCs w:val="21"/>
                      <w:lang w:val="en-US"/>
                    </w:rPr>
                    <w:t>0.12</w:t>
                  </w:r>
                </w:p>
              </w:tc>
              <w:tc>
                <w:tcPr>
                  <w:tcW w:w="333" w:type="pct"/>
                  <w:vMerge w:val="continue"/>
                  <w:tcBorders>
                    <w:tl2br w:val="nil"/>
                    <w:tr2bl w:val="nil"/>
                  </w:tcBorders>
                  <w:vAlign w:val="center"/>
                </w:tcPr>
                <w:p w14:paraId="16F89B4F">
                  <w:pPr>
                    <w:autoSpaceDE/>
                    <w:autoSpaceDN/>
                    <w:spacing w:line="240" w:lineRule="auto"/>
                    <w:rPr>
                      <w:rFonts w:cs="Times New Roman"/>
                      <w:sz w:val="21"/>
                      <w:szCs w:val="21"/>
                    </w:rPr>
                  </w:pPr>
                </w:p>
              </w:tc>
            </w:tr>
            <w:tr w14:paraId="5C19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75" w:type="pct"/>
                  <w:vMerge w:val="continue"/>
                  <w:tcBorders>
                    <w:tl2br w:val="nil"/>
                    <w:tr2bl w:val="nil"/>
                  </w:tcBorders>
                  <w:vAlign w:val="center"/>
                </w:tcPr>
                <w:p w14:paraId="0838C1EE">
                  <w:pPr>
                    <w:autoSpaceDE/>
                    <w:autoSpaceDN/>
                    <w:spacing w:line="240" w:lineRule="auto"/>
                    <w:rPr>
                      <w:rFonts w:cs="Times New Roman"/>
                      <w:sz w:val="21"/>
                      <w:szCs w:val="21"/>
                    </w:rPr>
                  </w:pPr>
                </w:p>
              </w:tc>
              <w:tc>
                <w:tcPr>
                  <w:tcW w:w="461" w:type="pct"/>
                  <w:vMerge w:val="restart"/>
                  <w:tcBorders>
                    <w:tl2br w:val="nil"/>
                    <w:tr2bl w:val="nil"/>
                  </w:tcBorders>
                  <w:vAlign w:val="center"/>
                </w:tcPr>
                <w:p w14:paraId="048831CA">
                  <w:pPr>
                    <w:autoSpaceDE/>
                    <w:autoSpaceDN/>
                    <w:spacing w:line="240" w:lineRule="auto"/>
                    <w:rPr>
                      <w:rFonts w:cs="Times New Roman"/>
                      <w:sz w:val="21"/>
                      <w:szCs w:val="21"/>
                    </w:rPr>
                  </w:pPr>
                  <w:r>
                    <w:rPr>
                      <w:rFonts w:hint="eastAsia" w:cs="Times New Roman"/>
                      <w:sz w:val="21"/>
                      <w:szCs w:val="21"/>
                    </w:rPr>
                    <w:t>硫化氢</w:t>
                  </w:r>
                </w:p>
              </w:tc>
              <w:tc>
                <w:tcPr>
                  <w:tcW w:w="720" w:type="pct"/>
                  <w:tcBorders>
                    <w:tl2br w:val="nil"/>
                    <w:tr2bl w:val="nil"/>
                  </w:tcBorders>
                  <w:vAlign w:val="center"/>
                </w:tcPr>
                <w:p w14:paraId="4C0A2C57">
                  <w:pPr>
                    <w:autoSpaceDE/>
                    <w:autoSpaceDN/>
                    <w:spacing w:line="240" w:lineRule="auto"/>
                    <w:rPr>
                      <w:rFonts w:cs="Times New Roman"/>
                      <w:sz w:val="21"/>
                      <w:szCs w:val="21"/>
                      <w:lang w:val="en-US"/>
                    </w:rPr>
                  </w:pPr>
                  <w:r>
                    <w:rPr>
                      <w:rFonts w:hint="eastAsia" w:cs="Times New Roman"/>
                      <w:sz w:val="21"/>
                      <w:szCs w:val="21"/>
                      <w:lang w:val="en-US"/>
                    </w:rPr>
                    <w:t>2022.04.28</w:t>
                  </w:r>
                </w:p>
              </w:tc>
              <w:tc>
                <w:tcPr>
                  <w:tcW w:w="641" w:type="pct"/>
                  <w:tcBorders>
                    <w:tl2br w:val="nil"/>
                    <w:tr2bl w:val="nil"/>
                  </w:tcBorders>
                  <w:vAlign w:val="center"/>
                </w:tcPr>
                <w:p w14:paraId="771C752E">
                  <w:pPr>
                    <w:autoSpaceDE/>
                    <w:autoSpaceDN/>
                    <w:spacing w:line="240" w:lineRule="auto"/>
                    <w:rPr>
                      <w:rFonts w:cs="Times New Roman"/>
                      <w:sz w:val="21"/>
                      <w:szCs w:val="21"/>
                      <w:lang w:val="en-US"/>
                    </w:rPr>
                  </w:pPr>
                  <w:r>
                    <w:rPr>
                      <w:rFonts w:hint="eastAsia" w:cs="Times New Roman"/>
                      <w:sz w:val="21"/>
                      <w:szCs w:val="21"/>
                      <w:lang w:val="en-US"/>
                    </w:rPr>
                    <w:t>0.005</w:t>
                  </w:r>
                </w:p>
              </w:tc>
              <w:tc>
                <w:tcPr>
                  <w:tcW w:w="724" w:type="pct"/>
                  <w:tcBorders>
                    <w:tl2br w:val="nil"/>
                    <w:tr2bl w:val="nil"/>
                  </w:tcBorders>
                  <w:vAlign w:val="center"/>
                </w:tcPr>
                <w:p w14:paraId="54CD3D01">
                  <w:pPr>
                    <w:autoSpaceDE/>
                    <w:autoSpaceDN/>
                    <w:spacing w:line="240" w:lineRule="auto"/>
                    <w:rPr>
                      <w:rFonts w:cs="Times New Roman"/>
                      <w:sz w:val="21"/>
                      <w:szCs w:val="21"/>
                      <w:lang w:val="en-US"/>
                    </w:rPr>
                  </w:pPr>
                  <w:r>
                    <w:rPr>
                      <w:rFonts w:hint="eastAsia" w:cs="Times New Roman"/>
                      <w:sz w:val="21"/>
                      <w:szCs w:val="21"/>
                      <w:lang w:val="en-US"/>
                    </w:rPr>
                    <w:t>0.008</w:t>
                  </w:r>
                </w:p>
              </w:tc>
              <w:tc>
                <w:tcPr>
                  <w:tcW w:w="771" w:type="pct"/>
                  <w:tcBorders>
                    <w:tl2br w:val="nil"/>
                    <w:tr2bl w:val="nil"/>
                  </w:tcBorders>
                  <w:vAlign w:val="center"/>
                </w:tcPr>
                <w:p w14:paraId="0956FE35">
                  <w:pPr>
                    <w:autoSpaceDE/>
                    <w:autoSpaceDN/>
                    <w:spacing w:line="240" w:lineRule="auto"/>
                    <w:rPr>
                      <w:rFonts w:cs="Times New Roman"/>
                      <w:sz w:val="21"/>
                      <w:szCs w:val="21"/>
                      <w:lang w:val="en-US"/>
                    </w:rPr>
                  </w:pPr>
                  <w:r>
                    <w:rPr>
                      <w:rFonts w:hint="eastAsia" w:cs="Times New Roman"/>
                      <w:sz w:val="21"/>
                      <w:szCs w:val="21"/>
                      <w:lang w:val="en-US"/>
                    </w:rPr>
                    <w:t>0.007</w:t>
                  </w:r>
                </w:p>
              </w:tc>
              <w:tc>
                <w:tcPr>
                  <w:tcW w:w="771" w:type="pct"/>
                  <w:tcBorders>
                    <w:tl2br w:val="nil"/>
                    <w:tr2bl w:val="nil"/>
                  </w:tcBorders>
                  <w:vAlign w:val="center"/>
                </w:tcPr>
                <w:p w14:paraId="7D8F842B">
                  <w:pPr>
                    <w:autoSpaceDE/>
                    <w:autoSpaceDN/>
                    <w:spacing w:line="240" w:lineRule="auto"/>
                    <w:rPr>
                      <w:rFonts w:cs="Times New Roman"/>
                      <w:sz w:val="21"/>
                      <w:szCs w:val="21"/>
                      <w:lang w:val="en-US"/>
                    </w:rPr>
                  </w:pPr>
                  <w:r>
                    <w:rPr>
                      <w:rFonts w:hint="eastAsia" w:cs="Times New Roman"/>
                      <w:sz w:val="21"/>
                      <w:szCs w:val="21"/>
                      <w:lang w:val="en-US"/>
                    </w:rPr>
                    <w:t>0.008</w:t>
                  </w:r>
                </w:p>
              </w:tc>
              <w:tc>
                <w:tcPr>
                  <w:tcW w:w="333" w:type="pct"/>
                  <w:vMerge w:val="restart"/>
                  <w:tcBorders>
                    <w:tl2br w:val="nil"/>
                    <w:tr2bl w:val="nil"/>
                  </w:tcBorders>
                  <w:vAlign w:val="center"/>
                </w:tcPr>
                <w:p w14:paraId="4E08910A">
                  <w:pPr>
                    <w:autoSpaceDE/>
                    <w:autoSpaceDN/>
                    <w:spacing w:line="240" w:lineRule="auto"/>
                    <w:rPr>
                      <w:rFonts w:cs="Times New Roman"/>
                      <w:sz w:val="21"/>
                      <w:szCs w:val="21"/>
                    </w:rPr>
                  </w:pPr>
                  <w:r>
                    <w:rPr>
                      <w:rFonts w:hint="eastAsia" w:cs="Times New Roman"/>
                      <w:sz w:val="21"/>
                      <w:szCs w:val="21"/>
                    </w:rPr>
                    <w:t>达标</w:t>
                  </w:r>
                </w:p>
              </w:tc>
            </w:tr>
            <w:tr w14:paraId="2AEB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75" w:type="pct"/>
                  <w:vMerge w:val="continue"/>
                  <w:tcBorders>
                    <w:tl2br w:val="nil"/>
                    <w:tr2bl w:val="nil"/>
                  </w:tcBorders>
                  <w:vAlign w:val="center"/>
                </w:tcPr>
                <w:p w14:paraId="347C2D8F">
                  <w:pPr>
                    <w:autoSpaceDE/>
                    <w:autoSpaceDN/>
                    <w:spacing w:line="240" w:lineRule="auto"/>
                    <w:rPr>
                      <w:rFonts w:cs="Times New Roman"/>
                      <w:sz w:val="21"/>
                      <w:szCs w:val="21"/>
                    </w:rPr>
                  </w:pPr>
                </w:p>
              </w:tc>
              <w:tc>
                <w:tcPr>
                  <w:tcW w:w="461" w:type="pct"/>
                  <w:vMerge w:val="continue"/>
                  <w:tcBorders>
                    <w:tl2br w:val="nil"/>
                    <w:tr2bl w:val="nil"/>
                  </w:tcBorders>
                  <w:vAlign w:val="center"/>
                </w:tcPr>
                <w:p w14:paraId="24D51E6F">
                  <w:pPr>
                    <w:autoSpaceDE/>
                    <w:autoSpaceDN/>
                    <w:spacing w:line="240" w:lineRule="auto"/>
                    <w:rPr>
                      <w:rFonts w:cs="Times New Roman"/>
                      <w:sz w:val="21"/>
                      <w:szCs w:val="21"/>
                    </w:rPr>
                  </w:pPr>
                </w:p>
              </w:tc>
              <w:tc>
                <w:tcPr>
                  <w:tcW w:w="720" w:type="pct"/>
                  <w:tcBorders>
                    <w:tl2br w:val="nil"/>
                    <w:tr2bl w:val="nil"/>
                  </w:tcBorders>
                  <w:vAlign w:val="center"/>
                </w:tcPr>
                <w:p w14:paraId="14DA73AC">
                  <w:pPr>
                    <w:autoSpaceDE/>
                    <w:autoSpaceDN/>
                    <w:spacing w:line="240" w:lineRule="auto"/>
                    <w:rPr>
                      <w:rFonts w:cs="Times New Roman"/>
                      <w:sz w:val="21"/>
                      <w:szCs w:val="21"/>
                      <w:lang w:val="en-US"/>
                    </w:rPr>
                  </w:pPr>
                  <w:r>
                    <w:rPr>
                      <w:rFonts w:hint="eastAsia" w:cs="Times New Roman"/>
                      <w:sz w:val="21"/>
                      <w:szCs w:val="21"/>
                      <w:lang w:val="en-US"/>
                    </w:rPr>
                    <w:t>2022.04.29</w:t>
                  </w:r>
                </w:p>
              </w:tc>
              <w:tc>
                <w:tcPr>
                  <w:tcW w:w="641" w:type="pct"/>
                  <w:tcBorders>
                    <w:tl2br w:val="nil"/>
                    <w:tr2bl w:val="nil"/>
                  </w:tcBorders>
                  <w:vAlign w:val="center"/>
                </w:tcPr>
                <w:p w14:paraId="5DA9CEEB">
                  <w:pPr>
                    <w:autoSpaceDE/>
                    <w:autoSpaceDN/>
                    <w:spacing w:line="240" w:lineRule="auto"/>
                    <w:rPr>
                      <w:rFonts w:cs="Times New Roman"/>
                      <w:sz w:val="21"/>
                      <w:szCs w:val="21"/>
                      <w:lang w:val="en-US"/>
                    </w:rPr>
                  </w:pPr>
                  <w:r>
                    <w:rPr>
                      <w:rFonts w:hint="eastAsia" w:cs="Times New Roman"/>
                      <w:sz w:val="21"/>
                      <w:szCs w:val="21"/>
                      <w:lang w:val="en-US"/>
                    </w:rPr>
                    <w:t>0.005</w:t>
                  </w:r>
                </w:p>
              </w:tc>
              <w:tc>
                <w:tcPr>
                  <w:tcW w:w="724" w:type="pct"/>
                  <w:tcBorders>
                    <w:tl2br w:val="nil"/>
                    <w:tr2bl w:val="nil"/>
                  </w:tcBorders>
                  <w:vAlign w:val="center"/>
                </w:tcPr>
                <w:p w14:paraId="7446A162">
                  <w:pPr>
                    <w:autoSpaceDE/>
                    <w:autoSpaceDN/>
                    <w:spacing w:line="240" w:lineRule="auto"/>
                    <w:rPr>
                      <w:rFonts w:cs="Times New Roman"/>
                      <w:sz w:val="21"/>
                      <w:szCs w:val="21"/>
                      <w:lang w:val="en-US"/>
                    </w:rPr>
                  </w:pPr>
                  <w:r>
                    <w:rPr>
                      <w:rFonts w:hint="eastAsia" w:cs="Times New Roman"/>
                      <w:sz w:val="21"/>
                      <w:szCs w:val="21"/>
                      <w:lang w:val="en-US"/>
                    </w:rPr>
                    <w:t>0.009</w:t>
                  </w:r>
                </w:p>
              </w:tc>
              <w:tc>
                <w:tcPr>
                  <w:tcW w:w="771" w:type="pct"/>
                  <w:tcBorders>
                    <w:tl2br w:val="nil"/>
                    <w:tr2bl w:val="nil"/>
                  </w:tcBorders>
                  <w:vAlign w:val="center"/>
                </w:tcPr>
                <w:p w14:paraId="07B13528">
                  <w:pPr>
                    <w:autoSpaceDE/>
                    <w:autoSpaceDN/>
                    <w:spacing w:line="240" w:lineRule="auto"/>
                    <w:rPr>
                      <w:rFonts w:cs="Times New Roman"/>
                      <w:sz w:val="21"/>
                      <w:szCs w:val="21"/>
                      <w:lang w:val="en-US"/>
                    </w:rPr>
                  </w:pPr>
                  <w:r>
                    <w:rPr>
                      <w:rFonts w:hint="eastAsia" w:cs="Times New Roman"/>
                      <w:sz w:val="21"/>
                      <w:szCs w:val="21"/>
                      <w:lang w:val="en-US"/>
                    </w:rPr>
                    <w:t>0.008</w:t>
                  </w:r>
                </w:p>
              </w:tc>
              <w:tc>
                <w:tcPr>
                  <w:tcW w:w="771" w:type="pct"/>
                  <w:tcBorders>
                    <w:tl2br w:val="nil"/>
                    <w:tr2bl w:val="nil"/>
                  </w:tcBorders>
                  <w:vAlign w:val="center"/>
                </w:tcPr>
                <w:p w14:paraId="5D30A5BB">
                  <w:pPr>
                    <w:autoSpaceDE/>
                    <w:autoSpaceDN/>
                    <w:spacing w:line="240" w:lineRule="auto"/>
                    <w:rPr>
                      <w:rFonts w:cs="Times New Roman"/>
                      <w:sz w:val="21"/>
                      <w:szCs w:val="21"/>
                      <w:lang w:val="en-US"/>
                    </w:rPr>
                  </w:pPr>
                  <w:r>
                    <w:rPr>
                      <w:rFonts w:hint="eastAsia" w:cs="Times New Roman"/>
                      <w:sz w:val="21"/>
                      <w:szCs w:val="21"/>
                      <w:lang w:val="en-US"/>
                    </w:rPr>
                    <w:t>0.007</w:t>
                  </w:r>
                </w:p>
              </w:tc>
              <w:tc>
                <w:tcPr>
                  <w:tcW w:w="333" w:type="pct"/>
                  <w:vMerge w:val="continue"/>
                  <w:tcBorders>
                    <w:tl2br w:val="nil"/>
                    <w:tr2bl w:val="nil"/>
                  </w:tcBorders>
                  <w:vAlign w:val="center"/>
                </w:tcPr>
                <w:p w14:paraId="51B33CE7">
                  <w:pPr>
                    <w:autoSpaceDE/>
                    <w:autoSpaceDN/>
                    <w:spacing w:line="240" w:lineRule="auto"/>
                    <w:rPr>
                      <w:rFonts w:cs="Times New Roman"/>
                      <w:sz w:val="21"/>
                      <w:szCs w:val="21"/>
                    </w:rPr>
                  </w:pPr>
                </w:p>
              </w:tc>
            </w:tr>
            <w:tr w14:paraId="2593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75" w:type="pct"/>
                  <w:vMerge w:val="continue"/>
                  <w:tcBorders>
                    <w:tl2br w:val="nil"/>
                    <w:tr2bl w:val="nil"/>
                  </w:tcBorders>
                  <w:vAlign w:val="center"/>
                </w:tcPr>
                <w:p w14:paraId="2E3DAF4A">
                  <w:pPr>
                    <w:autoSpaceDE/>
                    <w:autoSpaceDN/>
                    <w:spacing w:line="240" w:lineRule="auto"/>
                    <w:rPr>
                      <w:rFonts w:cs="Times New Roman"/>
                      <w:sz w:val="21"/>
                      <w:szCs w:val="21"/>
                    </w:rPr>
                  </w:pPr>
                </w:p>
              </w:tc>
              <w:tc>
                <w:tcPr>
                  <w:tcW w:w="461" w:type="pct"/>
                  <w:vMerge w:val="continue"/>
                  <w:tcBorders>
                    <w:tl2br w:val="nil"/>
                    <w:tr2bl w:val="nil"/>
                  </w:tcBorders>
                  <w:vAlign w:val="center"/>
                </w:tcPr>
                <w:p w14:paraId="4E545982">
                  <w:pPr>
                    <w:autoSpaceDE/>
                    <w:autoSpaceDN/>
                    <w:spacing w:line="240" w:lineRule="auto"/>
                    <w:rPr>
                      <w:rFonts w:cs="Times New Roman"/>
                      <w:sz w:val="21"/>
                      <w:szCs w:val="21"/>
                    </w:rPr>
                  </w:pPr>
                </w:p>
              </w:tc>
              <w:tc>
                <w:tcPr>
                  <w:tcW w:w="720" w:type="pct"/>
                  <w:tcBorders>
                    <w:tl2br w:val="nil"/>
                    <w:tr2bl w:val="nil"/>
                  </w:tcBorders>
                  <w:vAlign w:val="center"/>
                </w:tcPr>
                <w:p w14:paraId="223287B9">
                  <w:pPr>
                    <w:autoSpaceDE/>
                    <w:autoSpaceDN/>
                    <w:spacing w:line="240" w:lineRule="auto"/>
                    <w:rPr>
                      <w:rFonts w:cs="Times New Roman"/>
                      <w:sz w:val="21"/>
                      <w:szCs w:val="21"/>
                      <w:lang w:val="en-US"/>
                    </w:rPr>
                  </w:pPr>
                  <w:r>
                    <w:rPr>
                      <w:rFonts w:hint="eastAsia" w:cs="Times New Roman"/>
                      <w:sz w:val="21"/>
                      <w:szCs w:val="21"/>
                      <w:lang w:val="en-US"/>
                    </w:rPr>
                    <w:t>2022.04.30</w:t>
                  </w:r>
                </w:p>
              </w:tc>
              <w:tc>
                <w:tcPr>
                  <w:tcW w:w="641" w:type="pct"/>
                  <w:tcBorders>
                    <w:tl2br w:val="nil"/>
                    <w:tr2bl w:val="nil"/>
                  </w:tcBorders>
                  <w:vAlign w:val="center"/>
                </w:tcPr>
                <w:p w14:paraId="624FBA9C">
                  <w:pPr>
                    <w:autoSpaceDE/>
                    <w:autoSpaceDN/>
                    <w:spacing w:line="240" w:lineRule="auto"/>
                    <w:rPr>
                      <w:rFonts w:cs="Times New Roman"/>
                      <w:sz w:val="21"/>
                      <w:szCs w:val="21"/>
                      <w:lang w:val="en-US"/>
                    </w:rPr>
                  </w:pPr>
                  <w:r>
                    <w:rPr>
                      <w:rFonts w:hint="eastAsia" w:cs="Times New Roman"/>
                      <w:sz w:val="21"/>
                      <w:szCs w:val="21"/>
                      <w:lang w:val="en-US"/>
                    </w:rPr>
                    <w:t>0.005</w:t>
                  </w:r>
                </w:p>
              </w:tc>
              <w:tc>
                <w:tcPr>
                  <w:tcW w:w="724" w:type="pct"/>
                  <w:tcBorders>
                    <w:tl2br w:val="nil"/>
                    <w:tr2bl w:val="nil"/>
                  </w:tcBorders>
                  <w:vAlign w:val="center"/>
                </w:tcPr>
                <w:p w14:paraId="345C4E50">
                  <w:pPr>
                    <w:autoSpaceDE/>
                    <w:autoSpaceDN/>
                    <w:spacing w:line="240" w:lineRule="auto"/>
                    <w:rPr>
                      <w:rFonts w:cs="Times New Roman"/>
                      <w:sz w:val="21"/>
                      <w:szCs w:val="21"/>
                      <w:lang w:val="en-US"/>
                    </w:rPr>
                  </w:pPr>
                  <w:r>
                    <w:rPr>
                      <w:rFonts w:hint="eastAsia" w:cs="Times New Roman"/>
                      <w:sz w:val="21"/>
                      <w:szCs w:val="21"/>
                      <w:lang w:val="en-US"/>
                    </w:rPr>
                    <w:t>0.007</w:t>
                  </w:r>
                </w:p>
              </w:tc>
              <w:tc>
                <w:tcPr>
                  <w:tcW w:w="771" w:type="pct"/>
                  <w:tcBorders>
                    <w:tl2br w:val="nil"/>
                    <w:tr2bl w:val="nil"/>
                  </w:tcBorders>
                  <w:vAlign w:val="center"/>
                </w:tcPr>
                <w:p w14:paraId="6231CC0C">
                  <w:pPr>
                    <w:autoSpaceDE/>
                    <w:autoSpaceDN/>
                    <w:spacing w:line="240" w:lineRule="auto"/>
                    <w:rPr>
                      <w:rFonts w:cs="Times New Roman"/>
                      <w:sz w:val="21"/>
                      <w:szCs w:val="21"/>
                      <w:lang w:val="en-US"/>
                    </w:rPr>
                  </w:pPr>
                  <w:r>
                    <w:rPr>
                      <w:rFonts w:hint="eastAsia" w:cs="Times New Roman"/>
                      <w:sz w:val="21"/>
                      <w:szCs w:val="21"/>
                      <w:lang w:val="en-US"/>
                    </w:rPr>
                    <w:t>0.008</w:t>
                  </w:r>
                </w:p>
              </w:tc>
              <w:tc>
                <w:tcPr>
                  <w:tcW w:w="771" w:type="pct"/>
                  <w:tcBorders>
                    <w:tl2br w:val="nil"/>
                    <w:tr2bl w:val="nil"/>
                  </w:tcBorders>
                  <w:vAlign w:val="center"/>
                </w:tcPr>
                <w:p w14:paraId="49765613">
                  <w:pPr>
                    <w:autoSpaceDE/>
                    <w:autoSpaceDN/>
                    <w:spacing w:line="240" w:lineRule="auto"/>
                    <w:rPr>
                      <w:rFonts w:cs="Times New Roman"/>
                      <w:sz w:val="21"/>
                      <w:szCs w:val="21"/>
                      <w:lang w:val="en-US"/>
                    </w:rPr>
                  </w:pPr>
                  <w:r>
                    <w:rPr>
                      <w:rFonts w:hint="eastAsia" w:cs="Times New Roman"/>
                      <w:sz w:val="21"/>
                      <w:szCs w:val="21"/>
                      <w:lang w:val="en-US"/>
                    </w:rPr>
                    <w:t>0.007</w:t>
                  </w:r>
                </w:p>
              </w:tc>
              <w:tc>
                <w:tcPr>
                  <w:tcW w:w="333" w:type="pct"/>
                  <w:vMerge w:val="continue"/>
                  <w:tcBorders>
                    <w:tl2br w:val="nil"/>
                    <w:tr2bl w:val="nil"/>
                  </w:tcBorders>
                  <w:vAlign w:val="center"/>
                </w:tcPr>
                <w:p w14:paraId="38F3A157">
                  <w:pPr>
                    <w:autoSpaceDE/>
                    <w:autoSpaceDN/>
                    <w:spacing w:line="240" w:lineRule="auto"/>
                    <w:rPr>
                      <w:rFonts w:cs="Times New Roman"/>
                      <w:sz w:val="21"/>
                      <w:szCs w:val="21"/>
                    </w:rPr>
                  </w:pPr>
                </w:p>
              </w:tc>
            </w:tr>
          </w:tbl>
          <w:p w14:paraId="3FD36DC6">
            <w:pPr>
              <w:pStyle w:val="37"/>
              <w:numPr>
                <w:ilvl w:val="6"/>
                <w:numId w:val="0"/>
              </w:numPr>
            </w:pPr>
          </w:p>
          <w:p w14:paraId="2A190490">
            <w:pPr>
              <w:pStyle w:val="6"/>
              <w:adjustRightInd/>
              <w:snapToGrid/>
              <w:ind w:firstLine="480" w:firstLineChars="200"/>
              <w:jc w:val="both"/>
              <w:rPr>
                <w:rFonts w:eastAsia="宋体" w:cs="Times New Roman"/>
                <w:spacing w:val="0"/>
              </w:rPr>
            </w:pPr>
            <w:r>
              <w:rPr>
                <w:rFonts w:eastAsia="宋体" w:cs="Times New Roman"/>
                <w:spacing w:val="0"/>
              </w:rPr>
              <w:t>根据上表可知，项目区域的环境空气质量中TSP检测的污染物浓度均达标，TSP检测结果符合《环境空气质量标准》（GB3095-2012）中二级标准</w:t>
            </w:r>
            <w:r>
              <w:rPr>
                <w:rFonts w:hint="eastAsia" w:eastAsia="宋体" w:cs="Times New Roman"/>
                <w:spacing w:val="0"/>
                <w:lang w:val="en-US"/>
              </w:rPr>
              <w:t>300</w:t>
            </w:r>
            <w:r>
              <w:rPr>
                <w:rFonts w:eastAsia="宋体" w:cs="Times New Roman"/>
                <w:lang w:val="en-US"/>
              </w:rPr>
              <w:t>u</w:t>
            </w:r>
            <w:r>
              <w:rPr>
                <w:rFonts w:eastAsia="宋体" w:cs="Times New Roman"/>
              </w:rPr>
              <w:t>g/m</w:t>
            </w:r>
            <w:r>
              <w:rPr>
                <w:rFonts w:eastAsia="宋体" w:cs="Times New Roman"/>
                <w:vertAlign w:val="superscript"/>
              </w:rPr>
              <w:t>3</w:t>
            </w:r>
            <w:r>
              <w:rPr>
                <w:rFonts w:eastAsia="宋体" w:cs="Times New Roman"/>
                <w:spacing w:val="0"/>
              </w:rPr>
              <w:t>；</w:t>
            </w:r>
            <w:r>
              <w:rPr>
                <w:rFonts w:eastAsia="宋体" w:cs="Times New Roman"/>
              </w:rPr>
              <w:t>非甲烷总烃执行河北省地方标准《环境空气质量 非甲烷总烃限值》（DB13/1577-2012）表1二级标准</w:t>
            </w:r>
            <w:r>
              <w:rPr>
                <w:rFonts w:eastAsia="宋体" w:cs="Times New Roman"/>
                <w:lang w:val="en-US"/>
              </w:rPr>
              <w:t>2.0m</w:t>
            </w:r>
            <w:r>
              <w:rPr>
                <w:rFonts w:eastAsia="宋体" w:cs="Times New Roman"/>
              </w:rPr>
              <w:t>g/m</w:t>
            </w:r>
            <w:r>
              <w:rPr>
                <w:rFonts w:eastAsia="宋体" w:cs="Times New Roman"/>
                <w:vertAlign w:val="superscript"/>
              </w:rPr>
              <w:t>3</w:t>
            </w:r>
            <w:r>
              <w:rPr>
                <w:rFonts w:eastAsia="宋体" w:cs="Times New Roman"/>
              </w:rPr>
              <w:t>；氨、硫化氢参照《环境影响评价技术导则-大气环境》（HJ2.2-2018）附录D中其他污染物空气质量浓度参考限值氨</w:t>
            </w:r>
            <w:r>
              <w:rPr>
                <w:rFonts w:hint="eastAsia" w:eastAsia="宋体" w:cs="Times New Roman"/>
                <w:lang w:val="en-US"/>
              </w:rPr>
              <w:t>2</w:t>
            </w:r>
            <w:r>
              <w:rPr>
                <w:rFonts w:eastAsia="宋体" w:cs="Times New Roman"/>
                <w:lang w:val="en-US"/>
              </w:rPr>
              <w:t>00u</w:t>
            </w:r>
            <w:r>
              <w:rPr>
                <w:rFonts w:eastAsia="宋体" w:cs="Times New Roman"/>
              </w:rPr>
              <w:t>g/m</w:t>
            </w:r>
            <w:r>
              <w:rPr>
                <w:rFonts w:eastAsia="宋体" w:cs="Times New Roman"/>
                <w:vertAlign w:val="superscript"/>
              </w:rPr>
              <w:t>3</w:t>
            </w:r>
            <w:r>
              <w:rPr>
                <w:rFonts w:eastAsia="宋体" w:cs="Times New Roman"/>
              </w:rPr>
              <w:t>、硫化氢</w:t>
            </w:r>
            <w:r>
              <w:rPr>
                <w:rFonts w:eastAsia="宋体" w:cs="Times New Roman"/>
                <w:lang w:val="en-US"/>
              </w:rPr>
              <w:t>10u</w:t>
            </w:r>
            <w:r>
              <w:rPr>
                <w:rFonts w:eastAsia="宋体" w:cs="Times New Roman"/>
              </w:rPr>
              <w:t>g/m</w:t>
            </w:r>
            <w:r>
              <w:rPr>
                <w:rFonts w:eastAsia="宋体" w:cs="Times New Roman"/>
                <w:vertAlign w:val="superscript"/>
              </w:rPr>
              <w:t>3</w:t>
            </w:r>
            <w:r>
              <w:rPr>
                <w:rFonts w:eastAsia="宋体" w:cs="Times New Roman"/>
                <w:spacing w:val="0"/>
              </w:rPr>
              <w:t>。</w:t>
            </w:r>
          </w:p>
          <w:p w14:paraId="3CE0BF56">
            <w:pPr>
              <w:spacing w:line="360" w:lineRule="auto"/>
              <w:ind w:firstLine="482" w:firstLineChars="200"/>
              <w:jc w:val="left"/>
              <w:rPr>
                <w:b/>
                <w:bCs/>
              </w:rPr>
            </w:pPr>
            <w:r>
              <w:rPr>
                <w:b/>
                <w:bCs/>
                <w:lang w:val="en-US"/>
              </w:rPr>
              <w:t>2、</w:t>
            </w:r>
            <w:r>
              <w:rPr>
                <w:rFonts w:hint="eastAsia"/>
                <w:b/>
                <w:bCs/>
                <w:lang w:val="en-US"/>
              </w:rPr>
              <w:t>地表水</w:t>
            </w:r>
            <w:r>
              <w:rPr>
                <w:b/>
                <w:bCs/>
              </w:rPr>
              <w:t>环境</w:t>
            </w:r>
          </w:p>
          <w:p w14:paraId="62B6193F">
            <w:pPr>
              <w:tabs>
                <w:tab w:val="left" w:pos="660"/>
              </w:tabs>
              <w:autoSpaceDE/>
              <w:autoSpaceDN/>
              <w:spacing w:line="360" w:lineRule="auto"/>
              <w:ind w:firstLine="480" w:firstLineChars="200"/>
              <w:jc w:val="left"/>
            </w:pPr>
            <w:r>
              <w:t>项目</w:t>
            </w:r>
            <w:r>
              <w:rPr>
                <w:rFonts w:hint="eastAsia"/>
              </w:rPr>
              <w:t>最近的河流为东</w:t>
            </w:r>
            <w:r>
              <w:rPr>
                <w:rFonts w:hint="eastAsia" w:cs="Times New Roman"/>
                <w:kern w:val="24"/>
              </w:rPr>
              <w:t>侧</w:t>
            </w:r>
            <w:r>
              <w:rPr>
                <w:rFonts w:hint="eastAsia" w:cs="Times New Roman"/>
                <w:kern w:val="24"/>
                <w:lang w:val="en-US"/>
              </w:rPr>
              <w:t>210米的</w:t>
            </w:r>
            <w:r>
              <w:t>泃河</w:t>
            </w:r>
            <w:r>
              <w:rPr>
                <w:rFonts w:hint="eastAsia" w:cs="Times New Roman"/>
                <w:kern w:val="24"/>
                <w:lang w:val="en-US"/>
              </w:rPr>
              <w:t>、</w:t>
            </w:r>
            <w:r>
              <w:rPr>
                <w:rFonts w:cs="Times New Roman"/>
                <w:kern w:val="24"/>
              </w:rPr>
              <w:t>南侧</w:t>
            </w:r>
            <w:r>
              <w:rPr>
                <w:rFonts w:hint="eastAsia" w:cs="Times New Roman"/>
                <w:kern w:val="24"/>
                <w:lang w:val="en-US"/>
              </w:rPr>
              <w:t>8</w:t>
            </w:r>
            <w:r>
              <w:rPr>
                <w:rFonts w:cs="Times New Roman"/>
                <w:kern w:val="24"/>
                <w:lang w:val="en-US"/>
              </w:rPr>
              <w:t>米</w:t>
            </w:r>
            <w:r>
              <w:rPr>
                <w:rFonts w:hint="eastAsia" w:cs="Times New Roman"/>
                <w:kern w:val="24"/>
                <w:lang w:val="en-US"/>
              </w:rPr>
              <w:t>的季节河</w:t>
            </w:r>
            <w:r>
              <w:t>。</w:t>
            </w:r>
            <w:r>
              <w:rPr>
                <w:color w:val="000000"/>
                <w:shd w:val="clear" w:color="auto" w:fill="FFFFFF"/>
              </w:rPr>
              <w:t>泃河为蓟运河水系，发源于河北省兴隆县将军关外的</w:t>
            </w:r>
            <w:r>
              <w:rPr>
                <w:rFonts w:hint="eastAsia"/>
                <w:color w:val="000000"/>
                <w:shd w:val="clear" w:color="auto" w:fill="FFFFFF"/>
              </w:rPr>
              <w:t>茅山</w:t>
            </w:r>
            <w:r>
              <w:rPr>
                <w:color w:val="000000"/>
                <w:shd w:val="clear" w:color="auto" w:fill="FFFFFF"/>
              </w:rPr>
              <w:t>、青灰岭，流经蓟县、平谷区、三河县故城（泃城），由三河县桥头村南进入宝坻县境之西四庄村北，而后沿蓟县、宝坻区界向东流至张古庄与州河相汇。全长206公里，流域面积2276公里。</w:t>
            </w:r>
            <w:r>
              <w:rPr>
                <w:color w:val="000000"/>
                <w:shd w:val="clear" w:color="auto" w:fill="FFFFFF"/>
                <w:lang w:val="en-US"/>
              </w:rPr>
              <w:t>根据《20</w:t>
            </w:r>
            <w:r>
              <w:rPr>
                <w:rFonts w:hint="eastAsia"/>
                <w:color w:val="000000"/>
                <w:shd w:val="clear" w:color="auto" w:fill="FFFFFF"/>
                <w:lang w:val="en-US"/>
              </w:rPr>
              <w:t>2</w:t>
            </w:r>
            <w:r>
              <w:rPr>
                <w:rFonts w:hint="eastAsia"/>
                <w:color w:val="000000"/>
                <w:shd w:val="clear" w:color="auto" w:fill="FFFFFF"/>
                <w:lang w:val="en-US" w:eastAsia="zh-CN"/>
              </w:rPr>
              <w:t>3</w:t>
            </w:r>
            <w:r>
              <w:rPr>
                <w:color w:val="000000"/>
                <w:shd w:val="clear" w:color="auto" w:fill="FFFFFF"/>
                <w:lang w:val="en-US"/>
              </w:rPr>
              <w:t>年承德市环境状况公报》，</w:t>
            </w:r>
            <w:r>
              <w:rPr>
                <w:rFonts w:hint="eastAsia"/>
                <w:color w:val="000000"/>
                <w:shd w:val="clear" w:color="auto" w:fill="FFFFFF"/>
                <w:lang w:val="en-US"/>
              </w:rPr>
              <w:t>泃河承德段共布设地表水常规监测断面1个，202</w:t>
            </w:r>
            <w:r>
              <w:rPr>
                <w:rFonts w:hint="eastAsia"/>
                <w:color w:val="000000"/>
                <w:shd w:val="clear" w:color="auto" w:fill="FFFFFF"/>
                <w:lang w:val="en-US" w:eastAsia="zh-CN"/>
              </w:rPr>
              <w:t>3</w:t>
            </w:r>
            <w:r>
              <w:rPr>
                <w:rFonts w:hint="eastAsia"/>
                <w:color w:val="000000"/>
                <w:shd w:val="clear" w:color="auto" w:fill="FFFFFF"/>
                <w:lang w:val="en-US"/>
              </w:rPr>
              <w:t>年黄崖关断面水质类别为</w:t>
            </w:r>
            <w:r>
              <w:rPr>
                <w:rFonts w:hint="eastAsia" w:ascii="宋体" w:hAnsi="宋体"/>
                <w:color w:val="000000"/>
                <w:shd w:val="clear" w:color="auto" w:fill="FFFFFF"/>
                <w:lang w:val="en-US"/>
              </w:rPr>
              <w:t>Ⅰ</w:t>
            </w:r>
            <w:r>
              <w:rPr>
                <w:rFonts w:hint="eastAsia"/>
                <w:color w:val="000000"/>
                <w:shd w:val="clear" w:color="auto" w:fill="FFFFFF"/>
                <w:lang w:val="en-US"/>
              </w:rPr>
              <w:t>，流域总体水质状况为优，与202</w:t>
            </w:r>
            <w:r>
              <w:rPr>
                <w:rFonts w:hint="eastAsia"/>
                <w:color w:val="000000"/>
                <w:shd w:val="clear" w:color="auto" w:fill="FFFFFF"/>
                <w:lang w:val="en-US" w:eastAsia="zh-CN"/>
              </w:rPr>
              <w:t>2</w:t>
            </w:r>
            <w:r>
              <w:rPr>
                <w:rFonts w:hint="eastAsia"/>
                <w:color w:val="000000"/>
                <w:shd w:val="clear" w:color="auto" w:fill="FFFFFF"/>
                <w:lang w:val="en-US"/>
              </w:rPr>
              <w:t>年相比继续保持优的水质，</w:t>
            </w:r>
            <w:r>
              <w:rPr>
                <w:color w:val="000000"/>
                <w:shd w:val="clear" w:color="auto" w:fill="FFFFFF"/>
              </w:rPr>
              <w:t>符合《地表水环境质量标准》（GB3838-2002）中的Ⅲ类标准。</w:t>
            </w:r>
          </w:p>
          <w:p w14:paraId="7D721D35">
            <w:pPr>
              <w:spacing w:line="360" w:lineRule="auto"/>
              <w:ind w:firstLine="482" w:firstLineChars="200"/>
              <w:jc w:val="left"/>
              <w:rPr>
                <w:b/>
                <w:bCs/>
              </w:rPr>
            </w:pPr>
            <w:r>
              <w:rPr>
                <w:b/>
                <w:bCs/>
                <w:lang w:val="en-US"/>
              </w:rPr>
              <w:t>3、</w:t>
            </w:r>
            <w:r>
              <w:rPr>
                <w:b/>
                <w:bCs/>
              </w:rPr>
              <w:t>声环境质量</w:t>
            </w:r>
            <w:r>
              <w:rPr>
                <w:rFonts w:hint="eastAsia"/>
                <w:b/>
                <w:bCs/>
              </w:rPr>
              <w:t>现状</w:t>
            </w:r>
          </w:p>
          <w:p w14:paraId="7BB5EBAE">
            <w:pPr>
              <w:spacing w:line="360" w:lineRule="auto"/>
              <w:ind w:firstLine="480" w:firstLineChars="200"/>
              <w:jc w:val="left"/>
              <w:rPr>
                <w:color w:val="000000"/>
              </w:rPr>
            </w:pPr>
            <w:r>
              <w:rPr>
                <w:rFonts w:hint="eastAsia"/>
                <w:color w:val="000000"/>
              </w:rPr>
              <w:t>本项目</w:t>
            </w:r>
            <w:r>
              <w:rPr>
                <w:rFonts w:cs="Times New Roman"/>
                <w:kern w:val="24"/>
              </w:rPr>
              <w:t>厂区北侧</w:t>
            </w:r>
            <w:r>
              <w:rPr>
                <w:rFonts w:hint="eastAsia" w:cs="Times New Roman"/>
                <w:kern w:val="24"/>
                <w:lang w:val="en-US"/>
              </w:rPr>
              <w:t>紧邻的老营盘村居民，南侧20米处为</w:t>
            </w:r>
            <w:r>
              <w:rPr>
                <w:rFonts w:hint="eastAsia"/>
                <w:lang w:val="en-US"/>
              </w:rPr>
              <w:t>承平高速TJ6标项目经理部办公、宿舍</w:t>
            </w:r>
            <w:r>
              <w:rPr>
                <w:rFonts w:hint="eastAsia"/>
                <w:color w:val="000000"/>
              </w:rPr>
              <w:t>。区域噪声主要为工业生产、交通产生的噪声。</w:t>
            </w:r>
          </w:p>
          <w:p w14:paraId="4ED20BDA">
            <w:pPr>
              <w:spacing w:line="360" w:lineRule="auto"/>
              <w:ind w:firstLine="480" w:firstLineChars="200"/>
              <w:jc w:val="left"/>
              <w:rPr>
                <w:color w:val="000000"/>
                <w:shd w:val="clear" w:color="auto" w:fill="FFFFFF"/>
                <w:lang w:val="en-US"/>
              </w:rPr>
            </w:pPr>
            <w:r>
              <w:t>为进一步了</w:t>
            </w:r>
            <w:r>
              <w:rPr>
                <w:rFonts w:hint="eastAsia"/>
                <w:color w:val="000000"/>
                <w:shd w:val="clear" w:color="auto" w:fill="FFFFFF"/>
                <w:lang w:val="en-US"/>
              </w:rPr>
              <w:t>解项目区声环境质量现状，</w:t>
            </w:r>
            <w:r>
              <w:rPr>
                <w:rFonts w:hint="eastAsia"/>
                <w:shd w:val="clear" w:color="auto" w:fill="FFFFFF"/>
                <w:lang w:val="en-US"/>
              </w:rPr>
              <w:t>建设单位</w:t>
            </w:r>
            <w:r>
              <w:rPr>
                <w:rFonts w:hint="eastAsia"/>
                <w:szCs w:val="21"/>
              </w:rPr>
              <w:t>委托河北俊采环境检测技术有限公司于</w:t>
            </w:r>
            <w:r>
              <w:rPr>
                <w:rFonts w:hint="eastAsia"/>
                <w:szCs w:val="21"/>
                <w:lang w:val="en-US"/>
              </w:rPr>
              <w:t>2022年4月2日、4月3日</w:t>
            </w:r>
            <w:r>
              <w:rPr>
                <w:rFonts w:hint="eastAsia"/>
                <w:shd w:val="clear" w:color="auto" w:fill="FFFFFF"/>
                <w:lang w:val="en-US"/>
              </w:rPr>
              <w:t>对保护目标进行声环境质量检测，</w:t>
            </w:r>
            <w:r>
              <w:rPr>
                <w:rFonts w:hint="eastAsia"/>
                <w:szCs w:val="21"/>
              </w:rPr>
              <w:t>出具了《检测报告》文号为</w:t>
            </w:r>
            <w:r>
              <w:rPr>
                <w:rFonts w:hint="eastAsia" w:cs="Times New Roman"/>
                <w:lang w:val="en-US"/>
              </w:rPr>
              <w:t>HBJC 检字（2022）第222号（报告见附件）。</w:t>
            </w:r>
          </w:p>
          <w:p w14:paraId="4F238597">
            <w:pPr>
              <w:pStyle w:val="29"/>
              <w:spacing w:line="360" w:lineRule="auto"/>
              <w:ind w:firstLine="482" w:firstLineChars="200"/>
              <w:jc w:val="left"/>
              <w:rPr>
                <w:rFonts w:cs="宋体"/>
                <w:b/>
                <w:bCs/>
                <w:shd w:val="clear" w:color="auto" w:fill="FFFFFF"/>
                <w:lang w:bidi="zh-CN"/>
              </w:rPr>
            </w:pPr>
            <w:r>
              <w:rPr>
                <w:rFonts w:hint="eastAsia" w:cs="宋体"/>
                <w:b/>
                <w:bCs/>
                <w:shd w:val="clear" w:color="auto" w:fill="FFFFFF"/>
                <w:lang w:bidi="zh-CN"/>
              </w:rPr>
              <w:t>保护目标</w:t>
            </w:r>
          </w:p>
          <w:p w14:paraId="64D28EA4">
            <w:pPr>
              <w:pStyle w:val="29"/>
              <w:spacing w:line="360" w:lineRule="auto"/>
              <w:ind w:firstLine="480" w:firstLineChars="200"/>
              <w:jc w:val="left"/>
              <w:rPr>
                <w:rFonts w:cs="宋体"/>
                <w:shd w:val="clear" w:color="auto" w:fill="FFFFFF"/>
                <w:lang w:bidi="zh-CN"/>
              </w:rPr>
            </w:pPr>
            <w:r>
              <w:rPr>
                <w:rFonts w:hint="eastAsia" w:cs="宋体"/>
                <w:shd w:val="clear" w:color="auto" w:fill="FFFFFF"/>
                <w:lang w:bidi="zh-CN"/>
              </w:rPr>
              <w:t>①检测点位</w:t>
            </w:r>
          </w:p>
          <w:p w14:paraId="64838263">
            <w:pPr>
              <w:pStyle w:val="29"/>
              <w:spacing w:line="360" w:lineRule="auto"/>
              <w:ind w:firstLine="480" w:firstLineChars="200"/>
              <w:jc w:val="left"/>
              <w:rPr>
                <w:color w:val="auto"/>
                <w:kern w:val="21"/>
              </w:rPr>
            </w:pPr>
            <w:r>
              <w:rPr>
                <w:rFonts w:hint="eastAsia" w:cs="宋体"/>
                <w:shd w:val="clear" w:color="auto" w:fill="FFFFFF"/>
                <w:lang w:bidi="zh-CN"/>
              </w:rPr>
              <w:t>1#老营盘村居民区、2#</w:t>
            </w:r>
            <w:r>
              <w:rPr>
                <w:rFonts w:hint="eastAsia"/>
              </w:rPr>
              <w:t>承平高速TJ6标项目经理部办公、宿舍</w:t>
            </w:r>
            <w:r>
              <w:rPr>
                <w:color w:val="auto"/>
                <w:kern w:val="21"/>
              </w:rPr>
              <w:t>（检测点位图见附图</w:t>
            </w:r>
            <w:r>
              <w:rPr>
                <w:rFonts w:hint="eastAsia"/>
                <w:color w:val="auto"/>
                <w:kern w:val="21"/>
                <w:lang w:val="en-US" w:eastAsia="zh-CN"/>
              </w:rPr>
              <w:t>9</w:t>
            </w:r>
            <w:r>
              <w:rPr>
                <w:color w:val="auto"/>
                <w:kern w:val="21"/>
              </w:rPr>
              <w:t>）</w:t>
            </w:r>
          </w:p>
          <w:p w14:paraId="3CB932C9">
            <w:pPr>
              <w:pStyle w:val="29"/>
              <w:spacing w:line="360" w:lineRule="auto"/>
              <w:ind w:firstLine="480" w:firstLineChars="200"/>
              <w:jc w:val="left"/>
              <w:rPr>
                <w:color w:val="auto"/>
                <w:kern w:val="21"/>
              </w:rPr>
            </w:pPr>
            <w:r>
              <w:rPr>
                <w:rFonts w:hint="eastAsia"/>
                <w:color w:val="auto"/>
                <w:kern w:val="21"/>
              </w:rPr>
              <w:t>②检测</w:t>
            </w:r>
            <w:r>
              <w:rPr>
                <w:color w:val="auto"/>
                <w:kern w:val="21"/>
              </w:rPr>
              <w:t>时间及频次</w:t>
            </w:r>
          </w:p>
          <w:p w14:paraId="3BA50DA5">
            <w:pPr>
              <w:spacing w:line="360" w:lineRule="auto"/>
              <w:ind w:firstLine="480" w:firstLineChars="200"/>
              <w:jc w:val="left"/>
              <w:rPr>
                <w:kern w:val="21"/>
              </w:rPr>
            </w:pPr>
            <w:r>
              <w:rPr>
                <w:kern w:val="21"/>
              </w:rPr>
              <w:t>检测时间</w:t>
            </w:r>
            <w:r>
              <w:rPr>
                <w:szCs w:val="21"/>
              </w:rPr>
              <w:t>20</w:t>
            </w:r>
            <w:r>
              <w:rPr>
                <w:rFonts w:hint="eastAsia"/>
                <w:szCs w:val="21"/>
                <w:lang w:val="en-US"/>
              </w:rPr>
              <w:t>22</w:t>
            </w:r>
            <w:r>
              <w:rPr>
                <w:szCs w:val="21"/>
              </w:rPr>
              <w:t>年</w:t>
            </w:r>
            <w:r>
              <w:rPr>
                <w:rFonts w:hint="eastAsia"/>
                <w:szCs w:val="21"/>
                <w:lang w:val="en-US"/>
              </w:rPr>
              <w:t>04</w:t>
            </w:r>
            <w:r>
              <w:rPr>
                <w:szCs w:val="21"/>
              </w:rPr>
              <w:t>月</w:t>
            </w:r>
            <w:r>
              <w:rPr>
                <w:rFonts w:hint="eastAsia"/>
                <w:szCs w:val="21"/>
                <w:lang w:val="en-US"/>
              </w:rPr>
              <w:t>02</w:t>
            </w:r>
            <w:r>
              <w:rPr>
                <w:szCs w:val="21"/>
              </w:rPr>
              <w:t>日～20</w:t>
            </w:r>
            <w:r>
              <w:rPr>
                <w:rFonts w:hint="eastAsia"/>
                <w:szCs w:val="21"/>
                <w:lang w:val="en-US"/>
              </w:rPr>
              <w:t>22</w:t>
            </w:r>
            <w:r>
              <w:rPr>
                <w:szCs w:val="21"/>
              </w:rPr>
              <w:t>年</w:t>
            </w:r>
            <w:r>
              <w:rPr>
                <w:rFonts w:hint="eastAsia"/>
                <w:szCs w:val="21"/>
                <w:lang w:val="en-US"/>
              </w:rPr>
              <w:t>04</w:t>
            </w:r>
            <w:r>
              <w:rPr>
                <w:szCs w:val="21"/>
              </w:rPr>
              <w:t>月</w:t>
            </w:r>
            <w:r>
              <w:rPr>
                <w:rFonts w:hint="eastAsia"/>
                <w:szCs w:val="21"/>
                <w:lang w:val="en-US"/>
              </w:rPr>
              <w:t>03</w:t>
            </w:r>
            <w:r>
              <w:rPr>
                <w:szCs w:val="21"/>
              </w:rPr>
              <w:t>日</w:t>
            </w:r>
            <w:r>
              <w:rPr>
                <w:kern w:val="21"/>
              </w:rPr>
              <w:t>，</w:t>
            </w:r>
            <w:r>
              <w:rPr>
                <w:rFonts w:hint="eastAsia"/>
                <w:kern w:val="21"/>
              </w:rPr>
              <w:t>昼间、夜间各一次，</w:t>
            </w:r>
            <w:r>
              <w:t>检测</w:t>
            </w:r>
            <w:r>
              <w:rPr>
                <w:rFonts w:hint="eastAsia"/>
                <w:lang w:val="en-US"/>
              </w:rPr>
              <w:t>2</w:t>
            </w:r>
            <w:r>
              <w:t>天</w:t>
            </w:r>
            <w:r>
              <w:rPr>
                <w:rFonts w:hint="eastAsia"/>
              </w:rPr>
              <w:t>。</w:t>
            </w:r>
          </w:p>
          <w:p w14:paraId="633EA475">
            <w:pPr>
              <w:pStyle w:val="29"/>
              <w:spacing w:line="360" w:lineRule="auto"/>
              <w:ind w:firstLine="480" w:firstLineChars="200"/>
              <w:jc w:val="left"/>
              <w:rPr>
                <w:rFonts w:cs="宋体"/>
                <w:shd w:val="clear" w:color="auto" w:fill="FFFFFF"/>
                <w:lang w:bidi="zh-CN"/>
              </w:rPr>
            </w:pPr>
            <w:r>
              <w:rPr>
                <w:rFonts w:hint="eastAsia" w:cs="宋体"/>
                <w:shd w:val="clear" w:color="auto" w:fill="FFFFFF"/>
                <w:lang w:bidi="zh-CN"/>
              </w:rPr>
              <w:t>③检测结果</w:t>
            </w:r>
          </w:p>
          <w:p w14:paraId="0E67709F">
            <w:pPr>
              <w:pStyle w:val="37"/>
              <w:numPr>
                <w:ilvl w:val="6"/>
                <w:numId w:val="0"/>
              </w:numPr>
            </w:pPr>
            <w:r>
              <w:t>表</w:t>
            </w:r>
            <w:r>
              <w:rPr>
                <w:rFonts w:hint="eastAsia"/>
              </w:rPr>
              <w:t>3-5</w:t>
            </w:r>
            <w:r>
              <w:t xml:space="preserve">  </w:t>
            </w:r>
            <w:r>
              <w:rPr>
                <w:rFonts w:hint="eastAsia"/>
              </w:rPr>
              <w:t>噪声</w:t>
            </w:r>
            <w:r>
              <w:t>检测结果</w:t>
            </w:r>
          </w:p>
          <w:tbl>
            <w:tblPr>
              <w:tblStyle w:val="22"/>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504"/>
              <w:gridCol w:w="1663"/>
              <w:gridCol w:w="1594"/>
              <w:gridCol w:w="1089"/>
            </w:tblGrid>
            <w:tr w14:paraId="112C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769" w:type="pct"/>
                  <w:vMerge w:val="restart"/>
                  <w:tcBorders>
                    <w:tl2br w:val="nil"/>
                    <w:tr2bl w:val="nil"/>
                  </w:tcBorders>
                  <w:vAlign w:val="center"/>
                </w:tcPr>
                <w:p w14:paraId="71DC0FF8">
                  <w:pPr>
                    <w:autoSpaceDE/>
                    <w:autoSpaceDN/>
                    <w:spacing w:line="240" w:lineRule="auto"/>
                    <w:rPr>
                      <w:rFonts w:cs="Times New Roman"/>
                      <w:sz w:val="21"/>
                      <w:szCs w:val="21"/>
                    </w:rPr>
                  </w:pPr>
                  <w:r>
                    <w:rPr>
                      <w:rFonts w:hint="eastAsia" w:cs="Times New Roman"/>
                      <w:sz w:val="21"/>
                      <w:szCs w:val="21"/>
                    </w:rPr>
                    <w:t>检测项目及日期</w:t>
                  </w:r>
                </w:p>
              </w:tc>
              <w:tc>
                <w:tcPr>
                  <w:tcW w:w="1546" w:type="pct"/>
                  <w:vMerge w:val="restart"/>
                  <w:tcBorders>
                    <w:tl2br w:val="nil"/>
                    <w:tr2bl w:val="nil"/>
                  </w:tcBorders>
                  <w:vAlign w:val="center"/>
                </w:tcPr>
                <w:p w14:paraId="30CA416B">
                  <w:pPr>
                    <w:autoSpaceDE/>
                    <w:autoSpaceDN/>
                    <w:spacing w:line="240" w:lineRule="auto"/>
                    <w:rPr>
                      <w:rFonts w:cs="Times New Roman"/>
                      <w:sz w:val="21"/>
                      <w:szCs w:val="21"/>
                    </w:rPr>
                  </w:pPr>
                  <w:r>
                    <w:rPr>
                      <w:rFonts w:hint="eastAsia" w:cs="Times New Roman"/>
                      <w:sz w:val="21"/>
                      <w:szCs w:val="21"/>
                    </w:rPr>
                    <w:t>检测点名称</w:t>
                  </w:r>
                </w:p>
              </w:tc>
              <w:tc>
                <w:tcPr>
                  <w:tcW w:w="2011" w:type="pct"/>
                  <w:gridSpan w:val="2"/>
                  <w:tcBorders>
                    <w:tl2br w:val="nil"/>
                    <w:tr2bl w:val="nil"/>
                  </w:tcBorders>
                  <w:vAlign w:val="center"/>
                </w:tcPr>
                <w:p w14:paraId="56E7A7A1">
                  <w:pPr>
                    <w:autoSpaceDE/>
                    <w:autoSpaceDN/>
                    <w:spacing w:line="240" w:lineRule="auto"/>
                    <w:rPr>
                      <w:rFonts w:cs="Times New Roman"/>
                      <w:sz w:val="21"/>
                      <w:szCs w:val="21"/>
                      <w:lang w:val="en-US"/>
                    </w:rPr>
                  </w:pPr>
                  <w:r>
                    <w:rPr>
                      <w:rFonts w:hint="eastAsia" w:cs="Times New Roman"/>
                      <w:sz w:val="21"/>
                      <w:szCs w:val="21"/>
                    </w:rPr>
                    <w:t>检测结果</w:t>
                  </w:r>
                  <w:r>
                    <w:rPr>
                      <w:rFonts w:hint="eastAsia" w:cs="Times New Roman"/>
                      <w:sz w:val="21"/>
                      <w:szCs w:val="21"/>
                      <w:lang w:val="en-US"/>
                    </w:rPr>
                    <w:t>LeqdB（A）</w:t>
                  </w:r>
                </w:p>
              </w:tc>
              <w:tc>
                <w:tcPr>
                  <w:tcW w:w="672" w:type="pct"/>
                  <w:vMerge w:val="restart"/>
                  <w:tcBorders>
                    <w:tl2br w:val="nil"/>
                    <w:tr2bl w:val="nil"/>
                  </w:tcBorders>
                  <w:vAlign w:val="center"/>
                </w:tcPr>
                <w:p w14:paraId="350CA7E7">
                  <w:pPr>
                    <w:autoSpaceDE/>
                    <w:autoSpaceDN/>
                    <w:spacing w:line="240" w:lineRule="auto"/>
                    <w:rPr>
                      <w:rFonts w:cs="Times New Roman"/>
                      <w:sz w:val="21"/>
                      <w:szCs w:val="21"/>
                    </w:rPr>
                  </w:pPr>
                  <w:r>
                    <w:rPr>
                      <w:rFonts w:cs="Times New Roman"/>
                      <w:sz w:val="21"/>
                      <w:szCs w:val="21"/>
                    </w:rPr>
                    <w:t>达标分析</w:t>
                  </w:r>
                </w:p>
              </w:tc>
            </w:tr>
            <w:tr w14:paraId="4139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769" w:type="pct"/>
                  <w:vMerge w:val="continue"/>
                  <w:tcBorders>
                    <w:tl2br w:val="nil"/>
                    <w:tr2bl w:val="nil"/>
                  </w:tcBorders>
                  <w:vAlign w:val="center"/>
                </w:tcPr>
                <w:p w14:paraId="2D16CD00">
                  <w:pPr>
                    <w:autoSpaceDE/>
                    <w:autoSpaceDN/>
                    <w:spacing w:line="240" w:lineRule="auto"/>
                    <w:rPr>
                      <w:rFonts w:cs="Times New Roman"/>
                      <w:sz w:val="21"/>
                      <w:szCs w:val="21"/>
                    </w:rPr>
                  </w:pPr>
                </w:p>
              </w:tc>
              <w:tc>
                <w:tcPr>
                  <w:tcW w:w="1546" w:type="pct"/>
                  <w:vMerge w:val="continue"/>
                  <w:tcBorders>
                    <w:tl2br w:val="nil"/>
                    <w:tr2bl w:val="nil"/>
                  </w:tcBorders>
                  <w:vAlign w:val="center"/>
                </w:tcPr>
                <w:p w14:paraId="65F0D2FC">
                  <w:pPr>
                    <w:autoSpaceDE/>
                    <w:autoSpaceDN/>
                    <w:spacing w:line="240" w:lineRule="auto"/>
                    <w:rPr>
                      <w:rFonts w:cs="Times New Roman"/>
                      <w:sz w:val="21"/>
                      <w:szCs w:val="21"/>
                      <w:lang w:val="en-US"/>
                    </w:rPr>
                  </w:pPr>
                </w:p>
              </w:tc>
              <w:tc>
                <w:tcPr>
                  <w:tcW w:w="1027" w:type="pct"/>
                  <w:tcBorders>
                    <w:tl2br w:val="nil"/>
                    <w:tr2bl w:val="nil"/>
                  </w:tcBorders>
                  <w:vAlign w:val="center"/>
                </w:tcPr>
                <w:p w14:paraId="69E97258">
                  <w:pPr>
                    <w:autoSpaceDE/>
                    <w:autoSpaceDN/>
                    <w:spacing w:line="240" w:lineRule="auto"/>
                    <w:rPr>
                      <w:rFonts w:cs="Times New Roman"/>
                      <w:sz w:val="21"/>
                      <w:szCs w:val="21"/>
                      <w:lang w:val="en-US"/>
                    </w:rPr>
                  </w:pPr>
                  <w:r>
                    <w:rPr>
                      <w:rFonts w:hint="eastAsia" w:cs="Times New Roman"/>
                      <w:sz w:val="21"/>
                      <w:szCs w:val="21"/>
                      <w:lang w:val="en-US"/>
                    </w:rPr>
                    <w:t>昼间（09:21-10:14）</w:t>
                  </w:r>
                </w:p>
              </w:tc>
              <w:tc>
                <w:tcPr>
                  <w:tcW w:w="983" w:type="pct"/>
                  <w:tcBorders>
                    <w:tl2br w:val="nil"/>
                    <w:tr2bl w:val="nil"/>
                  </w:tcBorders>
                  <w:vAlign w:val="center"/>
                </w:tcPr>
                <w:p w14:paraId="0486AF7B">
                  <w:pPr>
                    <w:autoSpaceDE/>
                    <w:autoSpaceDN/>
                    <w:spacing w:line="240" w:lineRule="auto"/>
                    <w:rPr>
                      <w:rFonts w:cs="Times New Roman"/>
                      <w:sz w:val="21"/>
                      <w:szCs w:val="21"/>
                      <w:lang w:val="en-US"/>
                    </w:rPr>
                  </w:pPr>
                  <w:r>
                    <w:rPr>
                      <w:rFonts w:hint="eastAsia" w:cs="Times New Roman"/>
                      <w:sz w:val="21"/>
                      <w:szCs w:val="21"/>
                      <w:lang w:val="en-US"/>
                    </w:rPr>
                    <w:t>夜间（22:07-22:57）</w:t>
                  </w:r>
                </w:p>
              </w:tc>
              <w:tc>
                <w:tcPr>
                  <w:tcW w:w="672" w:type="pct"/>
                  <w:vMerge w:val="continue"/>
                  <w:tcBorders>
                    <w:tl2br w:val="nil"/>
                    <w:tr2bl w:val="nil"/>
                  </w:tcBorders>
                  <w:vAlign w:val="center"/>
                </w:tcPr>
                <w:p w14:paraId="45B0C4B5">
                  <w:pPr>
                    <w:autoSpaceDE/>
                    <w:autoSpaceDN/>
                    <w:spacing w:line="240" w:lineRule="auto"/>
                    <w:rPr>
                      <w:rFonts w:cs="Times New Roman"/>
                      <w:sz w:val="21"/>
                      <w:szCs w:val="21"/>
                      <w:lang w:val="en-US"/>
                    </w:rPr>
                  </w:pPr>
                </w:p>
              </w:tc>
            </w:tr>
            <w:tr w14:paraId="7DA0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pct"/>
                  <w:vMerge w:val="restart"/>
                  <w:tcBorders>
                    <w:tl2br w:val="nil"/>
                    <w:tr2bl w:val="nil"/>
                  </w:tcBorders>
                  <w:vAlign w:val="center"/>
                </w:tcPr>
                <w:p w14:paraId="051ABB5E">
                  <w:pPr>
                    <w:autoSpaceDE/>
                    <w:autoSpaceDN/>
                    <w:spacing w:line="240" w:lineRule="auto"/>
                    <w:rPr>
                      <w:rFonts w:cs="Times New Roman"/>
                      <w:sz w:val="21"/>
                      <w:szCs w:val="21"/>
                      <w:lang w:val="en-US"/>
                    </w:rPr>
                  </w:pPr>
                  <w:r>
                    <w:rPr>
                      <w:rFonts w:hint="eastAsia" w:cs="Times New Roman"/>
                      <w:sz w:val="21"/>
                      <w:szCs w:val="21"/>
                      <w:lang w:val="en-US"/>
                    </w:rPr>
                    <w:t>环境噪声2022.04.02</w:t>
                  </w:r>
                </w:p>
              </w:tc>
              <w:tc>
                <w:tcPr>
                  <w:tcW w:w="1546" w:type="pct"/>
                  <w:tcBorders>
                    <w:tl2br w:val="nil"/>
                    <w:tr2bl w:val="nil"/>
                  </w:tcBorders>
                  <w:vAlign w:val="center"/>
                </w:tcPr>
                <w:p w14:paraId="59CE8C19">
                  <w:pPr>
                    <w:autoSpaceDE/>
                    <w:autoSpaceDN/>
                    <w:spacing w:line="240" w:lineRule="auto"/>
                    <w:rPr>
                      <w:rFonts w:cs="Times New Roman"/>
                      <w:sz w:val="21"/>
                      <w:szCs w:val="21"/>
                      <w:lang w:val="en-US"/>
                    </w:rPr>
                  </w:pPr>
                  <w:r>
                    <w:rPr>
                      <w:rFonts w:hint="eastAsia" w:cs="Times New Roman"/>
                      <w:sz w:val="21"/>
                      <w:szCs w:val="21"/>
                      <w:lang w:val="en-US"/>
                    </w:rPr>
                    <w:t>1#老营盘村居民（距项目最近住户窗外1米）</w:t>
                  </w:r>
                </w:p>
              </w:tc>
              <w:tc>
                <w:tcPr>
                  <w:tcW w:w="1027" w:type="pct"/>
                  <w:tcBorders>
                    <w:tl2br w:val="nil"/>
                    <w:tr2bl w:val="nil"/>
                  </w:tcBorders>
                  <w:vAlign w:val="center"/>
                </w:tcPr>
                <w:p w14:paraId="3E30788E">
                  <w:pPr>
                    <w:autoSpaceDE/>
                    <w:autoSpaceDN/>
                    <w:spacing w:line="240" w:lineRule="auto"/>
                    <w:rPr>
                      <w:rFonts w:cs="Times New Roman"/>
                      <w:sz w:val="21"/>
                      <w:szCs w:val="21"/>
                      <w:lang w:val="en-US"/>
                    </w:rPr>
                  </w:pPr>
                  <w:r>
                    <w:rPr>
                      <w:rFonts w:hint="eastAsia" w:cs="Times New Roman"/>
                      <w:sz w:val="21"/>
                      <w:szCs w:val="21"/>
                      <w:lang w:val="en-US"/>
                    </w:rPr>
                    <w:t>51.2</w:t>
                  </w:r>
                </w:p>
              </w:tc>
              <w:tc>
                <w:tcPr>
                  <w:tcW w:w="983" w:type="pct"/>
                  <w:tcBorders>
                    <w:tl2br w:val="nil"/>
                    <w:tr2bl w:val="nil"/>
                  </w:tcBorders>
                  <w:vAlign w:val="center"/>
                </w:tcPr>
                <w:p w14:paraId="1130E5CE">
                  <w:pPr>
                    <w:autoSpaceDE/>
                    <w:autoSpaceDN/>
                    <w:spacing w:line="240" w:lineRule="auto"/>
                    <w:rPr>
                      <w:rFonts w:cs="Times New Roman"/>
                      <w:sz w:val="21"/>
                      <w:szCs w:val="21"/>
                      <w:lang w:val="en-US"/>
                    </w:rPr>
                  </w:pPr>
                  <w:r>
                    <w:rPr>
                      <w:rFonts w:hint="eastAsia" w:cs="Times New Roman"/>
                      <w:sz w:val="21"/>
                      <w:szCs w:val="21"/>
                      <w:lang w:val="en-US"/>
                    </w:rPr>
                    <w:t>42.4</w:t>
                  </w:r>
                </w:p>
              </w:tc>
              <w:tc>
                <w:tcPr>
                  <w:tcW w:w="672" w:type="pct"/>
                  <w:tcBorders>
                    <w:tl2br w:val="nil"/>
                    <w:tr2bl w:val="nil"/>
                  </w:tcBorders>
                  <w:vAlign w:val="center"/>
                </w:tcPr>
                <w:p w14:paraId="42B0D808">
                  <w:pPr>
                    <w:autoSpaceDE/>
                    <w:autoSpaceDN/>
                    <w:spacing w:line="240" w:lineRule="auto"/>
                    <w:rPr>
                      <w:rFonts w:cs="Times New Roman"/>
                      <w:sz w:val="21"/>
                      <w:szCs w:val="21"/>
                    </w:rPr>
                  </w:pPr>
                  <w:r>
                    <w:rPr>
                      <w:rFonts w:cs="Times New Roman"/>
                      <w:sz w:val="21"/>
                      <w:szCs w:val="21"/>
                    </w:rPr>
                    <w:t>达标</w:t>
                  </w:r>
                </w:p>
              </w:tc>
            </w:tr>
            <w:tr w14:paraId="29A5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pct"/>
                  <w:vMerge w:val="continue"/>
                  <w:tcBorders>
                    <w:tl2br w:val="nil"/>
                    <w:tr2bl w:val="nil"/>
                  </w:tcBorders>
                  <w:vAlign w:val="center"/>
                </w:tcPr>
                <w:p w14:paraId="6D1A991D">
                  <w:pPr>
                    <w:autoSpaceDE/>
                    <w:autoSpaceDN/>
                    <w:spacing w:line="240" w:lineRule="auto"/>
                    <w:rPr>
                      <w:rFonts w:cs="Times New Roman"/>
                      <w:sz w:val="21"/>
                      <w:szCs w:val="21"/>
                      <w:lang w:val="en-US"/>
                    </w:rPr>
                  </w:pPr>
                </w:p>
              </w:tc>
              <w:tc>
                <w:tcPr>
                  <w:tcW w:w="1546" w:type="pct"/>
                  <w:tcBorders>
                    <w:tl2br w:val="nil"/>
                    <w:tr2bl w:val="nil"/>
                  </w:tcBorders>
                  <w:vAlign w:val="center"/>
                </w:tcPr>
                <w:p w14:paraId="664603E4">
                  <w:pPr>
                    <w:autoSpaceDE/>
                    <w:autoSpaceDN/>
                    <w:spacing w:line="240" w:lineRule="auto"/>
                    <w:rPr>
                      <w:rFonts w:cs="Times New Roman"/>
                      <w:sz w:val="21"/>
                      <w:szCs w:val="21"/>
                      <w:lang w:val="en-US"/>
                    </w:rPr>
                  </w:pPr>
                  <w:r>
                    <w:rPr>
                      <w:rFonts w:hint="eastAsia" w:cs="Times New Roman"/>
                      <w:sz w:val="21"/>
                      <w:szCs w:val="21"/>
                      <w:lang w:val="en-US"/>
                    </w:rPr>
                    <w:t>2#承平高速TJ6标项目经理部办公、宿舍（距项目最近）</w:t>
                  </w:r>
                </w:p>
              </w:tc>
              <w:tc>
                <w:tcPr>
                  <w:tcW w:w="1027" w:type="pct"/>
                  <w:tcBorders>
                    <w:tl2br w:val="nil"/>
                    <w:tr2bl w:val="nil"/>
                  </w:tcBorders>
                  <w:vAlign w:val="center"/>
                </w:tcPr>
                <w:p w14:paraId="0118A0D3">
                  <w:pPr>
                    <w:autoSpaceDE/>
                    <w:autoSpaceDN/>
                    <w:spacing w:line="240" w:lineRule="auto"/>
                    <w:rPr>
                      <w:rFonts w:cs="Times New Roman"/>
                      <w:sz w:val="21"/>
                      <w:szCs w:val="21"/>
                      <w:lang w:val="en-US"/>
                    </w:rPr>
                  </w:pPr>
                  <w:r>
                    <w:rPr>
                      <w:rFonts w:hint="eastAsia" w:cs="Times New Roman"/>
                      <w:sz w:val="21"/>
                      <w:szCs w:val="21"/>
                      <w:lang w:val="en-US"/>
                    </w:rPr>
                    <w:t>53.2</w:t>
                  </w:r>
                </w:p>
              </w:tc>
              <w:tc>
                <w:tcPr>
                  <w:tcW w:w="983" w:type="pct"/>
                  <w:tcBorders>
                    <w:tl2br w:val="nil"/>
                    <w:tr2bl w:val="nil"/>
                  </w:tcBorders>
                  <w:vAlign w:val="center"/>
                </w:tcPr>
                <w:p w14:paraId="1A574B52">
                  <w:pPr>
                    <w:autoSpaceDE/>
                    <w:autoSpaceDN/>
                    <w:spacing w:line="240" w:lineRule="auto"/>
                    <w:rPr>
                      <w:rFonts w:cs="Times New Roman"/>
                      <w:sz w:val="21"/>
                      <w:szCs w:val="21"/>
                      <w:lang w:val="en-US"/>
                    </w:rPr>
                  </w:pPr>
                  <w:r>
                    <w:rPr>
                      <w:rFonts w:hint="eastAsia" w:cs="Times New Roman"/>
                      <w:sz w:val="21"/>
                      <w:szCs w:val="21"/>
                      <w:lang w:val="en-US"/>
                    </w:rPr>
                    <w:t>41.9</w:t>
                  </w:r>
                </w:p>
              </w:tc>
              <w:tc>
                <w:tcPr>
                  <w:tcW w:w="672" w:type="pct"/>
                  <w:tcBorders>
                    <w:tl2br w:val="nil"/>
                    <w:tr2bl w:val="nil"/>
                  </w:tcBorders>
                  <w:vAlign w:val="center"/>
                </w:tcPr>
                <w:p w14:paraId="38F250CD">
                  <w:pPr>
                    <w:autoSpaceDE/>
                    <w:autoSpaceDN/>
                    <w:spacing w:line="240" w:lineRule="auto"/>
                    <w:rPr>
                      <w:rFonts w:cs="Times New Roman"/>
                      <w:sz w:val="21"/>
                      <w:szCs w:val="21"/>
                    </w:rPr>
                  </w:pPr>
                  <w:r>
                    <w:rPr>
                      <w:rFonts w:cs="Times New Roman"/>
                      <w:sz w:val="21"/>
                      <w:szCs w:val="21"/>
                    </w:rPr>
                    <w:t>达标</w:t>
                  </w:r>
                </w:p>
              </w:tc>
            </w:tr>
            <w:tr w14:paraId="4229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pct"/>
                  <w:vMerge w:val="restart"/>
                  <w:tcBorders>
                    <w:tl2br w:val="nil"/>
                    <w:tr2bl w:val="nil"/>
                  </w:tcBorders>
                  <w:vAlign w:val="center"/>
                </w:tcPr>
                <w:p w14:paraId="164C158B">
                  <w:pPr>
                    <w:autoSpaceDE/>
                    <w:autoSpaceDN/>
                    <w:spacing w:line="240" w:lineRule="auto"/>
                    <w:rPr>
                      <w:rFonts w:cs="Times New Roman"/>
                      <w:sz w:val="21"/>
                      <w:szCs w:val="21"/>
                      <w:lang w:val="en-US"/>
                    </w:rPr>
                  </w:pPr>
                  <w:r>
                    <w:rPr>
                      <w:rFonts w:hint="eastAsia" w:cs="Times New Roman"/>
                      <w:sz w:val="21"/>
                      <w:szCs w:val="21"/>
                      <w:lang w:val="en-US"/>
                    </w:rPr>
                    <w:t>环境噪声2022.04.02</w:t>
                  </w:r>
                </w:p>
                <w:p w14:paraId="3A2D2592">
                  <w:pPr>
                    <w:autoSpaceDE/>
                    <w:autoSpaceDN/>
                    <w:spacing w:line="240" w:lineRule="auto"/>
                    <w:rPr>
                      <w:rFonts w:cs="Times New Roman"/>
                      <w:sz w:val="21"/>
                      <w:szCs w:val="21"/>
                      <w:lang w:val="en-US"/>
                    </w:rPr>
                  </w:pPr>
                </w:p>
              </w:tc>
              <w:tc>
                <w:tcPr>
                  <w:tcW w:w="1546" w:type="pct"/>
                  <w:tcBorders>
                    <w:tl2br w:val="nil"/>
                    <w:tr2bl w:val="nil"/>
                  </w:tcBorders>
                  <w:vAlign w:val="center"/>
                </w:tcPr>
                <w:p w14:paraId="68ED1E95">
                  <w:pPr>
                    <w:autoSpaceDE/>
                    <w:autoSpaceDN/>
                    <w:spacing w:line="240" w:lineRule="auto"/>
                    <w:rPr>
                      <w:rFonts w:cs="Times New Roman"/>
                      <w:sz w:val="21"/>
                      <w:szCs w:val="21"/>
                      <w:lang w:val="en-US"/>
                    </w:rPr>
                  </w:pPr>
                  <w:r>
                    <w:rPr>
                      <w:rFonts w:hint="eastAsia" w:cs="Times New Roman"/>
                      <w:sz w:val="21"/>
                      <w:szCs w:val="21"/>
                      <w:lang w:val="en-US"/>
                    </w:rPr>
                    <w:t>1#老营盘村居民（距项目最近住户窗外1米）</w:t>
                  </w:r>
                </w:p>
              </w:tc>
              <w:tc>
                <w:tcPr>
                  <w:tcW w:w="1027" w:type="pct"/>
                  <w:tcBorders>
                    <w:tl2br w:val="nil"/>
                    <w:tr2bl w:val="nil"/>
                  </w:tcBorders>
                  <w:vAlign w:val="center"/>
                </w:tcPr>
                <w:p w14:paraId="08C0BC53">
                  <w:pPr>
                    <w:autoSpaceDE/>
                    <w:autoSpaceDN/>
                    <w:spacing w:line="240" w:lineRule="auto"/>
                    <w:rPr>
                      <w:rFonts w:cs="Times New Roman"/>
                      <w:sz w:val="21"/>
                      <w:szCs w:val="21"/>
                      <w:lang w:val="en-US"/>
                    </w:rPr>
                  </w:pPr>
                  <w:r>
                    <w:rPr>
                      <w:rFonts w:hint="eastAsia" w:cs="Times New Roman"/>
                      <w:sz w:val="21"/>
                      <w:szCs w:val="21"/>
                      <w:lang w:val="en-US"/>
                    </w:rPr>
                    <w:t>50.9</w:t>
                  </w:r>
                </w:p>
              </w:tc>
              <w:tc>
                <w:tcPr>
                  <w:tcW w:w="983" w:type="pct"/>
                  <w:tcBorders>
                    <w:tl2br w:val="nil"/>
                    <w:tr2bl w:val="nil"/>
                  </w:tcBorders>
                  <w:vAlign w:val="center"/>
                </w:tcPr>
                <w:p w14:paraId="492FD0FB">
                  <w:pPr>
                    <w:autoSpaceDE/>
                    <w:autoSpaceDN/>
                    <w:spacing w:line="240" w:lineRule="auto"/>
                    <w:rPr>
                      <w:rFonts w:cs="Times New Roman"/>
                      <w:sz w:val="21"/>
                      <w:szCs w:val="21"/>
                      <w:lang w:val="en-US"/>
                    </w:rPr>
                  </w:pPr>
                  <w:r>
                    <w:rPr>
                      <w:rFonts w:hint="eastAsia" w:cs="Times New Roman"/>
                      <w:sz w:val="21"/>
                      <w:szCs w:val="21"/>
                      <w:lang w:val="en-US"/>
                    </w:rPr>
                    <w:t>42.9</w:t>
                  </w:r>
                </w:p>
              </w:tc>
              <w:tc>
                <w:tcPr>
                  <w:tcW w:w="672" w:type="pct"/>
                  <w:tcBorders>
                    <w:tl2br w:val="nil"/>
                    <w:tr2bl w:val="nil"/>
                  </w:tcBorders>
                  <w:vAlign w:val="center"/>
                </w:tcPr>
                <w:p w14:paraId="4B095D7C">
                  <w:pPr>
                    <w:autoSpaceDE/>
                    <w:autoSpaceDN/>
                    <w:spacing w:line="240" w:lineRule="auto"/>
                    <w:rPr>
                      <w:rFonts w:cs="Times New Roman"/>
                      <w:sz w:val="21"/>
                      <w:szCs w:val="21"/>
                    </w:rPr>
                  </w:pPr>
                  <w:r>
                    <w:rPr>
                      <w:rFonts w:cs="Times New Roman"/>
                      <w:sz w:val="21"/>
                      <w:szCs w:val="21"/>
                    </w:rPr>
                    <w:t>达标</w:t>
                  </w:r>
                </w:p>
              </w:tc>
            </w:tr>
            <w:tr w14:paraId="41B4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69" w:type="pct"/>
                  <w:vMerge w:val="continue"/>
                  <w:tcBorders>
                    <w:tl2br w:val="nil"/>
                    <w:tr2bl w:val="nil"/>
                  </w:tcBorders>
                  <w:vAlign w:val="center"/>
                </w:tcPr>
                <w:p w14:paraId="49EE6C95">
                  <w:pPr>
                    <w:autoSpaceDE/>
                    <w:autoSpaceDN/>
                    <w:spacing w:line="240" w:lineRule="auto"/>
                    <w:rPr>
                      <w:rFonts w:cs="Times New Roman"/>
                      <w:sz w:val="21"/>
                      <w:szCs w:val="21"/>
                      <w:lang w:val="en-US"/>
                    </w:rPr>
                  </w:pPr>
                </w:p>
              </w:tc>
              <w:tc>
                <w:tcPr>
                  <w:tcW w:w="1546" w:type="pct"/>
                  <w:tcBorders>
                    <w:tl2br w:val="nil"/>
                    <w:tr2bl w:val="nil"/>
                  </w:tcBorders>
                  <w:vAlign w:val="center"/>
                </w:tcPr>
                <w:p w14:paraId="32AA72F8">
                  <w:pPr>
                    <w:autoSpaceDE/>
                    <w:autoSpaceDN/>
                    <w:spacing w:line="240" w:lineRule="auto"/>
                    <w:rPr>
                      <w:rFonts w:cs="Times New Roman"/>
                      <w:sz w:val="21"/>
                      <w:szCs w:val="21"/>
                      <w:lang w:val="en-US"/>
                    </w:rPr>
                  </w:pPr>
                  <w:r>
                    <w:rPr>
                      <w:rFonts w:hint="eastAsia" w:cs="Times New Roman"/>
                      <w:sz w:val="21"/>
                      <w:szCs w:val="21"/>
                      <w:lang w:val="en-US"/>
                    </w:rPr>
                    <w:t>2#承平高速TJ6标项目经理部办公、宿舍（距项目最近）</w:t>
                  </w:r>
                </w:p>
              </w:tc>
              <w:tc>
                <w:tcPr>
                  <w:tcW w:w="1027" w:type="pct"/>
                  <w:tcBorders>
                    <w:tl2br w:val="nil"/>
                    <w:tr2bl w:val="nil"/>
                  </w:tcBorders>
                  <w:vAlign w:val="center"/>
                </w:tcPr>
                <w:p w14:paraId="40816CF8">
                  <w:pPr>
                    <w:autoSpaceDE/>
                    <w:autoSpaceDN/>
                    <w:spacing w:line="240" w:lineRule="auto"/>
                    <w:rPr>
                      <w:rFonts w:cs="Times New Roman"/>
                      <w:sz w:val="21"/>
                      <w:szCs w:val="21"/>
                      <w:lang w:val="en-US"/>
                    </w:rPr>
                  </w:pPr>
                  <w:r>
                    <w:rPr>
                      <w:rFonts w:hint="eastAsia" w:cs="Times New Roman"/>
                      <w:sz w:val="21"/>
                      <w:szCs w:val="21"/>
                      <w:lang w:val="en-US"/>
                    </w:rPr>
                    <w:t>53.5</w:t>
                  </w:r>
                </w:p>
              </w:tc>
              <w:tc>
                <w:tcPr>
                  <w:tcW w:w="983" w:type="pct"/>
                  <w:tcBorders>
                    <w:tl2br w:val="nil"/>
                    <w:tr2bl w:val="nil"/>
                  </w:tcBorders>
                  <w:vAlign w:val="center"/>
                </w:tcPr>
                <w:p w14:paraId="6BA42176">
                  <w:pPr>
                    <w:autoSpaceDE/>
                    <w:autoSpaceDN/>
                    <w:spacing w:line="240" w:lineRule="auto"/>
                    <w:rPr>
                      <w:rFonts w:cs="Times New Roman"/>
                      <w:sz w:val="21"/>
                      <w:szCs w:val="21"/>
                      <w:lang w:val="en-US"/>
                    </w:rPr>
                  </w:pPr>
                  <w:r>
                    <w:rPr>
                      <w:rFonts w:hint="eastAsia" w:cs="Times New Roman"/>
                      <w:sz w:val="21"/>
                      <w:szCs w:val="21"/>
                      <w:lang w:val="en-US"/>
                    </w:rPr>
                    <w:t>43.9</w:t>
                  </w:r>
                </w:p>
              </w:tc>
              <w:tc>
                <w:tcPr>
                  <w:tcW w:w="672" w:type="pct"/>
                  <w:tcBorders>
                    <w:tl2br w:val="nil"/>
                    <w:tr2bl w:val="nil"/>
                  </w:tcBorders>
                  <w:vAlign w:val="center"/>
                </w:tcPr>
                <w:p w14:paraId="28E2DC12">
                  <w:pPr>
                    <w:autoSpaceDE/>
                    <w:autoSpaceDN/>
                    <w:spacing w:line="240" w:lineRule="auto"/>
                    <w:rPr>
                      <w:rFonts w:cs="Times New Roman"/>
                      <w:sz w:val="21"/>
                      <w:szCs w:val="21"/>
                    </w:rPr>
                  </w:pPr>
                  <w:r>
                    <w:rPr>
                      <w:rFonts w:cs="Times New Roman"/>
                      <w:sz w:val="21"/>
                      <w:szCs w:val="21"/>
                    </w:rPr>
                    <w:t>达标</w:t>
                  </w:r>
                </w:p>
              </w:tc>
            </w:tr>
          </w:tbl>
          <w:p w14:paraId="537AF048">
            <w:pPr>
              <w:widowControl/>
              <w:spacing w:line="360" w:lineRule="auto"/>
              <w:ind w:firstLine="480" w:firstLineChars="200"/>
              <w:jc w:val="left"/>
            </w:pPr>
            <w:r>
              <w:rPr>
                <w:rFonts w:hint="eastAsia"/>
                <w:lang w:val="en-US"/>
              </w:rPr>
              <w:t>根据上表可知，保护目标</w:t>
            </w:r>
            <w:r>
              <w:rPr>
                <w:rFonts w:hint="eastAsia"/>
                <w:color w:val="000000"/>
                <w:shd w:val="clear" w:color="auto" w:fill="FFFFFF"/>
                <w:lang w:val="en-US"/>
              </w:rPr>
              <w:t>现状噪声值满足</w:t>
            </w:r>
            <w:r>
              <w:rPr>
                <w:color w:val="000000"/>
                <w:shd w:val="clear" w:color="auto" w:fill="FFFFFF"/>
                <w:lang w:val="en-US"/>
              </w:rPr>
              <w:t>《声环境质量标准》（GB3096-2008）</w:t>
            </w:r>
            <w:r>
              <w:rPr>
                <w:rFonts w:hint="eastAsia"/>
                <w:color w:val="000000"/>
                <w:shd w:val="clear" w:color="auto" w:fill="FFFFFF"/>
                <w:lang w:val="en-US" w:eastAsia="zh-CN"/>
              </w:rPr>
              <w:t>2</w:t>
            </w:r>
            <w:r>
              <w:rPr>
                <w:rFonts w:hint="eastAsia"/>
                <w:color w:val="000000"/>
                <w:shd w:val="clear" w:color="auto" w:fill="FFFFFF"/>
                <w:lang w:val="en-US"/>
              </w:rPr>
              <w:t>类区标准限值，</w:t>
            </w:r>
            <w:r>
              <w:t>昼间</w:t>
            </w:r>
            <w:r>
              <w:rPr>
                <w:rFonts w:hint="eastAsia"/>
                <w:lang w:val="en-US" w:eastAsia="zh-CN"/>
              </w:rPr>
              <w:t>60</w:t>
            </w:r>
            <w:r>
              <w:t>dB（A）、夜间</w:t>
            </w:r>
            <w:r>
              <w:rPr>
                <w:rFonts w:hint="eastAsia"/>
                <w:lang w:val="en-US" w:eastAsia="zh-CN"/>
              </w:rPr>
              <w:t>50</w:t>
            </w:r>
            <w:r>
              <w:t>dB（A）</w:t>
            </w:r>
            <w:r>
              <w:rPr>
                <w:rFonts w:hint="eastAsia"/>
              </w:rPr>
              <w:t>。</w:t>
            </w:r>
          </w:p>
          <w:p w14:paraId="0EDF1D90">
            <w:pPr>
              <w:spacing w:line="360" w:lineRule="auto"/>
              <w:ind w:firstLine="482" w:firstLineChars="200"/>
              <w:jc w:val="left"/>
              <w:rPr>
                <w:b/>
                <w:bCs/>
              </w:rPr>
            </w:pPr>
            <w:bookmarkStart w:id="4" w:name="_Toc497507374"/>
            <w:r>
              <w:rPr>
                <w:b/>
                <w:bCs/>
                <w:lang w:val="en-US"/>
              </w:rPr>
              <w:t>4、</w:t>
            </w:r>
            <w:r>
              <w:rPr>
                <w:b/>
                <w:bCs/>
              </w:rPr>
              <w:t>生态环境</w:t>
            </w:r>
          </w:p>
          <w:p w14:paraId="3A8E76E4">
            <w:pPr>
              <w:spacing w:line="360" w:lineRule="auto"/>
              <w:ind w:firstLine="480" w:firstLineChars="200"/>
              <w:jc w:val="left"/>
            </w:pPr>
            <w:r>
              <w:t>项目区域主要为</w:t>
            </w:r>
            <w:r>
              <w:rPr>
                <w:rFonts w:hint="eastAsia"/>
              </w:rPr>
              <w:t>工业厂区</w:t>
            </w:r>
            <w:r>
              <w:t>，</w:t>
            </w:r>
            <w:r>
              <w:rPr>
                <w:rFonts w:hint="eastAsia"/>
              </w:rPr>
              <w:t>本项目厂区为原建设用地，不新增用地，且用地范围内不涉及生态环境保护目标，无需进行生态现状调查。</w:t>
            </w:r>
          </w:p>
          <w:p w14:paraId="6EBC0CFB">
            <w:pPr>
              <w:spacing w:line="360" w:lineRule="auto"/>
              <w:ind w:firstLine="482" w:firstLineChars="200"/>
              <w:jc w:val="left"/>
              <w:rPr>
                <w:b/>
                <w:bCs/>
              </w:rPr>
            </w:pPr>
            <w:r>
              <w:rPr>
                <w:b/>
                <w:bCs/>
                <w:lang w:val="en-US"/>
              </w:rPr>
              <w:t>5、</w:t>
            </w:r>
            <w:r>
              <w:rPr>
                <w:b/>
                <w:bCs/>
              </w:rPr>
              <w:t>地下水</w:t>
            </w:r>
            <w:r>
              <w:rPr>
                <w:rFonts w:hint="eastAsia"/>
                <w:b/>
                <w:bCs/>
              </w:rPr>
              <w:t>环境</w:t>
            </w:r>
          </w:p>
          <w:p w14:paraId="0292CA3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rightChars="0" w:firstLine="480" w:firstLineChars="200"/>
              <w:jc w:val="left"/>
              <w:textAlignment w:val="auto"/>
              <w:rPr>
                <w:highlight w:val="none"/>
                <w:lang w:val="en-US"/>
              </w:rPr>
            </w:pPr>
            <w:r>
              <w:rPr>
                <w:rFonts w:hint="eastAsia"/>
                <w:highlight w:val="none"/>
                <w:lang w:val="en-US"/>
              </w:rPr>
              <w:t>根据《建设项目环境影响报告表编制技术指南》（污染影响类）（试行）要求，原则上不开展环境质量现状调查。根据项目的产污特点，</w:t>
            </w:r>
            <w:r>
              <w:rPr>
                <w:rFonts w:hint="eastAsia"/>
                <w:highlight w:val="none"/>
                <w:lang w:val="en-US" w:eastAsia="zh-CN"/>
              </w:rPr>
              <w:t>依托的现有项目酒罐区均硬化及采取防渗措施，本次山楂酒项目</w:t>
            </w:r>
            <w:r>
              <w:rPr>
                <w:rFonts w:hint="eastAsia"/>
                <w:highlight w:val="none"/>
                <w:lang w:val="en-US"/>
              </w:rPr>
              <w:t>厂区地面硬化，</w:t>
            </w:r>
            <w:r>
              <w:rPr>
                <w:rFonts w:hint="eastAsia"/>
                <w:highlight w:val="none"/>
                <w:lang w:val="en-US" w:eastAsia="zh-CN"/>
              </w:rPr>
              <w:t>生产设施设备、依托污水处理站均置于地上，</w:t>
            </w:r>
            <w:r>
              <w:rPr>
                <w:rFonts w:hint="eastAsia"/>
                <w:highlight w:val="none"/>
                <w:lang w:val="en-US"/>
              </w:rPr>
              <w:t>不存在明显的污染途径，故不展开现状调查。</w:t>
            </w:r>
          </w:p>
          <w:p w14:paraId="69FB529B">
            <w:pPr>
              <w:keepNext w:val="0"/>
              <w:keepLines w:val="0"/>
              <w:pageBreakBefore w:val="0"/>
              <w:widowControl w:val="0"/>
              <w:kinsoku/>
              <w:wordWrap/>
              <w:overflowPunct/>
              <w:topLinePunct w:val="0"/>
              <w:autoSpaceDE w:val="0"/>
              <w:autoSpaceDN w:val="0"/>
              <w:bidi w:val="0"/>
              <w:spacing w:line="360" w:lineRule="auto"/>
              <w:ind w:firstLine="482" w:firstLineChars="200"/>
              <w:jc w:val="left"/>
              <w:textAlignment w:val="auto"/>
              <w:rPr>
                <w:highlight w:val="none"/>
                <w:lang w:val="en-US"/>
              </w:rPr>
            </w:pPr>
            <w:r>
              <w:rPr>
                <w:rFonts w:hint="eastAsia"/>
                <w:b/>
                <w:bCs/>
                <w:highlight w:val="none"/>
                <w:lang w:val="en-US"/>
              </w:rPr>
              <w:t>6、土壤环境</w:t>
            </w:r>
            <w:bookmarkEnd w:id="4"/>
          </w:p>
          <w:p w14:paraId="4802E1A2">
            <w:pPr>
              <w:keepNext w:val="0"/>
              <w:keepLines w:val="0"/>
              <w:pageBreakBefore w:val="0"/>
              <w:widowControl w:val="0"/>
              <w:kinsoku/>
              <w:wordWrap/>
              <w:overflowPunct/>
              <w:topLinePunct w:val="0"/>
              <w:autoSpaceDE w:val="0"/>
              <w:autoSpaceDN w:val="0"/>
              <w:bidi w:val="0"/>
              <w:spacing w:line="360" w:lineRule="auto"/>
              <w:ind w:firstLine="480" w:firstLineChars="200"/>
              <w:jc w:val="left"/>
              <w:textAlignment w:val="auto"/>
            </w:pPr>
            <w:r>
              <w:rPr>
                <w:rFonts w:hint="eastAsia"/>
                <w:highlight w:val="none"/>
                <w:lang w:val="en-US"/>
              </w:rPr>
              <w:t>根据《建设项目环境影响报告表编制技术指南》（污染影响类）（试行）要求，原则上不开展环境质量现状调查。根据项目的产污特点，</w:t>
            </w:r>
            <w:r>
              <w:rPr>
                <w:rFonts w:hint="eastAsia"/>
                <w:highlight w:val="none"/>
                <w:lang w:val="en-US" w:eastAsia="zh-CN"/>
              </w:rPr>
              <w:t>依托的现有项目酒罐区均硬化及采取防渗措施，本次山楂酒项目</w:t>
            </w:r>
            <w:r>
              <w:rPr>
                <w:rFonts w:hint="eastAsia"/>
                <w:highlight w:val="none"/>
                <w:lang w:val="en-US"/>
              </w:rPr>
              <w:t>厂区地面硬化，</w:t>
            </w:r>
            <w:r>
              <w:rPr>
                <w:rFonts w:hint="eastAsia"/>
                <w:highlight w:val="none"/>
                <w:lang w:val="en-US" w:eastAsia="zh-CN"/>
              </w:rPr>
              <w:t>生产设施设备、依托污水处理站均置于地上，</w:t>
            </w:r>
            <w:r>
              <w:rPr>
                <w:rFonts w:hint="eastAsia"/>
                <w:highlight w:val="none"/>
                <w:lang w:val="en-US"/>
              </w:rPr>
              <w:t>不存在明显的污染途径，故不展开现状调查。</w:t>
            </w:r>
          </w:p>
        </w:tc>
      </w:tr>
      <w:tr w14:paraId="42ED03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9" w:hRule="atLeast"/>
        </w:trPr>
        <w:tc>
          <w:tcPr>
            <w:tcW w:w="799" w:type="dxa"/>
            <w:tcBorders>
              <w:top w:val="single" w:color="000000" w:sz="4" w:space="0"/>
              <w:bottom w:val="single" w:color="000000" w:sz="4" w:space="0"/>
              <w:right w:val="single" w:color="000000" w:sz="4" w:space="0"/>
            </w:tcBorders>
            <w:vAlign w:val="center"/>
          </w:tcPr>
          <w:p w14:paraId="4D3A95EE">
            <w:pPr>
              <w:pStyle w:val="34"/>
              <w:spacing w:line="242" w:lineRule="auto"/>
            </w:pPr>
            <w:r>
              <w:t>环</w:t>
            </w:r>
          </w:p>
          <w:p w14:paraId="4B448FBD">
            <w:pPr>
              <w:pStyle w:val="34"/>
              <w:spacing w:line="242" w:lineRule="auto"/>
            </w:pPr>
            <w:r>
              <w:t>境</w:t>
            </w:r>
          </w:p>
          <w:p w14:paraId="04C58D38">
            <w:pPr>
              <w:pStyle w:val="34"/>
              <w:spacing w:line="242" w:lineRule="auto"/>
            </w:pPr>
            <w:r>
              <w:t>保</w:t>
            </w:r>
          </w:p>
          <w:p w14:paraId="58D6B636">
            <w:pPr>
              <w:pStyle w:val="34"/>
              <w:spacing w:line="242" w:lineRule="auto"/>
            </w:pPr>
            <w:r>
              <w:t>护</w:t>
            </w:r>
          </w:p>
          <w:p w14:paraId="52551E53">
            <w:pPr>
              <w:pStyle w:val="34"/>
              <w:spacing w:line="242" w:lineRule="auto"/>
            </w:pPr>
            <w:r>
              <w:t>目</w:t>
            </w:r>
          </w:p>
          <w:p w14:paraId="775B03A3">
            <w:pPr>
              <w:pStyle w:val="34"/>
              <w:spacing w:line="242" w:lineRule="auto"/>
            </w:pPr>
            <w:r>
              <w:t>标</w:t>
            </w:r>
          </w:p>
        </w:tc>
        <w:tc>
          <w:tcPr>
            <w:tcW w:w="8190" w:type="dxa"/>
            <w:tcBorders>
              <w:top w:val="single" w:color="000000" w:sz="4" w:space="0"/>
              <w:left w:val="single" w:color="000000" w:sz="4" w:space="0"/>
              <w:bottom w:val="single" w:color="000000" w:sz="4" w:space="0"/>
            </w:tcBorders>
            <w:vAlign w:val="center"/>
          </w:tcPr>
          <w:p w14:paraId="7796520C">
            <w:pPr>
              <w:spacing w:line="360" w:lineRule="auto"/>
              <w:ind w:firstLine="480" w:firstLineChars="200"/>
              <w:jc w:val="left"/>
            </w:pPr>
            <w:r>
              <w:rPr>
                <w:rFonts w:hint="eastAsia"/>
              </w:rPr>
              <w:t>通过现场调查了解，本次项目在现有厂区范围内进行建设，不新增占地。厂界</w:t>
            </w:r>
            <w:r>
              <w:rPr>
                <w:rFonts w:hint="eastAsia"/>
                <w:color w:val="000000" w:themeColor="text1"/>
                <w14:textFill>
                  <w14:solidFill>
                    <w14:schemeClr w14:val="tx1"/>
                  </w14:solidFill>
                </w14:textFill>
              </w:rPr>
              <w:t>外5</w:t>
            </w:r>
            <w:r>
              <w:rPr>
                <w:color w:val="000000" w:themeColor="text1"/>
                <w14:textFill>
                  <w14:solidFill>
                    <w14:schemeClr w14:val="tx1"/>
                  </w14:solidFill>
                </w14:textFill>
              </w:rPr>
              <w:t>00m范围内</w:t>
            </w:r>
            <w:r>
              <w:rPr>
                <w:rFonts w:hint="eastAsia"/>
                <w:color w:val="000000" w:themeColor="text1"/>
                <w:lang w:eastAsia="zh-CN"/>
                <w14:textFill>
                  <w14:solidFill>
                    <w14:schemeClr w14:val="tx1"/>
                  </w14:solidFill>
                </w14:textFill>
              </w:rPr>
              <w:t>存在生态保护红线，</w:t>
            </w:r>
            <w:r>
              <w:rPr>
                <w:rFonts w:hint="eastAsia"/>
                <w:color w:val="000000" w:themeColor="text1"/>
                <w14:textFill>
                  <w14:solidFill>
                    <w14:schemeClr w14:val="tx1"/>
                  </w14:solidFill>
                </w14:textFill>
              </w:rPr>
              <w:t>无自然保护区、风景名胜区等</w:t>
            </w:r>
            <w:r>
              <w:rPr>
                <w:rFonts w:hint="eastAsia"/>
              </w:rPr>
              <w:t>，主要环境空气保护目标为居民区。本项目厂界外5</w:t>
            </w:r>
            <w:r>
              <w:t>00m范围内无地下水</w:t>
            </w:r>
            <w:r>
              <w:rPr>
                <w:rFonts w:hint="eastAsia"/>
              </w:rPr>
              <w:t>集中式饮用水水源和热水、矿泉水、温泉等特殊地下水资源。环境保护目标如下表所示，保护目标分布示意图见附图</w:t>
            </w:r>
            <w:r>
              <w:rPr>
                <w:rFonts w:hint="eastAsia"/>
                <w:lang w:val="en-US"/>
              </w:rPr>
              <w:t>6</w:t>
            </w:r>
            <w:r>
              <w:rPr>
                <w:rFonts w:hint="eastAsia"/>
              </w:rPr>
              <w:t>。</w:t>
            </w:r>
          </w:p>
          <w:p w14:paraId="33DA38DC">
            <w:pPr>
              <w:autoSpaceDE/>
              <w:autoSpaceDN/>
              <w:spacing w:line="240" w:lineRule="auto"/>
              <w:rPr>
                <w:rFonts w:cs="Times New Roman"/>
                <w:b/>
                <w:sz w:val="21"/>
                <w:szCs w:val="21"/>
              </w:rPr>
            </w:pPr>
            <w:r>
              <w:rPr>
                <w:rFonts w:cs="Times New Roman"/>
                <w:b/>
                <w:sz w:val="21"/>
                <w:szCs w:val="21"/>
              </w:rPr>
              <w:t>表</w:t>
            </w:r>
            <w:r>
              <w:rPr>
                <w:rFonts w:hint="eastAsia" w:cs="Times New Roman"/>
                <w:b/>
                <w:sz w:val="21"/>
                <w:szCs w:val="21"/>
                <w:lang w:val="en-US"/>
              </w:rPr>
              <w:t>3-</w:t>
            </w:r>
            <w:r>
              <w:rPr>
                <w:rFonts w:hint="eastAsia" w:cs="Times New Roman"/>
                <w:b/>
                <w:sz w:val="21"/>
                <w:szCs w:val="21"/>
                <w:lang w:val="en-US" w:eastAsia="zh-CN"/>
              </w:rPr>
              <w:t>6</w:t>
            </w:r>
            <w:r>
              <w:rPr>
                <w:rFonts w:cs="Times New Roman"/>
                <w:b/>
                <w:sz w:val="21"/>
                <w:szCs w:val="21"/>
              </w:rPr>
              <w:t xml:space="preserve">  环境保护目标</w:t>
            </w:r>
          </w:p>
          <w:tbl>
            <w:tblPr>
              <w:tblStyle w:val="22"/>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30"/>
              <w:gridCol w:w="481"/>
              <w:gridCol w:w="1531"/>
              <w:gridCol w:w="1098"/>
              <w:gridCol w:w="1053"/>
              <w:gridCol w:w="917"/>
              <w:gridCol w:w="972"/>
              <w:gridCol w:w="745"/>
            </w:tblGrid>
            <w:tr w14:paraId="7F9D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413" w:type="pct"/>
                  <w:vAlign w:val="center"/>
                </w:tcPr>
                <w:p w14:paraId="0A8D9E06">
                  <w:pPr>
                    <w:autoSpaceDE/>
                    <w:autoSpaceDN/>
                    <w:spacing w:line="240" w:lineRule="auto"/>
                    <w:rPr>
                      <w:rFonts w:cs="Times New Roman"/>
                      <w:b/>
                      <w:bCs/>
                      <w:sz w:val="21"/>
                      <w:szCs w:val="21"/>
                    </w:rPr>
                  </w:pPr>
                  <w:bookmarkStart w:id="5" w:name="OLE_LINK1" w:colFirst="2" w:colLast="5"/>
                  <w:r>
                    <w:rPr>
                      <w:rFonts w:hint="eastAsia" w:cs="Times New Roman"/>
                      <w:b/>
                      <w:bCs/>
                      <w:sz w:val="21"/>
                      <w:szCs w:val="21"/>
                    </w:rPr>
                    <w:t>环境要素</w:t>
                  </w:r>
                </w:p>
              </w:tc>
              <w:tc>
                <w:tcPr>
                  <w:tcW w:w="389" w:type="pct"/>
                  <w:vAlign w:val="center"/>
                </w:tcPr>
                <w:p w14:paraId="388AA066">
                  <w:pPr>
                    <w:autoSpaceDE/>
                    <w:autoSpaceDN/>
                    <w:spacing w:line="240" w:lineRule="auto"/>
                    <w:rPr>
                      <w:rFonts w:cs="Times New Roman"/>
                      <w:b/>
                      <w:bCs/>
                      <w:sz w:val="21"/>
                      <w:szCs w:val="21"/>
                    </w:rPr>
                  </w:pPr>
                  <w:r>
                    <w:rPr>
                      <w:rFonts w:hint="eastAsia" w:cs="Times New Roman"/>
                      <w:b/>
                      <w:bCs/>
                      <w:sz w:val="21"/>
                      <w:szCs w:val="21"/>
                    </w:rPr>
                    <w:t>序号</w:t>
                  </w:r>
                </w:p>
              </w:tc>
              <w:tc>
                <w:tcPr>
                  <w:tcW w:w="1242" w:type="pct"/>
                  <w:gridSpan w:val="2"/>
                  <w:vAlign w:val="center"/>
                </w:tcPr>
                <w:p w14:paraId="79DC9C23">
                  <w:pPr>
                    <w:autoSpaceDE/>
                    <w:autoSpaceDN/>
                    <w:spacing w:line="240" w:lineRule="auto"/>
                    <w:rPr>
                      <w:rFonts w:cs="Times New Roman"/>
                      <w:b/>
                      <w:bCs/>
                      <w:sz w:val="21"/>
                      <w:szCs w:val="21"/>
                    </w:rPr>
                  </w:pPr>
                  <w:r>
                    <w:rPr>
                      <w:rFonts w:cs="Times New Roman"/>
                      <w:b/>
                      <w:bCs/>
                      <w:sz w:val="21"/>
                      <w:szCs w:val="21"/>
                    </w:rPr>
                    <w:t>坐标</w:t>
                  </w:r>
                </w:p>
              </w:tc>
              <w:tc>
                <w:tcPr>
                  <w:tcW w:w="677" w:type="pct"/>
                  <w:vAlign w:val="center"/>
                </w:tcPr>
                <w:p w14:paraId="671BB2D3">
                  <w:pPr>
                    <w:autoSpaceDE/>
                    <w:autoSpaceDN/>
                    <w:spacing w:line="240" w:lineRule="auto"/>
                    <w:rPr>
                      <w:rFonts w:cs="Times New Roman"/>
                      <w:b/>
                      <w:bCs/>
                      <w:sz w:val="21"/>
                      <w:szCs w:val="21"/>
                    </w:rPr>
                  </w:pPr>
                  <w:r>
                    <w:rPr>
                      <w:rFonts w:cs="Times New Roman"/>
                      <w:b/>
                      <w:bCs/>
                      <w:sz w:val="21"/>
                      <w:szCs w:val="21"/>
                    </w:rPr>
                    <w:t>保护对象</w:t>
                  </w:r>
                </w:p>
              </w:tc>
              <w:tc>
                <w:tcPr>
                  <w:tcW w:w="650" w:type="pct"/>
                  <w:vAlign w:val="center"/>
                </w:tcPr>
                <w:p w14:paraId="23E9A218">
                  <w:pPr>
                    <w:autoSpaceDE/>
                    <w:autoSpaceDN/>
                    <w:spacing w:line="240" w:lineRule="auto"/>
                    <w:rPr>
                      <w:rFonts w:cs="Times New Roman"/>
                      <w:b/>
                      <w:bCs/>
                      <w:sz w:val="21"/>
                      <w:szCs w:val="21"/>
                    </w:rPr>
                  </w:pPr>
                  <w:r>
                    <w:rPr>
                      <w:rFonts w:cs="Times New Roman"/>
                      <w:b/>
                      <w:bCs/>
                      <w:sz w:val="21"/>
                      <w:szCs w:val="21"/>
                    </w:rPr>
                    <w:t>相对厂址</w:t>
                  </w:r>
                </w:p>
                <w:p w14:paraId="164291DE">
                  <w:pPr>
                    <w:autoSpaceDE/>
                    <w:autoSpaceDN/>
                    <w:spacing w:line="240" w:lineRule="auto"/>
                    <w:rPr>
                      <w:rFonts w:cs="Times New Roman"/>
                      <w:b/>
                      <w:bCs/>
                      <w:sz w:val="21"/>
                      <w:szCs w:val="21"/>
                    </w:rPr>
                  </w:pPr>
                  <w:r>
                    <w:rPr>
                      <w:rFonts w:cs="Times New Roman"/>
                      <w:b/>
                      <w:bCs/>
                      <w:sz w:val="21"/>
                      <w:szCs w:val="21"/>
                    </w:rPr>
                    <w:t>方位</w:t>
                  </w:r>
                </w:p>
              </w:tc>
              <w:tc>
                <w:tcPr>
                  <w:tcW w:w="566" w:type="pct"/>
                  <w:vAlign w:val="center"/>
                </w:tcPr>
                <w:p w14:paraId="71365F9B">
                  <w:pPr>
                    <w:autoSpaceDE/>
                    <w:autoSpaceDN/>
                    <w:spacing w:line="240" w:lineRule="auto"/>
                    <w:rPr>
                      <w:rFonts w:cs="Times New Roman"/>
                      <w:b/>
                      <w:bCs/>
                      <w:sz w:val="21"/>
                      <w:szCs w:val="21"/>
                    </w:rPr>
                  </w:pPr>
                  <w:r>
                    <w:rPr>
                      <w:rFonts w:cs="Times New Roman"/>
                      <w:b/>
                      <w:bCs/>
                      <w:sz w:val="21"/>
                      <w:szCs w:val="21"/>
                    </w:rPr>
                    <w:t>相对厂址距离/m</w:t>
                  </w:r>
                </w:p>
              </w:tc>
              <w:tc>
                <w:tcPr>
                  <w:tcW w:w="600" w:type="pct"/>
                  <w:vAlign w:val="center"/>
                </w:tcPr>
                <w:p w14:paraId="44E88234">
                  <w:pPr>
                    <w:autoSpaceDE/>
                    <w:autoSpaceDN/>
                    <w:spacing w:line="240" w:lineRule="auto"/>
                    <w:rPr>
                      <w:rFonts w:cs="Times New Roman"/>
                      <w:b/>
                      <w:bCs/>
                      <w:sz w:val="21"/>
                      <w:szCs w:val="21"/>
                    </w:rPr>
                  </w:pPr>
                  <w:r>
                    <w:rPr>
                      <w:rFonts w:hint="eastAsia" w:cs="Times New Roman"/>
                      <w:b/>
                      <w:bCs/>
                      <w:sz w:val="21"/>
                      <w:szCs w:val="21"/>
                    </w:rPr>
                    <w:t>功能区</w:t>
                  </w:r>
                </w:p>
              </w:tc>
              <w:tc>
                <w:tcPr>
                  <w:tcW w:w="460" w:type="pct"/>
                  <w:vAlign w:val="center"/>
                </w:tcPr>
                <w:p w14:paraId="0F6D4DEF">
                  <w:pPr>
                    <w:autoSpaceDE/>
                    <w:autoSpaceDN/>
                    <w:spacing w:line="240" w:lineRule="auto"/>
                    <w:rPr>
                      <w:rFonts w:cs="Times New Roman"/>
                      <w:b/>
                      <w:bCs/>
                      <w:sz w:val="21"/>
                      <w:szCs w:val="21"/>
                    </w:rPr>
                  </w:pPr>
                  <w:r>
                    <w:rPr>
                      <w:rFonts w:hint="eastAsia"/>
                      <w:b/>
                      <w:sz w:val="21"/>
                      <w:szCs w:val="21"/>
                    </w:rPr>
                    <w:t>保护级别</w:t>
                  </w:r>
                </w:p>
              </w:tc>
            </w:tr>
            <w:tr w14:paraId="072C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3" w:type="pct"/>
                  <w:vMerge w:val="restart"/>
                  <w:vAlign w:val="center"/>
                </w:tcPr>
                <w:p w14:paraId="235B6624">
                  <w:pPr>
                    <w:autoSpaceDE/>
                    <w:autoSpaceDN/>
                    <w:spacing w:line="240" w:lineRule="auto"/>
                    <w:rPr>
                      <w:rFonts w:cs="Times New Roman"/>
                      <w:sz w:val="21"/>
                      <w:szCs w:val="21"/>
                    </w:rPr>
                  </w:pPr>
                  <w:r>
                    <w:rPr>
                      <w:rFonts w:hint="eastAsia" w:cs="Times New Roman"/>
                      <w:sz w:val="21"/>
                      <w:szCs w:val="21"/>
                    </w:rPr>
                    <w:t>环境空气</w:t>
                  </w:r>
                </w:p>
              </w:tc>
              <w:tc>
                <w:tcPr>
                  <w:tcW w:w="389" w:type="pct"/>
                  <w:vMerge w:val="restart"/>
                  <w:vAlign w:val="center"/>
                </w:tcPr>
                <w:p w14:paraId="058CDA8B">
                  <w:pPr>
                    <w:autoSpaceDE/>
                    <w:autoSpaceDN/>
                    <w:spacing w:line="240" w:lineRule="auto"/>
                    <w:rPr>
                      <w:rFonts w:cs="Times New Roman"/>
                      <w:sz w:val="21"/>
                      <w:szCs w:val="21"/>
                      <w:lang w:val="en-US"/>
                    </w:rPr>
                  </w:pPr>
                  <w:r>
                    <w:rPr>
                      <w:rFonts w:hint="eastAsia" w:cs="Times New Roman"/>
                      <w:sz w:val="21"/>
                      <w:szCs w:val="21"/>
                      <w:lang w:val="en-US"/>
                    </w:rPr>
                    <w:t>1</w:t>
                  </w:r>
                </w:p>
              </w:tc>
              <w:tc>
                <w:tcPr>
                  <w:tcW w:w="297" w:type="pct"/>
                  <w:vAlign w:val="center"/>
                </w:tcPr>
                <w:p w14:paraId="589F317C">
                  <w:pPr>
                    <w:autoSpaceDE/>
                    <w:autoSpaceDN/>
                    <w:spacing w:line="240" w:lineRule="auto"/>
                    <w:rPr>
                      <w:rFonts w:cs="Times New Roman"/>
                      <w:sz w:val="21"/>
                      <w:szCs w:val="21"/>
                      <w:lang w:val="en-US"/>
                    </w:rPr>
                  </w:pPr>
                  <w:r>
                    <w:rPr>
                      <w:rFonts w:cs="Times New Roman"/>
                      <w:sz w:val="21"/>
                      <w:szCs w:val="21"/>
                    </w:rPr>
                    <w:t>X</w:t>
                  </w:r>
                </w:p>
              </w:tc>
              <w:tc>
                <w:tcPr>
                  <w:tcW w:w="945" w:type="pct"/>
                  <w:vAlign w:val="center"/>
                </w:tcPr>
                <w:p w14:paraId="65452D67">
                  <w:pPr>
                    <w:autoSpaceDE/>
                    <w:autoSpaceDN/>
                    <w:spacing w:line="240" w:lineRule="auto"/>
                    <w:rPr>
                      <w:rFonts w:cs="Times New Roman"/>
                      <w:sz w:val="21"/>
                      <w:szCs w:val="21"/>
                      <w:lang w:val="en-US"/>
                    </w:rPr>
                  </w:pPr>
                  <w:r>
                    <w:rPr>
                      <w:rFonts w:hint="eastAsia" w:cs="Times New Roman"/>
                      <w:sz w:val="21"/>
                      <w:szCs w:val="21"/>
                      <w:lang w:val="en-US"/>
                    </w:rPr>
                    <w:t>117.427174488</w:t>
                  </w:r>
                </w:p>
              </w:tc>
              <w:tc>
                <w:tcPr>
                  <w:tcW w:w="677" w:type="pct"/>
                  <w:vMerge w:val="restart"/>
                  <w:vAlign w:val="center"/>
                </w:tcPr>
                <w:p w14:paraId="7A69D0C7">
                  <w:pPr>
                    <w:widowControl/>
                    <w:autoSpaceDE/>
                    <w:autoSpaceDN/>
                    <w:spacing w:line="240" w:lineRule="auto"/>
                    <w:textAlignment w:val="center"/>
                    <w:rPr>
                      <w:rFonts w:cs="Times New Roman"/>
                      <w:sz w:val="21"/>
                      <w:szCs w:val="21"/>
                    </w:rPr>
                  </w:pPr>
                  <w:r>
                    <w:rPr>
                      <w:rFonts w:hint="eastAsia" w:cs="Times New Roman"/>
                      <w:sz w:val="21"/>
                      <w:szCs w:val="21"/>
                      <w:lang w:val="en-US" w:bidi="ar"/>
                    </w:rPr>
                    <w:t>老营盘村</w:t>
                  </w:r>
                </w:p>
              </w:tc>
              <w:tc>
                <w:tcPr>
                  <w:tcW w:w="650" w:type="pct"/>
                  <w:vMerge w:val="restart"/>
                  <w:vAlign w:val="center"/>
                </w:tcPr>
                <w:p w14:paraId="01A0E754">
                  <w:pPr>
                    <w:widowControl/>
                    <w:autoSpaceDE/>
                    <w:autoSpaceDN/>
                    <w:spacing w:line="240" w:lineRule="auto"/>
                    <w:textAlignment w:val="center"/>
                    <w:rPr>
                      <w:rFonts w:cs="Times New Roman"/>
                      <w:sz w:val="21"/>
                      <w:szCs w:val="21"/>
                    </w:rPr>
                  </w:pPr>
                  <w:r>
                    <w:rPr>
                      <w:rFonts w:hint="eastAsia" w:cs="Times New Roman"/>
                      <w:sz w:val="21"/>
                      <w:szCs w:val="21"/>
                    </w:rPr>
                    <w:t>北</w:t>
                  </w:r>
                </w:p>
              </w:tc>
              <w:tc>
                <w:tcPr>
                  <w:tcW w:w="566" w:type="pct"/>
                  <w:vMerge w:val="restart"/>
                  <w:vAlign w:val="center"/>
                </w:tcPr>
                <w:p w14:paraId="1695EDD1">
                  <w:pPr>
                    <w:widowControl/>
                    <w:autoSpaceDE/>
                    <w:autoSpaceDN/>
                    <w:spacing w:line="240" w:lineRule="auto"/>
                    <w:textAlignment w:val="center"/>
                    <w:rPr>
                      <w:rFonts w:cs="Times New Roman"/>
                      <w:sz w:val="21"/>
                      <w:szCs w:val="21"/>
                      <w:lang w:val="en-US"/>
                    </w:rPr>
                  </w:pPr>
                  <w:r>
                    <w:rPr>
                      <w:rFonts w:hint="eastAsia" w:cs="Times New Roman"/>
                      <w:sz w:val="21"/>
                      <w:szCs w:val="21"/>
                      <w:lang w:val="en-US"/>
                    </w:rPr>
                    <w:t>紧邻</w:t>
                  </w:r>
                </w:p>
              </w:tc>
              <w:tc>
                <w:tcPr>
                  <w:tcW w:w="600" w:type="pct"/>
                  <w:vMerge w:val="restart"/>
                  <w:vAlign w:val="center"/>
                </w:tcPr>
                <w:p w14:paraId="7EECD5B3">
                  <w:pPr>
                    <w:widowControl/>
                    <w:autoSpaceDE/>
                    <w:autoSpaceDN/>
                    <w:spacing w:line="240" w:lineRule="auto"/>
                    <w:textAlignment w:val="center"/>
                    <w:rPr>
                      <w:rFonts w:cs="Times New Roman"/>
                      <w:sz w:val="21"/>
                      <w:szCs w:val="21"/>
                    </w:rPr>
                  </w:pPr>
                  <w:r>
                    <w:rPr>
                      <w:rFonts w:hint="eastAsia" w:cs="Times New Roman"/>
                      <w:sz w:val="21"/>
                      <w:szCs w:val="21"/>
                    </w:rPr>
                    <w:t>居民</w:t>
                  </w:r>
                </w:p>
              </w:tc>
              <w:tc>
                <w:tcPr>
                  <w:tcW w:w="460" w:type="pct"/>
                  <w:vMerge w:val="restart"/>
                  <w:vAlign w:val="center"/>
                </w:tcPr>
                <w:p w14:paraId="530238F6">
                  <w:pPr>
                    <w:widowControl/>
                    <w:autoSpaceDE/>
                    <w:autoSpaceDN/>
                    <w:spacing w:line="240" w:lineRule="auto"/>
                    <w:textAlignment w:val="center"/>
                    <w:rPr>
                      <w:rFonts w:cs="Times New Roman"/>
                      <w:sz w:val="21"/>
                      <w:szCs w:val="21"/>
                      <w:lang w:val="en-US"/>
                    </w:rPr>
                  </w:pPr>
                  <w:r>
                    <w:rPr>
                      <w:rFonts w:cs="Times New Roman"/>
                      <w:sz w:val="21"/>
                      <w:szCs w:val="21"/>
                    </w:rPr>
                    <w:t>环境空气二类区</w:t>
                  </w:r>
                </w:p>
              </w:tc>
            </w:tr>
            <w:tr w14:paraId="4DCB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3" w:type="pct"/>
                  <w:vMerge w:val="continue"/>
                  <w:vAlign w:val="center"/>
                </w:tcPr>
                <w:p w14:paraId="60432E45">
                  <w:pPr>
                    <w:autoSpaceDE/>
                    <w:autoSpaceDN/>
                    <w:spacing w:line="240" w:lineRule="auto"/>
                    <w:rPr>
                      <w:rFonts w:cs="Times New Roman"/>
                      <w:sz w:val="21"/>
                      <w:szCs w:val="21"/>
                    </w:rPr>
                  </w:pPr>
                </w:p>
              </w:tc>
              <w:tc>
                <w:tcPr>
                  <w:tcW w:w="389" w:type="pct"/>
                  <w:vMerge w:val="continue"/>
                  <w:vAlign w:val="center"/>
                </w:tcPr>
                <w:p w14:paraId="1A93C4C3">
                  <w:pPr>
                    <w:autoSpaceDE/>
                    <w:autoSpaceDN/>
                    <w:spacing w:line="240" w:lineRule="auto"/>
                    <w:rPr>
                      <w:rFonts w:cs="Times New Roman"/>
                      <w:sz w:val="21"/>
                      <w:szCs w:val="21"/>
                    </w:rPr>
                  </w:pPr>
                </w:p>
              </w:tc>
              <w:tc>
                <w:tcPr>
                  <w:tcW w:w="297" w:type="pct"/>
                  <w:vAlign w:val="center"/>
                </w:tcPr>
                <w:p w14:paraId="5D31811C">
                  <w:pPr>
                    <w:autoSpaceDE/>
                    <w:autoSpaceDN/>
                    <w:spacing w:line="240" w:lineRule="auto"/>
                    <w:rPr>
                      <w:rFonts w:cs="Times New Roman"/>
                      <w:sz w:val="21"/>
                      <w:szCs w:val="21"/>
                      <w:lang w:val="en-US"/>
                    </w:rPr>
                  </w:pPr>
                  <w:r>
                    <w:rPr>
                      <w:rFonts w:cs="Times New Roman"/>
                      <w:sz w:val="21"/>
                      <w:szCs w:val="21"/>
                    </w:rPr>
                    <w:t>Y</w:t>
                  </w:r>
                </w:p>
              </w:tc>
              <w:tc>
                <w:tcPr>
                  <w:tcW w:w="945" w:type="pct"/>
                  <w:vAlign w:val="center"/>
                </w:tcPr>
                <w:p w14:paraId="2E6D0B21">
                  <w:pPr>
                    <w:autoSpaceDE/>
                    <w:autoSpaceDN/>
                    <w:spacing w:line="240" w:lineRule="auto"/>
                    <w:rPr>
                      <w:rFonts w:cs="Times New Roman"/>
                      <w:sz w:val="21"/>
                      <w:szCs w:val="21"/>
                      <w:lang w:val="en-US"/>
                    </w:rPr>
                  </w:pPr>
                  <w:r>
                    <w:rPr>
                      <w:rFonts w:hint="eastAsia" w:cs="Times New Roman"/>
                      <w:sz w:val="21"/>
                      <w:szCs w:val="21"/>
                      <w:lang w:val="en-US"/>
                    </w:rPr>
                    <w:t>40.284712360</w:t>
                  </w:r>
                </w:p>
              </w:tc>
              <w:tc>
                <w:tcPr>
                  <w:tcW w:w="677" w:type="pct"/>
                  <w:vMerge w:val="continue"/>
                  <w:vAlign w:val="center"/>
                </w:tcPr>
                <w:p w14:paraId="0FA90204">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23A9160D">
                  <w:pPr>
                    <w:autoSpaceDE/>
                    <w:autoSpaceDN/>
                    <w:spacing w:line="240" w:lineRule="auto"/>
                    <w:rPr>
                      <w:rFonts w:cs="Times New Roman"/>
                      <w:sz w:val="21"/>
                      <w:szCs w:val="21"/>
                    </w:rPr>
                  </w:pPr>
                </w:p>
              </w:tc>
              <w:tc>
                <w:tcPr>
                  <w:tcW w:w="566" w:type="pct"/>
                  <w:vMerge w:val="continue"/>
                  <w:vAlign w:val="center"/>
                </w:tcPr>
                <w:p w14:paraId="761C8282">
                  <w:pPr>
                    <w:autoSpaceDE/>
                    <w:autoSpaceDN/>
                    <w:spacing w:line="240" w:lineRule="auto"/>
                    <w:rPr>
                      <w:rFonts w:cs="Times New Roman"/>
                      <w:sz w:val="21"/>
                      <w:szCs w:val="21"/>
                    </w:rPr>
                  </w:pPr>
                </w:p>
              </w:tc>
              <w:tc>
                <w:tcPr>
                  <w:tcW w:w="600" w:type="pct"/>
                  <w:vMerge w:val="continue"/>
                  <w:vAlign w:val="center"/>
                </w:tcPr>
                <w:p w14:paraId="215CB361">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11817CD1">
                  <w:pPr>
                    <w:widowControl/>
                    <w:autoSpaceDE/>
                    <w:autoSpaceDN/>
                    <w:spacing w:line="240" w:lineRule="auto"/>
                    <w:textAlignment w:val="center"/>
                    <w:rPr>
                      <w:rFonts w:cs="Times New Roman"/>
                      <w:sz w:val="21"/>
                      <w:szCs w:val="21"/>
                      <w:lang w:val="en-US" w:bidi="ar"/>
                    </w:rPr>
                  </w:pPr>
                </w:p>
              </w:tc>
            </w:tr>
            <w:tr w14:paraId="7B01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3" w:type="pct"/>
                  <w:vMerge w:val="continue"/>
                  <w:vAlign w:val="center"/>
                </w:tcPr>
                <w:p w14:paraId="681F7232">
                  <w:pPr>
                    <w:autoSpaceDE/>
                    <w:autoSpaceDN/>
                    <w:spacing w:line="240" w:lineRule="auto"/>
                    <w:rPr>
                      <w:rFonts w:cs="Times New Roman"/>
                      <w:sz w:val="21"/>
                      <w:szCs w:val="21"/>
                    </w:rPr>
                  </w:pPr>
                </w:p>
              </w:tc>
              <w:tc>
                <w:tcPr>
                  <w:tcW w:w="389" w:type="pct"/>
                  <w:vMerge w:val="restart"/>
                  <w:vAlign w:val="center"/>
                </w:tcPr>
                <w:p w14:paraId="14DEB23B">
                  <w:pPr>
                    <w:autoSpaceDE/>
                    <w:autoSpaceDN/>
                    <w:spacing w:line="240" w:lineRule="auto"/>
                    <w:rPr>
                      <w:rFonts w:cs="Times New Roman"/>
                      <w:sz w:val="21"/>
                      <w:szCs w:val="21"/>
                      <w:lang w:val="en-US"/>
                    </w:rPr>
                  </w:pPr>
                  <w:r>
                    <w:rPr>
                      <w:rFonts w:hint="eastAsia" w:cs="Times New Roman"/>
                      <w:sz w:val="21"/>
                      <w:szCs w:val="21"/>
                      <w:lang w:val="en-US"/>
                    </w:rPr>
                    <w:t>2</w:t>
                  </w:r>
                </w:p>
              </w:tc>
              <w:tc>
                <w:tcPr>
                  <w:tcW w:w="297" w:type="pct"/>
                  <w:vAlign w:val="center"/>
                </w:tcPr>
                <w:p w14:paraId="39234D80">
                  <w:pPr>
                    <w:autoSpaceDE/>
                    <w:autoSpaceDN/>
                    <w:spacing w:line="240" w:lineRule="auto"/>
                    <w:rPr>
                      <w:rFonts w:cs="Times New Roman"/>
                      <w:kern w:val="2"/>
                      <w:sz w:val="21"/>
                      <w:szCs w:val="21"/>
                      <w:lang w:val="en-US" w:bidi="ar-SA"/>
                    </w:rPr>
                  </w:pPr>
                  <w:r>
                    <w:rPr>
                      <w:rFonts w:cs="Times New Roman"/>
                      <w:sz w:val="21"/>
                      <w:szCs w:val="21"/>
                    </w:rPr>
                    <w:t>X</w:t>
                  </w:r>
                </w:p>
              </w:tc>
              <w:tc>
                <w:tcPr>
                  <w:tcW w:w="945" w:type="pct"/>
                  <w:vAlign w:val="center"/>
                </w:tcPr>
                <w:p w14:paraId="6596076C">
                  <w:pPr>
                    <w:autoSpaceDE/>
                    <w:autoSpaceDN/>
                    <w:spacing w:line="240" w:lineRule="auto"/>
                    <w:rPr>
                      <w:rFonts w:cs="Times New Roman"/>
                      <w:sz w:val="21"/>
                      <w:szCs w:val="21"/>
                      <w:lang w:val="en-US"/>
                    </w:rPr>
                  </w:pPr>
                  <w:r>
                    <w:rPr>
                      <w:rFonts w:hint="eastAsia" w:cs="Times New Roman"/>
                      <w:sz w:val="21"/>
                      <w:szCs w:val="21"/>
                      <w:lang w:val="en-US"/>
                    </w:rPr>
                    <w:t>177.42577979</w:t>
                  </w:r>
                </w:p>
              </w:tc>
              <w:tc>
                <w:tcPr>
                  <w:tcW w:w="677" w:type="pct"/>
                  <w:vMerge w:val="restart"/>
                  <w:vAlign w:val="center"/>
                </w:tcPr>
                <w:p w14:paraId="68CD8A26">
                  <w:pPr>
                    <w:widowControl/>
                    <w:autoSpaceDE/>
                    <w:autoSpaceDN/>
                    <w:spacing w:line="240" w:lineRule="auto"/>
                    <w:textAlignment w:val="center"/>
                    <w:rPr>
                      <w:rFonts w:cs="Times New Roman"/>
                      <w:sz w:val="21"/>
                      <w:szCs w:val="21"/>
                    </w:rPr>
                  </w:pPr>
                  <w:r>
                    <w:rPr>
                      <w:rFonts w:hint="eastAsia" w:cs="Times New Roman"/>
                      <w:sz w:val="21"/>
                      <w:szCs w:val="21"/>
                      <w:lang w:val="en-US" w:bidi="ar"/>
                    </w:rPr>
                    <w:t>荣盛岭上江南</w:t>
                  </w:r>
                </w:p>
              </w:tc>
              <w:tc>
                <w:tcPr>
                  <w:tcW w:w="650" w:type="pct"/>
                  <w:vMerge w:val="restart"/>
                  <w:vAlign w:val="center"/>
                </w:tcPr>
                <w:p w14:paraId="06C6FBBC">
                  <w:pPr>
                    <w:widowControl/>
                    <w:autoSpaceDE/>
                    <w:autoSpaceDN/>
                    <w:spacing w:line="240" w:lineRule="auto"/>
                    <w:textAlignment w:val="center"/>
                    <w:rPr>
                      <w:rFonts w:cs="Times New Roman"/>
                      <w:sz w:val="21"/>
                      <w:szCs w:val="21"/>
                    </w:rPr>
                  </w:pPr>
                  <w:r>
                    <w:rPr>
                      <w:rFonts w:hint="eastAsia" w:cs="Times New Roman"/>
                      <w:sz w:val="21"/>
                      <w:szCs w:val="21"/>
                    </w:rPr>
                    <w:t>西北</w:t>
                  </w:r>
                </w:p>
              </w:tc>
              <w:tc>
                <w:tcPr>
                  <w:tcW w:w="566" w:type="pct"/>
                  <w:vMerge w:val="restart"/>
                  <w:vAlign w:val="center"/>
                </w:tcPr>
                <w:p w14:paraId="08BAA7EA">
                  <w:pPr>
                    <w:widowControl/>
                    <w:autoSpaceDE/>
                    <w:autoSpaceDN/>
                    <w:spacing w:line="240" w:lineRule="auto"/>
                    <w:textAlignment w:val="center"/>
                    <w:rPr>
                      <w:rFonts w:cs="Times New Roman"/>
                      <w:sz w:val="21"/>
                      <w:szCs w:val="21"/>
                      <w:lang w:val="en-US"/>
                    </w:rPr>
                  </w:pPr>
                  <w:r>
                    <w:rPr>
                      <w:rFonts w:hint="eastAsia" w:cs="Times New Roman"/>
                      <w:sz w:val="21"/>
                      <w:szCs w:val="21"/>
                      <w:lang w:val="en-US"/>
                    </w:rPr>
                    <w:t>291</w:t>
                  </w:r>
                </w:p>
              </w:tc>
              <w:tc>
                <w:tcPr>
                  <w:tcW w:w="600" w:type="pct"/>
                  <w:vMerge w:val="restart"/>
                  <w:vAlign w:val="center"/>
                </w:tcPr>
                <w:p w14:paraId="2EEBAFAE">
                  <w:pPr>
                    <w:widowControl/>
                    <w:autoSpaceDE/>
                    <w:autoSpaceDN/>
                    <w:spacing w:line="240" w:lineRule="auto"/>
                    <w:textAlignment w:val="center"/>
                    <w:rPr>
                      <w:rFonts w:cs="Times New Roman"/>
                      <w:sz w:val="21"/>
                      <w:szCs w:val="21"/>
                    </w:rPr>
                  </w:pPr>
                  <w:r>
                    <w:rPr>
                      <w:rFonts w:hint="eastAsia" w:cs="Times New Roman"/>
                      <w:sz w:val="21"/>
                      <w:szCs w:val="21"/>
                    </w:rPr>
                    <w:t>居民</w:t>
                  </w:r>
                </w:p>
              </w:tc>
              <w:tc>
                <w:tcPr>
                  <w:tcW w:w="460" w:type="pct"/>
                  <w:vMerge w:val="continue"/>
                  <w:vAlign w:val="center"/>
                </w:tcPr>
                <w:p w14:paraId="2F82021D">
                  <w:pPr>
                    <w:widowControl/>
                    <w:autoSpaceDE/>
                    <w:autoSpaceDN/>
                    <w:spacing w:line="240" w:lineRule="auto"/>
                    <w:textAlignment w:val="center"/>
                    <w:rPr>
                      <w:rFonts w:cs="Times New Roman"/>
                      <w:sz w:val="21"/>
                      <w:szCs w:val="21"/>
                      <w:lang w:val="en-US"/>
                    </w:rPr>
                  </w:pPr>
                </w:p>
              </w:tc>
            </w:tr>
            <w:tr w14:paraId="01B2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3" w:type="pct"/>
                  <w:vMerge w:val="continue"/>
                  <w:vAlign w:val="center"/>
                </w:tcPr>
                <w:p w14:paraId="782455AC">
                  <w:pPr>
                    <w:autoSpaceDE/>
                    <w:autoSpaceDN/>
                    <w:spacing w:line="240" w:lineRule="auto"/>
                    <w:rPr>
                      <w:rFonts w:cs="Times New Roman"/>
                      <w:sz w:val="21"/>
                      <w:szCs w:val="21"/>
                    </w:rPr>
                  </w:pPr>
                </w:p>
              </w:tc>
              <w:tc>
                <w:tcPr>
                  <w:tcW w:w="389" w:type="pct"/>
                  <w:vMerge w:val="continue"/>
                  <w:vAlign w:val="center"/>
                </w:tcPr>
                <w:p w14:paraId="3FC453C1">
                  <w:pPr>
                    <w:autoSpaceDE/>
                    <w:autoSpaceDN/>
                    <w:spacing w:line="240" w:lineRule="auto"/>
                    <w:rPr>
                      <w:rFonts w:cs="Times New Roman"/>
                      <w:sz w:val="21"/>
                      <w:szCs w:val="21"/>
                    </w:rPr>
                  </w:pPr>
                </w:p>
              </w:tc>
              <w:tc>
                <w:tcPr>
                  <w:tcW w:w="297" w:type="pct"/>
                  <w:vAlign w:val="center"/>
                </w:tcPr>
                <w:p w14:paraId="199B8336">
                  <w:pPr>
                    <w:autoSpaceDE/>
                    <w:autoSpaceDN/>
                    <w:spacing w:line="240" w:lineRule="auto"/>
                    <w:rPr>
                      <w:rFonts w:cs="Times New Roman"/>
                      <w:kern w:val="2"/>
                      <w:sz w:val="21"/>
                      <w:szCs w:val="21"/>
                      <w:lang w:val="en-US" w:bidi="ar-SA"/>
                    </w:rPr>
                  </w:pPr>
                  <w:r>
                    <w:rPr>
                      <w:rFonts w:cs="Times New Roman"/>
                      <w:sz w:val="21"/>
                      <w:szCs w:val="21"/>
                    </w:rPr>
                    <w:t>Y</w:t>
                  </w:r>
                </w:p>
              </w:tc>
              <w:tc>
                <w:tcPr>
                  <w:tcW w:w="945" w:type="pct"/>
                  <w:vAlign w:val="center"/>
                </w:tcPr>
                <w:p w14:paraId="5EBC68C0">
                  <w:pPr>
                    <w:autoSpaceDE/>
                    <w:autoSpaceDN/>
                    <w:spacing w:line="240" w:lineRule="auto"/>
                    <w:rPr>
                      <w:rFonts w:cs="Times New Roman"/>
                      <w:sz w:val="21"/>
                      <w:szCs w:val="21"/>
                      <w:lang w:val="en-US"/>
                    </w:rPr>
                  </w:pPr>
                  <w:r>
                    <w:rPr>
                      <w:rFonts w:hint="eastAsia" w:cs="Times New Roman"/>
                      <w:sz w:val="21"/>
                      <w:szCs w:val="21"/>
                      <w:lang w:val="en-US"/>
                    </w:rPr>
                    <w:t>40.287222908</w:t>
                  </w:r>
                </w:p>
              </w:tc>
              <w:tc>
                <w:tcPr>
                  <w:tcW w:w="677" w:type="pct"/>
                  <w:vMerge w:val="continue"/>
                  <w:vAlign w:val="center"/>
                </w:tcPr>
                <w:p w14:paraId="3987DFA3">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0528CB5B">
                  <w:pPr>
                    <w:autoSpaceDE/>
                    <w:autoSpaceDN/>
                    <w:spacing w:line="240" w:lineRule="auto"/>
                    <w:rPr>
                      <w:rFonts w:cs="Times New Roman"/>
                      <w:sz w:val="21"/>
                      <w:szCs w:val="21"/>
                    </w:rPr>
                  </w:pPr>
                </w:p>
              </w:tc>
              <w:tc>
                <w:tcPr>
                  <w:tcW w:w="566" w:type="pct"/>
                  <w:vMerge w:val="continue"/>
                  <w:vAlign w:val="center"/>
                </w:tcPr>
                <w:p w14:paraId="62A92E61">
                  <w:pPr>
                    <w:autoSpaceDE/>
                    <w:autoSpaceDN/>
                    <w:spacing w:line="240" w:lineRule="auto"/>
                    <w:rPr>
                      <w:rFonts w:cs="Times New Roman"/>
                      <w:sz w:val="21"/>
                      <w:szCs w:val="21"/>
                    </w:rPr>
                  </w:pPr>
                </w:p>
              </w:tc>
              <w:tc>
                <w:tcPr>
                  <w:tcW w:w="600" w:type="pct"/>
                  <w:vMerge w:val="continue"/>
                  <w:vAlign w:val="center"/>
                </w:tcPr>
                <w:p w14:paraId="62327E38">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111B0FE8">
                  <w:pPr>
                    <w:widowControl/>
                    <w:autoSpaceDE/>
                    <w:autoSpaceDN/>
                    <w:spacing w:line="240" w:lineRule="auto"/>
                    <w:textAlignment w:val="center"/>
                    <w:rPr>
                      <w:rFonts w:cs="Times New Roman"/>
                      <w:sz w:val="21"/>
                      <w:szCs w:val="21"/>
                      <w:lang w:val="en-US" w:bidi="ar"/>
                    </w:rPr>
                  </w:pPr>
                </w:p>
              </w:tc>
            </w:tr>
            <w:tr w14:paraId="44C1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13" w:type="pct"/>
                  <w:vMerge w:val="continue"/>
                  <w:vAlign w:val="center"/>
                </w:tcPr>
                <w:p w14:paraId="2DEF71BE">
                  <w:pPr>
                    <w:autoSpaceDE/>
                    <w:autoSpaceDN/>
                    <w:spacing w:line="240" w:lineRule="auto"/>
                    <w:rPr>
                      <w:rFonts w:cs="Times New Roman"/>
                      <w:sz w:val="21"/>
                      <w:szCs w:val="21"/>
                    </w:rPr>
                  </w:pPr>
                </w:p>
              </w:tc>
              <w:tc>
                <w:tcPr>
                  <w:tcW w:w="389" w:type="pct"/>
                  <w:vMerge w:val="restart"/>
                  <w:vAlign w:val="center"/>
                </w:tcPr>
                <w:p w14:paraId="70E5706E">
                  <w:pPr>
                    <w:autoSpaceDE/>
                    <w:autoSpaceDN/>
                    <w:spacing w:line="240" w:lineRule="auto"/>
                    <w:rPr>
                      <w:rFonts w:cs="Times New Roman"/>
                      <w:sz w:val="21"/>
                      <w:szCs w:val="21"/>
                      <w:lang w:val="en-US"/>
                    </w:rPr>
                  </w:pPr>
                  <w:r>
                    <w:rPr>
                      <w:rFonts w:hint="eastAsia" w:cs="Times New Roman"/>
                      <w:sz w:val="21"/>
                      <w:szCs w:val="21"/>
                      <w:lang w:val="en-US"/>
                    </w:rPr>
                    <w:t>3</w:t>
                  </w:r>
                </w:p>
              </w:tc>
              <w:tc>
                <w:tcPr>
                  <w:tcW w:w="297" w:type="pct"/>
                  <w:vAlign w:val="center"/>
                </w:tcPr>
                <w:p w14:paraId="402F41F7">
                  <w:pPr>
                    <w:autoSpaceDE/>
                    <w:autoSpaceDN/>
                    <w:spacing w:line="240" w:lineRule="auto"/>
                    <w:rPr>
                      <w:rFonts w:cs="Times New Roman"/>
                      <w:kern w:val="2"/>
                      <w:sz w:val="21"/>
                      <w:szCs w:val="21"/>
                      <w:lang w:val="en-US" w:bidi="ar-SA"/>
                    </w:rPr>
                  </w:pPr>
                  <w:r>
                    <w:rPr>
                      <w:rFonts w:cs="Times New Roman"/>
                      <w:sz w:val="21"/>
                      <w:szCs w:val="21"/>
                    </w:rPr>
                    <w:t>X</w:t>
                  </w:r>
                </w:p>
              </w:tc>
              <w:tc>
                <w:tcPr>
                  <w:tcW w:w="945" w:type="pct"/>
                  <w:vAlign w:val="center"/>
                </w:tcPr>
                <w:p w14:paraId="35DF4DF6">
                  <w:pPr>
                    <w:autoSpaceDE/>
                    <w:autoSpaceDN/>
                    <w:spacing w:line="240" w:lineRule="auto"/>
                    <w:rPr>
                      <w:rFonts w:cs="Times New Roman"/>
                      <w:sz w:val="21"/>
                      <w:szCs w:val="21"/>
                      <w:lang w:val="en-US"/>
                    </w:rPr>
                  </w:pPr>
                  <w:r>
                    <w:rPr>
                      <w:rFonts w:hint="eastAsia" w:cs="Times New Roman"/>
                      <w:sz w:val="21"/>
                      <w:szCs w:val="21"/>
                      <w:lang w:val="en-US"/>
                    </w:rPr>
                    <w:t>117.427474895</w:t>
                  </w:r>
                </w:p>
              </w:tc>
              <w:tc>
                <w:tcPr>
                  <w:tcW w:w="677" w:type="pct"/>
                  <w:vMerge w:val="restart"/>
                  <w:vAlign w:val="center"/>
                </w:tcPr>
                <w:p w14:paraId="59BFC893">
                  <w:pPr>
                    <w:widowControl/>
                    <w:autoSpaceDE/>
                    <w:autoSpaceDN/>
                    <w:spacing w:line="240" w:lineRule="auto"/>
                    <w:textAlignment w:val="center"/>
                    <w:rPr>
                      <w:rFonts w:cs="Times New Roman"/>
                      <w:sz w:val="21"/>
                      <w:szCs w:val="21"/>
                    </w:rPr>
                  </w:pPr>
                  <w:r>
                    <w:rPr>
                      <w:rFonts w:hint="eastAsia" w:cs="Times New Roman"/>
                      <w:sz w:val="21"/>
                      <w:szCs w:val="21"/>
                      <w:lang w:val="en-US" w:bidi="ar"/>
                    </w:rPr>
                    <w:t>老营盘村</w:t>
                  </w:r>
                </w:p>
              </w:tc>
              <w:tc>
                <w:tcPr>
                  <w:tcW w:w="650" w:type="pct"/>
                  <w:vMerge w:val="restart"/>
                  <w:vAlign w:val="center"/>
                </w:tcPr>
                <w:p w14:paraId="6D45C852">
                  <w:pPr>
                    <w:widowControl/>
                    <w:autoSpaceDE/>
                    <w:autoSpaceDN/>
                    <w:spacing w:line="240" w:lineRule="auto"/>
                    <w:textAlignment w:val="center"/>
                    <w:rPr>
                      <w:rFonts w:cs="Times New Roman"/>
                      <w:sz w:val="21"/>
                      <w:szCs w:val="21"/>
                    </w:rPr>
                  </w:pPr>
                  <w:r>
                    <w:rPr>
                      <w:rFonts w:hint="eastAsia" w:cs="Times New Roman"/>
                      <w:sz w:val="21"/>
                      <w:szCs w:val="21"/>
                    </w:rPr>
                    <w:t>北</w:t>
                  </w:r>
                </w:p>
              </w:tc>
              <w:tc>
                <w:tcPr>
                  <w:tcW w:w="566" w:type="pct"/>
                  <w:vMerge w:val="restart"/>
                  <w:vAlign w:val="center"/>
                </w:tcPr>
                <w:p w14:paraId="615468CF">
                  <w:pPr>
                    <w:widowControl/>
                    <w:autoSpaceDE/>
                    <w:autoSpaceDN/>
                    <w:spacing w:line="240" w:lineRule="auto"/>
                    <w:textAlignment w:val="center"/>
                    <w:rPr>
                      <w:rFonts w:cs="Times New Roman"/>
                      <w:sz w:val="21"/>
                      <w:szCs w:val="21"/>
                      <w:lang w:val="en-US"/>
                    </w:rPr>
                  </w:pPr>
                  <w:r>
                    <w:rPr>
                      <w:rFonts w:hint="eastAsia" w:cs="Times New Roman"/>
                      <w:sz w:val="21"/>
                      <w:szCs w:val="21"/>
                      <w:lang w:val="en-US"/>
                    </w:rPr>
                    <w:t>158</w:t>
                  </w:r>
                </w:p>
              </w:tc>
              <w:tc>
                <w:tcPr>
                  <w:tcW w:w="600" w:type="pct"/>
                  <w:vMerge w:val="restart"/>
                  <w:vAlign w:val="center"/>
                </w:tcPr>
                <w:p w14:paraId="0087387B">
                  <w:pPr>
                    <w:widowControl/>
                    <w:autoSpaceDE/>
                    <w:autoSpaceDN/>
                    <w:spacing w:line="240" w:lineRule="auto"/>
                    <w:textAlignment w:val="center"/>
                    <w:rPr>
                      <w:rFonts w:cs="Times New Roman"/>
                      <w:sz w:val="21"/>
                      <w:szCs w:val="21"/>
                    </w:rPr>
                  </w:pPr>
                  <w:r>
                    <w:rPr>
                      <w:rFonts w:hint="eastAsia" w:cs="Times New Roman"/>
                      <w:sz w:val="21"/>
                      <w:szCs w:val="21"/>
                    </w:rPr>
                    <w:t>居民</w:t>
                  </w:r>
                </w:p>
              </w:tc>
              <w:tc>
                <w:tcPr>
                  <w:tcW w:w="460" w:type="pct"/>
                  <w:vMerge w:val="continue"/>
                  <w:vAlign w:val="center"/>
                </w:tcPr>
                <w:p w14:paraId="21A73E11">
                  <w:pPr>
                    <w:widowControl/>
                    <w:autoSpaceDE/>
                    <w:autoSpaceDN/>
                    <w:spacing w:line="240" w:lineRule="auto"/>
                    <w:textAlignment w:val="center"/>
                    <w:rPr>
                      <w:rFonts w:cs="Times New Roman"/>
                      <w:sz w:val="21"/>
                      <w:szCs w:val="21"/>
                      <w:lang w:val="en-US"/>
                    </w:rPr>
                  </w:pPr>
                </w:p>
              </w:tc>
            </w:tr>
            <w:tr w14:paraId="5336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5BA8390A">
                  <w:pPr>
                    <w:autoSpaceDE/>
                    <w:autoSpaceDN/>
                    <w:spacing w:line="240" w:lineRule="auto"/>
                    <w:rPr>
                      <w:rFonts w:cs="Times New Roman"/>
                      <w:sz w:val="21"/>
                      <w:szCs w:val="21"/>
                    </w:rPr>
                  </w:pPr>
                </w:p>
              </w:tc>
              <w:tc>
                <w:tcPr>
                  <w:tcW w:w="389" w:type="pct"/>
                  <w:vMerge w:val="continue"/>
                  <w:vAlign w:val="center"/>
                </w:tcPr>
                <w:p w14:paraId="1C3DD304">
                  <w:pPr>
                    <w:autoSpaceDE/>
                    <w:autoSpaceDN/>
                    <w:spacing w:line="240" w:lineRule="auto"/>
                    <w:rPr>
                      <w:rFonts w:cs="Times New Roman"/>
                      <w:sz w:val="21"/>
                      <w:szCs w:val="21"/>
                    </w:rPr>
                  </w:pPr>
                </w:p>
              </w:tc>
              <w:tc>
                <w:tcPr>
                  <w:tcW w:w="297" w:type="pct"/>
                  <w:vAlign w:val="center"/>
                </w:tcPr>
                <w:p w14:paraId="1EB6CDDE">
                  <w:pPr>
                    <w:autoSpaceDE/>
                    <w:autoSpaceDN/>
                    <w:spacing w:line="240" w:lineRule="auto"/>
                    <w:rPr>
                      <w:rFonts w:cs="Times New Roman"/>
                      <w:kern w:val="2"/>
                      <w:sz w:val="21"/>
                      <w:szCs w:val="21"/>
                      <w:lang w:val="en-US" w:bidi="ar-SA"/>
                    </w:rPr>
                  </w:pPr>
                  <w:r>
                    <w:rPr>
                      <w:rFonts w:cs="Times New Roman"/>
                      <w:sz w:val="21"/>
                      <w:szCs w:val="21"/>
                    </w:rPr>
                    <w:t>Y</w:t>
                  </w:r>
                </w:p>
              </w:tc>
              <w:tc>
                <w:tcPr>
                  <w:tcW w:w="945" w:type="pct"/>
                  <w:vAlign w:val="center"/>
                </w:tcPr>
                <w:p w14:paraId="12304558">
                  <w:pPr>
                    <w:autoSpaceDE/>
                    <w:autoSpaceDN/>
                    <w:spacing w:line="240" w:lineRule="auto"/>
                    <w:rPr>
                      <w:rFonts w:cs="Times New Roman"/>
                      <w:sz w:val="21"/>
                      <w:szCs w:val="21"/>
                      <w:lang w:val="en-US"/>
                    </w:rPr>
                  </w:pPr>
                  <w:r>
                    <w:rPr>
                      <w:rFonts w:hint="eastAsia" w:cs="Times New Roman"/>
                      <w:sz w:val="21"/>
                      <w:szCs w:val="21"/>
                      <w:lang w:val="en-US"/>
                    </w:rPr>
                    <w:t>40.285913990</w:t>
                  </w:r>
                </w:p>
              </w:tc>
              <w:tc>
                <w:tcPr>
                  <w:tcW w:w="677" w:type="pct"/>
                  <w:vMerge w:val="continue"/>
                  <w:vAlign w:val="center"/>
                </w:tcPr>
                <w:p w14:paraId="6099F7E2">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3FB33AC9">
                  <w:pPr>
                    <w:autoSpaceDE/>
                    <w:autoSpaceDN/>
                    <w:spacing w:line="240" w:lineRule="auto"/>
                    <w:rPr>
                      <w:rFonts w:cs="Times New Roman"/>
                      <w:sz w:val="21"/>
                      <w:szCs w:val="21"/>
                    </w:rPr>
                  </w:pPr>
                </w:p>
              </w:tc>
              <w:tc>
                <w:tcPr>
                  <w:tcW w:w="566" w:type="pct"/>
                  <w:vMerge w:val="continue"/>
                  <w:vAlign w:val="center"/>
                </w:tcPr>
                <w:p w14:paraId="0AE13489">
                  <w:pPr>
                    <w:autoSpaceDE/>
                    <w:autoSpaceDN/>
                    <w:spacing w:line="240" w:lineRule="auto"/>
                    <w:rPr>
                      <w:rFonts w:cs="Times New Roman"/>
                      <w:sz w:val="21"/>
                      <w:szCs w:val="21"/>
                    </w:rPr>
                  </w:pPr>
                </w:p>
              </w:tc>
              <w:tc>
                <w:tcPr>
                  <w:tcW w:w="600" w:type="pct"/>
                  <w:vMerge w:val="continue"/>
                  <w:vAlign w:val="center"/>
                </w:tcPr>
                <w:p w14:paraId="64D93C99">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5D6FAD40">
                  <w:pPr>
                    <w:widowControl/>
                    <w:autoSpaceDE/>
                    <w:autoSpaceDN/>
                    <w:spacing w:line="240" w:lineRule="auto"/>
                    <w:textAlignment w:val="center"/>
                    <w:rPr>
                      <w:rFonts w:cs="Times New Roman"/>
                      <w:sz w:val="21"/>
                      <w:szCs w:val="21"/>
                      <w:lang w:val="en-US" w:bidi="ar"/>
                    </w:rPr>
                  </w:pPr>
                </w:p>
              </w:tc>
            </w:tr>
            <w:tr w14:paraId="5AEF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0DABF931">
                  <w:pPr>
                    <w:autoSpaceDE/>
                    <w:autoSpaceDN/>
                    <w:spacing w:line="240" w:lineRule="auto"/>
                    <w:rPr>
                      <w:rFonts w:cs="Times New Roman"/>
                      <w:sz w:val="21"/>
                      <w:szCs w:val="21"/>
                    </w:rPr>
                  </w:pPr>
                </w:p>
              </w:tc>
              <w:tc>
                <w:tcPr>
                  <w:tcW w:w="389" w:type="pct"/>
                  <w:vMerge w:val="restart"/>
                  <w:vAlign w:val="center"/>
                </w:tcPr>
                <w:p w14:paraId="4C8A79B2">
                  <w:pPr>
                    <w:autoSpaceDE/>
                    <w:autoSpaceDN/>
                    <w:spacing w:line="240" w:lineRule="auto"/>
                    <w:rPr>
                      <w:rFonts w:cs="Times New Roman"/>
                      <w:sz w:val="21"/>
                      <w:szCs w:val="21"/>
                      <w:lang w:val="en-US"/>
                    </w:rPr>
                  </w:pPr>
                  <w:r>
                    <w:rPr>
                      <w:rFonts w:hint="eastAsia" w:cs="Times New Roman"/>
                      <w:sz w:val="21"/>
                      <w:szCs w:val="21"/>
                      <w:lang w:val="en-US"/>
                    </w:rPr>
                    <w:t>4</w:t>
                  </w:r>
                </w:p>
              </w:tc>
              <w:tc>
                <w:tcPr>
                  <w:tcW w:w="297" w:type="pct"/>
                  <w:vAlign w:val="center"/>
                </w:tcPr>
                <w:p w14:paraId="09652687">
                  <w:pPr>
                    <w:autoSpaceDE/>
                    <w:autoSpaceDN/>
                    <w:spacing w:line="240" w:lineRule="auto"/>
                    <w:rPr>
                      <w:rFonts w:cs="Times New Roman"/>
                      <w:kern w:val="2"/>
                      <w:sz w:val="21"/>
                      <w:szCs w:val="21"/>
                      <w:lang w:val="en-US" w:bidi="ar-SA"/>
                    </w:rPr>
                  </w:pPr>
                  <w:r>
                    <w:rPr>
                      <w:rFonts w:cs="Times New Roman"/>
                      <w:sz w:val="21"/>
                      <w:szCs w:val="21"/>
                    </w:rPr>
                    <w:t>X</w:t>
                  </w:r>
                </w:p>
              </w:tc>
              <w:tc>
                <w:tcPr>
                  <w:tcW w:w="945" w:type="pct"/>
                  <w:vAlign w:val="center"/>
                </w:tcPr>
                <w:p w14:paraId="76812867">
                  <w:pPr>
                    <w:autoSpaceDE/>
                    <w:autoSpaceDN/>
                    <w:spacing w:line="240" w:lineRule="auto"/>
                    <w:rPr>
                      <w:rFonts w:cs="Times New Roman"/>
                      <w:sz w:val="21"/>
                      <w:szCs w:val="21"/>
                      <w:lang w:val="en-US"/>
                    </w:rPr>
                  </w:pPr>
                  <w:r>
                    <w:rPr>
                      <w:rFonts w:hint="eastAsia" w:cs="Times New Roman"/>
                      <w:sz w:val="21"/>
                      <w:szCs w:val="21"/>
                      <w:lang w:val="en-US"/>
                    </w:rPr>
                    <w:t>117.429449001</w:t>
                  </w:r>
                </w:p>
              </w:tc>
              <w:tc>
                <w:tcPr>
                  <w:tcW w:w="677" w:type="pct"/>
                  <w:vMerge w:val="restart"/>
                  <w:vAlign w:val="center"/>
                </w:tcPr>
                <w:p w14:paraId="7A05F28B">
                  <w:pPr>
                    <w:widowControl/>
                    <w:autoSpaceDE/>
                    <w:autoSpaceDN/>
                    <w:spacing w:line="240" w:lineRule="auto"/>
                    <w:textAlignment w:val="center"/>
                    <w:rPr>
                      <w:rFonts w:cs="Times New Roman"/>
                      <w:sz w:val="21"/>
                      <w:szCs w:val="21"/>
                      <w:lang w:val="en-US" w:bidi="ar"/>
                    </w:rPr>
                  </w:pPr>
                  <w:r>
                    <w:rPr>
                      <w:rFonts w:hint="eastAsia"/>
                      <w:color w:val="000000" w:themeColor="text1"/>
                      <w:sz w:val="21"/>
                      <w:szCs w:val="21"/>
                      <w14:textFill>
                        <w14:solidFill>
                          <w14:schemeClr w14:val="tx1"/>
                        </w14:solidFill>
                      </w14:textFill>
                    </w:rPr>
                    <w:t>荣盛水韵江南小区</w:t>
                  </w:r>
                </w:p>
              </w:tc>
              <w:tc>
                <w:tcPr>
                  <w:tcW w:w="650" w:type="pct"/>
                  <w:vMerge w:val="restart"/>
                  <w:vAlign w:val="center"/>
                </w:tcPr>
                <w:p w14:paraId="081F6E29">
                  <w:pPr>
                    <w:autoSpaceDE/>
                    <w:autoSpaceDN/>
                    <w:spacing w:line="240" w:lineRule="auto"/>
                    <w:rPr>
                      <w:rFonts w:cs="Times New Roman"/>
                      <w:sz w:val="21"/>
                      <w:szCs w:val="21"/>
                    </w:rPr>
                  </w:pPr>
                  <w:r>
                    <w:rPr>
                      <w:rFonts w:hint="eastAsia" w:cs="Times New Roman"/>
                      <w:sz w:val="21"/>
                      <w:szCs w:val="21"/>
                    </w:rPr>
                    <w:t>东</w:t>
                  </w:r>
                </w:p>
              </w:tc>
              <w:tc>
                <w:tcPr>
                  <w:tcW w:w="566" w:type="pct"/>
                  <w:vMerge w:val="restart"/>
                  <w:vAlign w:val="center"/>
                </w:tcPr>
                <w:p w14:paraId="06A48033">
                  <w:pPr>
                    <w:autoSpaceDE/>
                    <w:autoSpaceDN/>
                    <w:spacing w:line="240" w:lineRule="auto"/>
                    <w:rPr>
                      <w:rFonts w:cs="Times New Roman"/>
                      <w:sz w:val="21"/>
                      <w:szCs w:val="21"/>
                      <w:lang w:val="en-US"/>
                    </w:rPr>
                  </w:pPr>
                  <w:r>
                    <w:rPr>
                      <w:rFonts w:hint="eastAsia" w:cs="Times New Roman"/>
                      <w:sz w:val="21"/>
                      <w:szCs w:val="21"/>
                      <w:lang w:val="en-US"/>
                    </w:rPr>
                    <w:t>66</w:t>
                  </w:r>
                </w:p>
              </w:tc>
              <w:tc>
                <w:tcPr>
                  <w:tcW w:w="600" w:type="pct"/>
                  <w:vMerge w:val="restart"/>
                  <w:vAlign w:val="center"/>
                </w:tcPr>
                <w:p w14:paraId="42509B52">
                  <w:pPr>
                    <w:widowControl/>
                    <w:autoSpaceDE/>
                    <w:autoSpaceDN/>
                    <w:spacing w:line="240" w:lineRule="auto"/>
                    <w:textAlignment w:val="center"/>
                    <w:rPr>
                      <w:rFonts w:cs="Times New Roman"/>
                      <w:sz w:val="21"/>
                      <w:szCs w:val="21"/>
                      <w:lang w:val="en-US" w:bidi="ar"/>
                    </w:rPr>
                  </w:pPr>
                  <w:r>
                    <w:rPr>
                      <w:rFonts w:hint="eastAsia" w:cs="Times New Roman"/>
                      <w:sz w:val="21"/>
                      <w:szCs w:val="21"/>
                    </w:rPr>
                    <w:t>居民</w:t>
                  </w:r>
                </w:p>
              </w:tc>
              <w:tc>
                <w:tcPr>
                  <w:tcW w:w="460" w:type="pct"/>
                  <w:vMerge w:val="continue"/>
                  <w:vAlign w:val="center"/>
                </w:tcPr>
                <w:p w14:paraId="210B4D37">
                  <w:pPr>
                    <w:widowControl/>
                    <w:autoSpaceDE/>
                    <w:autoSpaceDN/>
                    <w:spacing w:line="240" w:lineRule="auto"/>
                    <w:textAlignment w:val="center"/>
                    <w:rPr>
                      <w:rFonts w:cs="Times New Roman"/>
                      <w:sz w:val="21"/>
                      <w:szCs w:val="21"/>
                      <w:lang w:val="en-US" w:bidi="ar"/>
                    </w:rPr>
                  </w:pPr>
                </w:p>
              </w:tc>
            </w:tr>
            <w:tr w14:paraId="272B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0886C383">
                  <w:pPr>
                    <w:autoSpaceDE/>
                    <w:autoSpaceDN/>
                    <w:spacing w:line="240" w:lineRule="auto"/>
                    <w:rPr>
                      <w:rFonts w:cs="Times New Roman"/>
                      <w:sz w:val="21"/>
                      <w:szCs w:val="21"/>
                    </w:rPr>
                  </w:pPr>
                </w:p>
              </w:tc>
              <w:tc>
                <w:tcPr>
                  <w:tcW w:w="389" w:type="pct"/>
                  <w:vMerge w:val="continue"/>
                  <w:vAlign w:val="center"/>
                </w:tcPr>
                <w:p w14:paraId="1BA41736">
                  <w:pPr>
                    <w:autoSpaceDE/>
                    <w:autoSpaceDN/>
                    <w:spacing w:line="240" w:lineRule="auto"/>
                    <w:rPr>
                      <w:rFonts w:cs="Times New Roman"/>
                      <w:sz w:val="21"/>
                      <w:szCs w:val="21"/>
                    </w:rPr>
                  </w:pPr>
                </w:p>
              </w:tc>
              <w:tc>
                <w:tcPr>
                  <w:tcW w:w="297" w:type="pct"/>
                  <w:vAlign w:val="center"/>
                </w:tcPr>
                <w:p w14:paraId="29C8104F">
                  <w:pPr>
                    <w:autoSpaceDE/>
                    <w:autoSpaceDN/>
                    <w:spacing w:line="240" w:lineRule="auto"/>
                    <w:rPr>
                      <w:rFonts w:cs="Times New Roman"/>
                      <w:kern w:val="2"/>
                      <w:sz w:val="21"/>
                      <w:szCs w:val="21"/>
                      <w:lang w:val="en-US" w:bidi="ar-SA"/>
                    </w:rPr>
                  </w:pPr>
                  <w:r>
                    <w:rPr>
                      <w:rFonts w:cs="Times New Roman"/>
                      <w:sz w:val="21"/>
                      <w:szCs w:val="21"/>
                    </w:rPr>
                    <w:t>Y</w:t>
                  </w:r>
                </w:p>
              </w:tc>
              <w:tc>
                <w:tcPr>
                  <w:tcW w:w="945" w:type="pct"/>
                  <w:vAlign w:val="center"/>
                </w:tcPr>
                <w:p w14:paraId="4BC6A2A5">
                  <w:pPr>
                    <w:autoSpaceDE/>
                    <w:autoSpaceDN/>
                    <w:spacing w:line="240" w:lineRule="auto"/>
                    <w:rPr>
                      <w:rFonts w:cs="Times New Roman"/>
                      <w:sz w:val="21"/>
                      <w:szCs w:val="21"/>
                      <w:lang w:val="en-US"/>
                    </w:rPr>
                  </w:pPr>
                  <w:r>
                    <w:rPr>
                      <w:rFonts w:hint="eastAsia" w:cs="Times New Roman"/>
                      <w:sz w:val="21"/>
                      <w:szCs w:val="21"/>
                      <w:lang w:val="en-US"/>
                    </w:rPr>
                    <w:t>40.283896968</w:t>
                  </w:r>
                </w:p>
              </w:tc>
              <w:tc>
                <w:tcPr>
                  <w:tcW w:w="677" w:type="pct"/>
                  <w:vMerge w:val="continue"/>
                  <w:vAlign w:val="center"/>
                </w:tcPr>
                <w:p w14:paraId="36043028">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68C6C114">
                  <w:pPr>
                    <w:autoSpaceDE/>
                    <w:autoSpaceDN/>
                    <w:spacing w:line="240" w:lineRule="auto"/>
                    <w:rPr>
                      <w:rFonts w:cs="Times New Roman"/>
                      <w:sz w:val="21"/>
                      <w:szCs w:val="21"/>
                    </w:rPr>
                  </w:pPr>
                </w:p>
              </w:tc>
              <w:tc>
                <w:tcPr>
                  <w:tcW w:w="566" w:type="pct"/>
                  <w:vMerge w:val="continue"/>
                  <w:vAlign w:val="center"/>
                </w:tcPr>
                <w:p w14:paraId="08DE98E3">
                  <w:pPr>
                    <w:autoSpaceDE/>
                    <w:autoSpaceDN/>
                    <w:spacing w:line="240" w:lineRule="auto"/>
                    <w:rPr>
                      <w:rFonts w:cs="Times New Roman"/>
                      <w:sz w:val="21"/>
                      <w:szCs w:val="21"/>
                    </w:rPr>
                  </w:pPr>
                </w:p>
              </w:tc>
              <w:tc>
                <w:tcPr>
                  <w:tcW w:w="600" w:type="pct"/>
                  <w:vMerge w:val="continue"/>
                  <w:vAlign w:val="center"/>
                </w:tcPr>
                <w:p w14:paraId="2EA7E0FE">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38DED11F">
                  <w:pPr>
                    <w:widowControl/>
                    <w:autoSpaceDE/>
                    <w:autoSpaceDN/>
                    <w:spacing w:line="240" w:lineRule="auto"/>
                    <w:textAlignment w:val="center"/>
                    <w:rPr>
                      <w:rFonts w:cs="Times New Roman"/>
                      <w:sz w:val="21"/>
                      <w:szCs w:val="21"/>
                      <w:lang w:val="en-US" w:bidi="ar"/>
                    </w:rPr>
                  </w:pPr>
                </w:p>
              </w:tc>
            </w:tr>
            <w:tr w14:paraId="315D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13" w:type="pct"/>
                  <w:vMerge w:val="continue"/>
                  <w:vAlign w:val="center"/>
                </w:tcPr>
                <w:p w14:paraId="2589FCCF">
                  <w:pPr>
                    <w:autoSpaceDE/>
                    <w:autoSpaceDN/>
                    <w:spacing w:line="240" w:lineRule="auto"/>
                    <w:rPr>
                      <w:rFonts w:cs="Times New Roman"/>
                      <w:sz w:val="21"/>
                      <w:szCs w:val="21"/>
                    </w:rPr>
                  </w:pPr>
                </w:p>
              </w:tc>
              <w:tc>
                <w:tcPr>
                  <w:tcW w:w="389" w:type="pct"/>
                  <w:vMerge w:val="restart"/>
                  <w:vAlign w:val="center"/>
                </w:tcPr>
                <w:p w14:paraId="32D8DEA9">
                  <w:pPr>
                    <w:autoSpaceDE/>
                    <w:autoSpaceDN/>
                    <w:spacing w:line="240" w:lineRule="auto"/>
                    <w:rPr>
                      <w:rFonts w:cs="Times New Roman"/>
                      <w:sz w:val="21"/>
                      <w:szCs w:val="21"/>
                      <w:lang w:val="en-US"/>
                    </w:rPr>
                  </w:pPr>
                  <w:r>
                    <w:rPr>
                      <w:rFonts w:hint="eastAsia" w:cs="Times New Roman"/>
                      <w:sz w:val="21"/>
                      <w:szCs w:val="21"/>
                      <w:lang w:val="en-US"/>
                    </w:rPr>
                    <w:t>5</w:t>
                  </w:r>
                </w:p>
              </w:tc>
              <w:tc>
                <w:tcPr>
                  <w:tcW w:w="297" w:type="pct"/>
                  <w:vAlign w:val="center"/>
                </w:tcPr>
                <w:p w14:paraId="474215F2">
                  <w:pPr>
                    <w:autoSpaceDE/>
                    <w:autoSpaceDN/>
                    <w:spacing w:line="240" w:lineRule="auto"/>
                    <w:rPr>
                      <w:rFonts w:cs="Times New Roman"/>
                      <w:kern w:val="2"/>
                      <w:sz w:val="21"/>
                      <w:szCs w:val="21"/>
                      <w:lang w:val="en-US" w:bidi="ar-SA"/>
                    </w:rPr>
                  </w:pPr>
                  <w:r>
                    <w:rPr>
                      <w:rFonts w:cs="Times New Roman"/>
                      <w:sz w:val="21"/>
                      <w:szCs w:val="21"/>
                    </w:rPr>
                    <w:t>X</w:t>
                  </w:r>
                </w:p>
              </w:tc>
              <w:tc>
                <w:tcPr>
                  <w:tcW w:w="945" w:type="pct"/>
                  <w:vAlign w:val="center"/>
                </w:tcPr>
                <w:p w14:paraId="5812E7D0">
                  <w:pPr>
                    <w:autoSpaceDE/>
                    <w:autoSpaceDN/>
                    <w:spacing w:line="240" w:lineRule="auto"/>
                    <w:rPr>
                      <w:rFonts w:cs="Times New Roman"/>
                      <w:sz w:val="21"/>
                      <w:szCs w:val="21"/>
                      <w:lang w:val="en-US"/>
                    </w:rPr>
                  </w:pPr>
                  <w:r>
                    <w:rPr>
                      <w:rFonts w:hint="eastAsia" w:cs="Times New Roman"/>
                      <w:sz w:val="21"/>
                      <w:szCs w:val="21"/>
                      <w:lang w:val="en-US"/>
                    </w:rPr>
                    <w:t>117.428268829</w:t>
                  </w:r>
                </w:p>
              </w:tc>
              <w:tc>
                <w:tcPr>
                  <w:tcW w:w="677" w:type="pct"/>
                  <w:vMerge w:val="restart"/>
                  <w:vAlign w:val="center"/>
                </w:tcPr>
                <w:p w14:paraId="2EF252CD">
                  <w:pPr>
                    <w:widowControl/>
                    <w:autoSpaceDE/>
                    <w:autoSpaceDN/>
                    <w:spacing w:line="240" w:lineRule="auto"/>
                    <w:textAlignment w:val="center"/>
                    <w:rPr>
                      <w:rFonts w:cs="Times New Roman"/>
                      <w:sz w:val="21"/>
                      <w:szCs w:val="21"/>
                      <w:lang w:val="en-US" w:bidi="ar"/>
                    </w:rPr>
                  </w:pPr>
                  <w:r>
                    <w:rPr>
                      <w:rFonts w:hint="eastAsia"/>
                      <w:sz w:val="21"/>
                      <w:szCs w:val="21"/>
                      <w:lang w:val="en-US"/>
                    </w:rPr>
                    <w:t>承平高速TJ6标项目经理部办公、宿舍</w:t>
                  </w:r>
                </w:p>
              </w:tc>
              <w:tc>
                <w:tcPr>
                  <w:tcW w:w="650" w:type="pct"/>
                  <w:vMerge w:val="restart"/>
                  <w:vAlign w:val="center"/>
                </w:tcPr>
                <w:p w14:paraId="5E0B75B1">
                  <w:pPr>
                    <w:autoSpaceDE/>
                    <w:autoSpaceDN/>
                    <w:spacing w:line="240" w:lineRule="auto"/>
                    <w:rPr>
                      <w:rFonts w:cs="Times New Roman"/>
                      <w:sz w:val="21"/>
                      <w:szCs w:val="21"/>
                    </w:rPr>
                  </w:pPr>
                  <w:r>
                    <w:rPr>
                      <w:rFonts w:hint="eastAsia" w:cs="Times New Roman"/>
                      <w:sz w:val="21"/>
                      <w:szCs w:val="21"/>
                    </w:rPr>
                    <w:t>南</w:t>
                  </w:r>
                </w:p>
              </w:tc>
              <w:tc>
                <w:tcPr>
                  <w:tcW w:w="566" w:type="pct"/>
                  <w:vMerge w:val="restart"/>
                  <w:vAlign w:val="center"/>
                </w:tcPr>
                <w:p w14:paraId="011585F5">
                  <w:pPr>
                    <w:autoSpaceDE/>
                    <w:autoSpaceDN/>
                    <w:spacing w:line="240" w:lineRule="auto"/>
                    <w:rPr>
                      <w:rFonts w:cs="Times New Roman"/>
                      <w:sz w:val="21"/>
                      <w:szCs w:val="21"/>
                      <w:lang w:val="en-US"/>
                    </w:rPr>
                  </w:pPr>
                  <w:r>
                    <w:rPr>
                      <w:rFonts w:hint="eastAsia" w:cs="Times New Roman"/>
                      <w:sz w:val="21"/>
                      <w:szCs w:val="21"/>
                      <w:lang w:val="en-US"/>
                    </w:rPr>
                    <w:t>20</w:t>
                  </w:r>
                </w:p>
              </w:tc>
              <w:tc>
                <w:tcPr>
                  <w:tcW w:w="600" w:type="pct"/>
                  <w:vMerge w:val="restart"/>
                  <w:vAlign w:val="center"/>
                </w:tcPr>
                <w:p w14:paraId="4424B711">
                  <w:pPr>
                    <w:widowControl/>
                    <w:autoSpaceDE/>
                    <w:autoSpaceDN/>
                    <w:spacing w:line="240" w:lineRule="auto"/>
                    <w:textAlignment w:val="center"/>
                    <w:rPr>
                      <w:rFonts w:cs="Times New Roman"/>
                      <w:sz w:val="21"/>
                      <w:szCs w:val="21"/>
                      <w:lang w:val="en-US" w:bidi="ar"/>
                    </w:rPr>
                  </w:pPr>
                  <w:r>
                    <w:rPr>
                      <w:rFonts w:hint="eastAsia" w:cs="Times New Roman"/>
                      <w:sz w:val="21"/>
                      <w:szCs w:val="21"/>
                    </w:rPr>
                    <w:t>居民</w:t>
                  </w:r>
                </w:p>
              </w:tc>
              <w:tc>
                <w:tcPr>
                  <w:tcW w:w="460" w:type="pct"/>
                  <w:vMerge w:val="continue"/>
                  <w:vAlign w:val="center"/>
                </w:tcPr>
                <w:p w14:paraId="6DD3D344">
                  <w:pPr>
                    <w:widowControl/>
                    <w:autoSpaceDE/>
                    <w:autoSpaceDN/>
                    <w:spacing w:line="240" w:lineRule="auto"/>
                    <w:textAlignment w:val="center"/>
                    <w:rPr>
                      <w:rFonts w:cs="Times New Roman"/>
                      <w:sz w:val="21"/>
                      <w:szCs w:val="21"/>
                      <w:lang w:val="en-US" w:bidi="ar"/>
                    </w:rPr>
                  </w:pPr>
                </w:p>
              </w:tc>
            </w:tr>
            <w:bookmarkEnd w:id="5"/>
            <w:tr w14:paraId="5235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pct"/>
                  <w:vMerge w:val="continue"/>
                  <w:vAlign w:val="center"/>
                </w:tcPr>
                <w:p w14:paraId="53E03BB7">
                  <w:pPr>
                    <w:autoSpaceDE/>
                    <w:autoSpaceDN/>
                    <w:spacing w:line="240" w:lineRule="auto"/>
                    <w:rPr>
                      <w:rFonts w:cs="Times New Roman"/>
                      <w:sz w:val="21"/>
                      <w:szCs w:val="21"/>
                    </w:rPr>
                  </w:pPr>
                </w:p>
              </w:tc>
              <w:tc>
                <w:tcPr>
                  <w:tcW w:w="389" w:type="pct"/>
                  <w:vMerge w:val="continue"/>
                  <w:vAlign w:val="center"/>
                </w:tcPr>
                <w:p w14:paraId="49ED71C4">
                  <w:pPr>
                    <w:autoSpaceDE/>
                    <w:autoSpaceDN/>
                    <w:spacing w:line="240" w:lineRule="auto"/>
                    <w:rPr>
                      <w:rFonts w:cs="Times New Roman"/>
                      <w:sz w:val="21"/>
                      <w:szCs w:val="21"/>
                    </w:rPr>
                  </w:pPr>
                </w:p>
              </w:tc>
              <w:tc>
                <w:tcPr>
                  <w:tcW w:w="297" w:type="pct"/>
                  <w:vAlign w:val="center"/>
                </w:tcPr>
                <w:p w14:paraId="63EA1673">
                  <w:pPr>
                    <w:autoSpaceDE/>
                    <w:autoSpaceDN/>
                    <w:spacing w:line="240" w:lineRule="auto"/>
                    <w:rPr>
                      <w:rFonts w:cs="Times New Roman"/>
                      <w:kern w:val="2"/>
                      <w:sz w:val="21"/>
                      <w:szCs w:val="21"/>
                      <w:lang w:val="en-US" w:bidi="ar-SA"/>
                    </w:rPr>
                  </w:pPr>
                  <w:r>
                    <w:rPr>
                      <w:rFonts w:cs="Times New Roman"/>
                      <w:sz w:val="21"/>
                      <w:szCs w:val="21"/>
                    </w:rPr>
                    <w:t>Y</w:t>
                  </w:r>
                </w:p>
              </w:tc>
              <w:tc>
                <w:tcPr>
                  <w:tcW w:w="945" w:type="pct"/>
                  <w:vAlign w:val="center"/>
                </w:tcPr>
                <w:p w14:paraId="4DC1027C">
                  <w:pPr>
                    <w:autoSpaceDE/>
                    <w:autoSpaceDN/>
                    <w:spacing w:line="240" w:lineRule="auto"/>
                    <w:rPr>
                      <w:rFonts w:cs="Times New Roman"/>
                      <w:sz w:val="21"/>
                      <w:szCs w:val="21"/>
                      <w:lang w:val="en-US"/>
                    </w:rPr>
                  </w:pPr>
                  <w:r>
                    <w:rPr>
                      <w:rFonts w:hint="eastAsia" w:cs="Times New Roman"/>
                      <w:sz w:val="21"/>
                      <w:szCs w:val="21"/>
                      <w:lang w:val="en-US"/>
                    </w:rPr>
                    <w:t>40.282180355</w:t>
                  </w:r>
                </w:p>
              </w:tc>
              <w:tc>
                <w:tcPr>
                  <w:tcW w:w="677" w:type="pct"/>
                  <w:vMerge w:val="continue"/>
                  <w:vAlign w:val="center"/>
                </w:tcPr>
                <w:p w14:paraId="5C62630C">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49B5D40E">
                  <w:pPr>
                    <w:autoSpaceDE/>
                    <w:autoSpaceDN/>
                    <w:spacing w:line="240" w:lineRule="auto"/>
                    <w:rPr>
                      <w:rFonts w:cs="Times New Roman"/>
                      <w:sz w:val="21"/>
                      <w:szCs w:val="21"/>
                    </w:rPr>
                  </w:pPr>
                </w:p>
              </w:tc>
              <w:tc>
                <w:tcPr>
                  <w:tcW w:w="566" w:type="pct"/>
                  <w:vMerge w:val="continue"/>
                  <w:vAlign w:val="center"/>
                </w:tcPr>
                <w:p w14:paraId="7D865D23">
                  <w:pPr>
                    <w:autoSpaceDE/>
                    <w:autoSpaceDN/>
                    <w:spacing w:line="240" w:lineRule="auto"/>
                    <w:rPr>
                      <w:rFonts w:cs="Times New Roman"/>
                      <w:sz w:val="21"/>
                      <w:szCs w:val="21"/>
                    </w:rPr>
                  </w:pPr>
                </w:p>
              </w:tc>
              <w:tc>
                <w:tcPr>
                  <w:tcW w:w="600" w:type="pct"/>
                  <w:vMerge w:val="continue"/>
                  <w:vAlign w:val="center"/>
                </w:tcPr>
                <w:p w14:paraId="7BDBF490">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41A3A416">
                  <w:pPr>
                    <w:widowControl/>
                    <w:autoSpaceDE/>
                    <w:autoSpaceDN/>
                    <w:spacing w:line="240" w:lineRule="auto"/>
                    <w:textAlignment w:val="center"/>
                    <w:rPr>
                      <w:rFonts w:cs="Times New Roman"/>
                      <w:sz w:val="21"/>
                      <w:szCs w:val="21"/>
                      <w:lang w:val="en-US" w:bidi="ar"/>
                    </w:rPr>
                  </w:pPr>
                </w:p>
              </w:tc>
            </w:tr>
            <w:tr w14:paraId="5961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7E7F45B9">
                  <w:pPr>
                    <w:autoSpaceDE/>
                    <w:autoSpaceDN/>
                    <w:spacing w:line="240" w:lineRule="auto"/>
                    <w:rPr>
                      <w:rFonts w:cs="Times New Roman"/>
                      <w:sz w:val="21"/>
                      <w:szCs w:val="21"/>
                    </w:rPr>
                  </w:pPr>
                </w:p>
              </w:tc>
              <w:tc>
                <w:tcPr>
                  <w:tcW w:w="389" w:type="pct"/>
                  <w:vMerge w:val="restart"/>
                  <w:vAlign w:val="center"/>
                </w:tcPr>
                <w:p w14:paraId="23717877">
                  <w:pPr>
                    <w:autoSpaceDE/>
                    <w:autoSpaceDN/>
                    <w:spacing w:line="240" w:lineRule="auto"/>
                    <w:rPr>
                      <w:rFonts w:cs="Times New Roman"/>
                      <w:sz w:val="21"/>
                      <w:szCs w:val="21"/>
                      <w:lang w:val="en-US"/>
                    </w:rPr>
                  </w:pPr>
                  <w:r>
                    <w:rPr>
                      <w:rFonts w:hint="eastAsia" w:cs="Times New Roman"/>
                      <w:sz w:val="21"/>
                      <w:szCs w:val="21"/>
                      <w:lang w:val="en-US"/>
                    </w:rPr>
                    <w:t>6</w:t>
                  </w:r>
                </w:p>
              </w:tc>
              <w:tc>
                <w:tcPr>
                  <w:tcW w:w="297" w:type="pct"/>
                  <w:vAlign w:val="center"/>
                </w:tcPr>
                <w:p w14:paraId="706F2A8C">
                  <w:pPr>
                    <w:autoSpaceDE/>
                    <w:autoSpaceDN/>
                    <w:spacing w:line="240" w:lineRule="auto"/>
                    <w:rPr>
                      <w:rFonts w:cs="Times New Roman"/>
                      <w:kern w:val="2"/>
                      <w:sz w:val="21"/>
                      <w:szCs w:val="21"/>
                      <w:lang w:val="en-US" w:bidi="ar-SA"/>
                    </w:rPr>
                  </w:pPr>
                  <w:r>
                    <w:rPr>
                      <w:rFonts w:cs="Times New Roman"/>
                      <w:sz w:val="21"/>
                      <w:szCs w:val="21"/>
                    </w:rPr>
                    <w:t>X</w:t>
                  </w:r>
                </w:p>
              </w:tc>
              <w:tc>
                <w:tcPr>
                  <w:tcW w:w="945" w:type="pct"/>
                  <w:vAlign w:val="center"/>
                </w:tcPr>
                <w:p w14:paraId="20FF73A1">
                  <w:pPr>
                    <w:autoSpaceDE/>
                    <w:autoSpaceDN/>
                    <w:spacing w:line="240" w:lineRule="auto"/>
                    <w:rPr>
                      <w:rFonts w:cs="Times New Roman"/>
                      <w:sz w:val="21"/>
                      <w:szCs w:val="21"/>
                      <w:lang w:val="en-US"/>
                    </w:rPr>
                  </w:pPr>
                  <w:r>
                    <w:rPr>
                      <w:rFonts w:hint="eastAsia" w:cs="Times New Roman"/>
                      <w:sz w:val="21"/>
                      <w:szCs w:val="21"/>
                      <w:lang w:val="en-US"/>
                    </w:rPr>
                    <w:t>117.428826729</w:t>
                  </w:r>
                </w:p>
              </w:tc>
              <w:tc>
                <w:tcPr>
                  <w:tcW w:w="677" w:type="pct"/>
                  <w:vMerge w:val="restart"/>
                  <w:vAlign w:val="center"/>
                </w:tcPr>
                <w:p w14:paraId="52DEAF55">
                  <w:pPr>
                    <w:widowControl/>
                    <w:autoSpaceDE/>
                    <w:autoSpaceDN/>
                    <w:spacing w:line="240" w:lineRule="auto"/>
                    <w:textAlignment w:val="center"/>
                    <w:rPr>
                      <w:rFonts w:cs="Times New Roman"/>
                      <w:sz w:val="21"/>
                      <w:szCs w:val="21"/>
                      <w:lang w:val="en-US"/>
                    </w:rPr>
                  </w:pPr>
                  <w:r>
                    <w:rPr>
                      <w:rFonts w:hint="eastAsia" w:cs="Times New Roman"/>
                      <w:sz w:val="21"/>
                      <w:szCs w:val="21"/>
                      <w:lang w:val="en-US" w:bidi="ar"/>
                    </w:rPr>
                    <w:t>老营盘村</w:t>
                  </w:r>
                </w:p>
              </w:tc>
              <w:tc>
                <w:tcPr>
                  <w:tcW w:w="650" w:type="pct"/>
                  <w:vMerge w:val="restart"/>
                  <w:vAlign w:val="center"/>
                </w:tcPr>
                <w:p w14:paraId="77F1B14B">
                  <w:pPr>
                    <w:autoSpaceDE/>
                    <w:autoSpaceDN/>
                    <w:spacing w:line="240" w:lineRule="auto"/>
                    <w:rPr>
                      <w:rFonts w:cs="Times New Roman"/>
                      <w:sz w:val="21"/>
                      <w:szCs w:val="21"/>
                    </w:rPr>
                  </w:pPr>
                  <w:r>
                    <w:rPr>
                      <w:rFonts w:hint="eastAsia" w:cs="Times New Roman"/>
                      <w:sz w:val="21"/>
                      <w:szCs w:val="21"/>
                    </w:rPr>
                    <w:t>南</w:t>
                  </w:r>
                </w:p>
              </w:tc>
              <w:tc>
                <w:tcPr>
                  <w:tcW w:w="566" w:type="pct"/>
                  <w:vMerge w:val="restart"/>
                  <w:vAlign w:val="center"/>
                </w:tcPr>
                <w:p w14:paraId="5B1E75F9">
                  <w:pPr>
                    <w:autoSpaceDE/>
                    <w:autoSpaceDN/>
                    <w:spacing w:line="240" w:lineRule="auto"/>
                    <w:rPr>
                      <w:rFonts w:cs="Times New Roman"/>
                      <w:sz w:val="21"/>
                      <w:szCs w:val="21"/>
                      <w:lang w:val="en-US"/>
                    </w:rPr>
                  </w:pPr>
                  <w:r>
                    <w:rPr>
                      <w:rFonts w:hint="eastAsia" w:cs="Times New Roman"/>
                      <w:sz w:val="21"/>
                      <w:szCs w:val="21"/>
                      <w:lang w:val="en-US"/>
                    </w:rPr>
                    <w:t>83</w:t>
                  </w:r>
                </w:p>
              </w:tc>
              <w:tc>
                <w:tcPr>
                  <w:tcW w:w="600" w:type="pct"/>
                  <w:vMerge w:val="restart"/>
                  <w:vAlign w:val="center"/>
                </w:tcPr>
                <w:p w14:paraId="78649BED">
                  <w:pPr>
                    <w:widowControl/>
                    <w:autoSpaceDE/>
                    <w:autoSpaceDN/>
                    <w:spacing w:line="240" w:lineRule="auto"/>
                    <w:textAlignment w:val="center"/>
                    <w:rPr>
                      <w:rFonts w:cs="Times New Roman"/>
                      <w:sz w:val="21"/>
                      <w:szCs w:val="21"/>
                      <w:lang w:val="en-US" w:bidi="ar"/>
                    </w:rPr>
                  </w:pPr>
                  <w:r>
                    <w:rPr>
                      <w:rFonts w:hint="eastAsia" w:cs="Times New Roman"/>
                      <w:sz w:val="21"/>
                      <w:szCs w:val="21"/>
                    </w:rPr>
                    <w:t>居民</w:t>
                  </w:r>
                </w:p>
              </w:tc>
              <w:tc>
                <w:tcPr>
                  <w:tcW w:w="460" w:type="pct"/>
                  <w:vMerge w:val="continue"/>
                  <w:vAlign w:val="center"/>
                </w:tcPr>
                <w:p w14:paraId="110ADE85">
                  <w:pPr>
                    <w:widowControl/>
                    <w:autoSpaceDE/>
                    <w:autoSpaceDN/>
                    <w:spacing w:line="240" w:lineRule="auto"/>
                    <w:textAlignment w:val="center"/>
                    <w:rPr>
                      <w:rFonts w:cs="Times New Roman"/>
                      <w:sz w:val="21"/>
                      <w:szCs w:val="21"/>
                      <w:lang w:val="en-US" w:bidi="ar"/>
                    </w:rPr>
                  </w:pPr>
                </w:p>
              </w:tc>
            </w:tr>
            <w:tr w14:paraId="2C74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2FCA8874">
                  <w:pPr>
                    <w:autoSpaceDE/>
                    <w:autoSpaceDN/>
                    <w:spacing w:line="240" w:lineRule="auto"/>
                    <w:rPr>
                      <w:rFonts w:cs="Times New Roman"/>
                      <w:sz w:val="21"/>
                      <w:szCs w:val="21"/>
                    </w:rPr>
                  </w:pPr>
                </w:p>
              </w:tc>
              <w:tc>
                <w:tcPr>
                  <w:tcW w:w="389" w:type="pct"/>
                  <w:vMerge w:val="continue"/>
                  <w:vAlign w:val="center"/>
                </w:tcPr>
                <w:p w14:paraId="2D8FA2B3">
                  <w:pPr>
                    <w:autoSpaceDE/>
                    <w:autoSpaceDN/>
                    <w:spacing w:line="240" w:lineRule="auto"/>
                    <w:rPr>
                      <w:rFonts w:cs="Times New Roman"/>
                      <w:sz w:val="21"/>
                      <w:szCs w:val="21"/>
                    </w:rPr>
                  </w:pPr>
                </w:p>
              </w:tc>
              <w:tc>
                <w:tcPr>
                  <w:tcW w:w="297" w:type="pct"/>
                  <w:vAlign w:val="center"/>
                </w:tcPr>
                <w:p w14:paraId="62298953">
                  <w:pPr>
                    <w:autoSpaceDE/>
                    <w:autoSpaceDN/>
                    <w:spacing w:line="240" w:lineRule="auto"/>
                    <w:rPr>
                      <w:rFonts w:cs="Times New Roman"/>
                      <w:kern w:val="2"/>
                      <w:sz w:val="21"/>
                      <w:szCs w:val="21"/>
                      <w:lang w:val="en-US" w:bidi="ar-SA"/>
                    </w:rPr>
                  </w:pPr>
                  <w:r>
                    <w:rPr>
                      <w:rFonts w:cs="Times New Roman"/>
                      <w:sz w:val="21"/>
                      <w:szCs w:val="21"/>
                    </w:rPr>
                    <w:t>Y</w:t>
                  </w:r>
                </w:p>
              </w:tc>
              <w:tc>
                <w:tcPr>
                  <w:tcW w:w="945" w:type="pct"/>
                  <w:vAlign w:val="center"/>
                </w:tcPr>
                <w:p w14:paraId="3F72F9DA">
                  <w:pPr>
                    <w:autoSpaceDE/>
                    <w:autoSpaceDN/>
                    <w:spacing w:line="240" w:lineRule="auto"/>
                    <w:rPr>
                      <w:rFonts w:cs="Times New Roman"/>
                      <w:sz w:val="21"/>
                      <w:szCs w:val="21"/>
                      <w:lang w:val="en-US"/>
                    </w:rPr>
                  </w:pPr>
                  <w:r>
                    <w:rPr>
                      <w:rFonts w:hint="eastAsia" w:cs="Times New Roman"/>
                      <w:sz w:val="21"/>
                      <w:szCs w:val="21"/>
                      <w:lang w:val="en-US"/>
                    </w:rPr>
                    <w:t>40.281279132</w:t>
                  </w:r>
                </w:p>
              </w:tc>
              <w:tc>
                <w:tcPr>
                  <w:tcW w:w="677" w:type="pct"/>
                  <w:vMerge w:val="continue"/>
                  <w:vAlign w:val="center"/>
                </w:tcPr>
                <w:p w14:paraId="36EF7516">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4540888A">
                  <w:pPr>
                    <w:autoSpaceDE/>
                    <w:autoSpaceDN/>
                    <w:spacing w:line="240" w:lineRule="auto"/>
                    <w:rPr>
                      <w:rFonts w:cs="Times New Roman"/>
                      <w:sz w:val="21"/>
                      <w:szCs w:val="21"/>
                    </w:rPr>
                  </w:pPr>
                </w:p>
              </w:tc>
              <w:tc>
                <w:tcPr>
                  <w:tcW w:w="566" w:type="pct"/>
                  <w:vMerge w:val="continue"/>
                  <w:vAlign w:val="center"/>
                </w:tcPr>
                <w:p w14:paraId="65AB07F5">
                  <w:pPr>
                    <w:autoSpaceDE/>
                    <w:autoSpaceDN/>
                    <w:spacing w:line="240" w:lineRule="auto"/>
                    <w:rPr>
                      <w:rFonts w:cs="Times New Roman"/>
                      <w:sz w:val="21"/>
                      <w:szCs w:val="21"/>
                    </w:rPr>
                  </w:pPr>
                </w:p>
              </w:tc>
              <w:tc>
                <w:tcPr>
                  <w:tcW w:w="600" w:type="pct"/>
                  <w:vMerge w:val="continue"/>
                  <w:vAlign w:val="center"/>
                </w:tcPr>
                <w:p w14:paraId="639C85AF">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1976472B">
                  <w:pPr>
                    <w:widowControl/>
                    <w:autoSpaceDE/>
                    <w:autoSpaceDN/>
                    <w:spacing w:line="240" w:lineRule="auto"/>
                    <w:textAlignment w:val="center"/>
                    <w:rPr>
                      <w:rFonts w:cs="Times New Roman"/>
                      <w:sz w:val="21"/>
                      <w:szCs w:val="21"/>
                      <w:lang w:val="en-US" w:bidi="ar"/>
                    </w:rPr>
                  </w:pPr>
                </w:p>
              </w:tc>
            </w:tr>
            <w:tr w14:paraId="472E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0784EFEF">
                  <w:pPr>
                    <w:autoSpaceDE/>
                    <w:autoSpaceDN/>
                    <w:spacing w:line="240" w:lineRule="auto"/>
                    <w:rPr>
                      <w:rFonts w:cs="Times New Roman"/>
                      <w:sz w:val="21"/>
                      <w:szCs w:val="21"/>
                    </w:rPr>
                  </w:pPr>
                </w:p>
              </w:tc>
              <w:tc>
                <w:tcPr>
                  <w:tcW w:w="389" w:type="pct"/>
                  <w:vMerge w:val="restart"/>
                  <w:vAlign w:val="center"/>
                </w:tcPr>
                <w:p w14:paraId="5CC234C9">
                  <w:pPr>
                    <w:autoSpaceDE/>
                    <w:autoSpaceDN/>
                    <w:spacing w:line="240" w:lineRule="auto"/>
                    <w:rPr>
                      <w:rFonts w:cs="Times New Roman"/>
                      <w:sz w:val="21"/>
                      <w:szCs w:val="21"/>
                      <w:lang w:val="en-US"/>
                    </w:rPr>
                  </w:pPr>
                  <w:r>
                    <w:rPr>
                      <w:rFonts w:hint="eastAsia" w:cs="Times New Roman"/>
                      <w:sz w:val="21"/>
                      <w:szCs w:val="21"/>
                      <w:lang w:val="en-US"/>
                    </w:rPr>
                    <w:t>7</w:t>
                  </w:r>
                </w:p>
              </w:tc>
              <w:tc>
                <w:tcPr>
                  <w:tcW w:w="297" w:type="pct"/>
                  <w:vAlign w:val="center"/>
                </w:tcPr>
                <w:p w14:paraId="2E4DDA7D">
                  <w:pPr>
                    <w:autoSpaceDE/>
                    <w:autoSpaceDN/>
                    <w:spacing w:line="240" w:lineRule="auto"/>
                    <w:rPr>
                      <w:rFonts w:cs="Times New Roman"/>
                      <w:kern w:val="2"/>
                      <w:sz w:val="21"/>
                      <w:szCs w:val="21"/>
                      <w:lang w:val="en-US" w:bidi="ar-SA"/>
                    </w:rPr>
                  </w:pPr>
                  <w:r>
                    <w:rPr>
                      <w:rFonts w:cs="Times New Roman"/>
                      <w:sz w:val="21"/>
                      <w:szCs w:val="21"/>
                    </w:rPr>
                    <w:t>X</w:t>
                  </w:r>
                </w:p>
              </w:tc>
              <w:tc>
                <w:tcPr>
                  <w:tcW w:w="945" w:type="pct"/>
                  <w:vAlign w:val="center"/>
                </w:tcPr>
                <w:p w14:paraId="698928B7">
                  <w:pPr>
                    <w:autoSpaceDE/>
                    <w:autoSpaceDN/>
                    <w:spacing w:line="240" w:lineRule="auto"/>
                    <w:rPr>
                      <w:rFonts w:cs="Times New Roman"/>
                      <w:sz w:val="21"/>
                      <w:szCs w:val="21"/>
                      <w:lang w:val="en-US"/>
                    </w:rPr>
                  </w:pPr>
                  <w:r>
                    <w:rPr>
                      <w:rFonts w:hint="eastAsia" w:cs="Times New Roman"/>
                      <w:sz w:val="21"/>
                      <w:szCs w:val="21"/>
                      <w:lang w:val="en-US"/>
                    </w:rPr>
                    <w:t>117.428419033</w:t>
                  </w:r>
                </w:p>
              </w:tc>
              <w:tc>
                <w:tcPr>
                  <w:tcW w:w="677" w:type="pct"/>
                  <w:vMerge w:val="restart"/>
                  <w:vAlign w:val="center"/>
                </w:tcPr>
                <w:p w14:paraId="06CC0BF6">
                  <w:pPr>
                    <w:widowControl/>
                    <w:autoSpaceDE/>
                    <w:autoSpaceDN/>
                    <w:spacing w:line="240" w:lineRule="auto"/>
                    <w:textAlignment w:val="center"/>
                    <w:rPr>
                      <w:rFonts w:cs="Times New Roman"/>
                      <w:sz w:val="21"/>
                      <w:szCs w:val="21"/>
                      <w:lang w:val="en-US"/>
                    </w:rPr>
                  </w:pPr>
                  <w:r>
                    <w:rPr>
                      <w:rFonts w:hint="eastAsia" w:cs="Times New Roman"/>
                      <w:sz w:val="21"/>
                      <w:szCs w:val="21"/>
                      <w:lang w:val="en-US" w:bidi="ar"/>
                    </w:rPr>
                    <w:t>荣盛塞外江南小镇</w:t>
                  </w:r>
                </w:p>
              </w:tc>
              <w:tc>
                <w:tcPr>
                  <w:tcW w:w="650" w:type="pct"/>
                  <w:vMerge w:val="restart"/>
                  <w:vAlign w:val="center"/>
                </w:tcPr>
                <w:p w14:paraId="656E2A50">
                  <w:pPr>
                    <w:autoSpaceDE/>
                    <w:autoSpaceDN/>
                    <w:spacing w:line="240" w:lineRule="auto"/>
                    <w:rPr>
                      <w:rFonts w:cs="Times New Roman"/>
                      <w:sz w:val="21"/>
                      <w:szCs w:val="21"/>
                    </w:rPr>
                  </w:pPr>
                  <w:r>
                    <w:rPr>
                      <w:rFonts w:hint="eastAsia" w:cs="Times New Roman"/>
                      <w:sz w:val="21"/>
                      <w:szCs w:val="21"/>
                    </w:rPr>
                    <w:t>东北</w:t>
                  </w:r>
                </w:p>
              </w:tc>
              <w:tc>
                <w:tcPr>
                  <w:tcW w:w="566" w:type="pct"/>
                  <w:vMerge w:val="restart"/>
                  <w:vAlign w:val="center"/>
                </w:tcPr>
                <w:p w14:paraId="5670933F">
                  <w:pPr>
                    <w:autoSpaceDE/>
                    <w:autoSpaceDN/>
                    <w:spacing w:line="240" w:lineRule="auto"/>
                    <w:rPr>
                      <w:rFonts w:cs="Times New Roman"/>
                      <w:sz w:val="21"/>
                      <w:szCs w:val="21"/>
                      <w:lang w:val="en-US"/>
                    </w:rPr>
                  </w:pPr>
                  <w:r>
                    <w:rPr>
                      <w:rFonts w:hint="eastAsia" w:cs="Times New Roman"/>
                      <w:sz w:val="21"/>
                      <w:szCs w:val="21"/>
                      <w:lang w:val="en-US"/>
                    </w:rPr>
                    <w:t>246</w:t>
                  </w:r>
                </w:p>
              </w:tc>
              <w:tc>
                <w:tcPr>
                  <w:tcW w:w="600" w:type="pct"/>
                  <w:vMerge w:val="restart"/>
                  <w:vAlign w:val="center"/>
                </w:tcPr>
                <w:p w14:paraId="1979B42B">
                  <w:pPr>
                    <w:widowControl/>
                    <w:autoSpaceDE/>
                    <w:autoSpaceDN/>
                    <w:spacing w:line="240" w:lineRule="auto"/>
                    <w:textAlignment w:val="center"/>
                    <w:rPr>
                      <w:rFonts w:cs="Times New Roman"/>
                      <w:sz w:val="21"/>
                      <w:szCs w:val="21"/>
                      <w:lang w:val="en-US" w:bidi="ar"/>
                    </w:rPr>
                  </w:pPr>
                  <w:r>
                    <w:rPr>
                      <w:rFonts w:hint="eastAsia" w:cs="Times New Roman"/>
                      <w:sz w:val="21"/>
                      <w:szCs w:val="21"/>
                      <w:lang w:val="en-US" w:bidi="ar"/>
                    </w:rPr>
                    <w:t>商业、居民</w:t>
                  </w:r>
                </w:p>
              </w:tc>
              <w:tc>
                <w:tcPr>
                  <w:tcW w:w="460" w:type="pct"/>
                  <w:vMerge w:val="continue"/>
                  <w:vAlign w:val="center"/>
                </w:tcPr>
                <w:p w14:paraId="41A9DBA2">
                  <w:pPr>
                    <w:widowControl/>
                    <w:autoSpaceDE/>
                    <w:autoSpaceDN/>
                    <w:spacing w:line="240" w:lineRule="auto"/>
                    <w:textAlignment w:val="center"/>
                    <w:rPr>
                      <w:rFonts w:cs="Times New Roman"/>
                      <w:sz w:val="21"/>
                      <w:szCs w:val="21"/>
                      <w:lang w:val="en-US" w:bidi="ar"/>
                    </w:rPr>
                  </w:pPr>
                </w:p>
              </w:tc>
            </w:tr>
            <w:tr w14:paraId="62C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13" w:type="pct"/>
                  <w:vMerge w:val="continue"/>
                  <w:vAlign w:val="center"/>
                </w:tcPr>
                <w:p w14:paraId="3E634916">
                  <w:pPr>
                    <w:autoSpaceDE/>
                    <w:autoSpaceDN/>
                    <w:spacing w:line="240" w:lineRule="auto"/>
                    <w:rPr>
                      <w:rFonts w:cs="Times New Roman"/>
                      <w:sz w:val="21"/>
                      <w:szCs w:val="21"/>
                    </w:rPr>
                  </w:pPr>
                </w:p>
              </w:tc>
              <w:tc>
                <w:tcPr>
                  <w:tcW w:w="389" w:type="pct"/>
                  <w:vMerge w:val="continue"/>
                  <w:vAlign w:val="center"/>
                </w:tcPr>
                <w:p w14:paraId="6E99376C">
                  <w:pPr>
                    <w:autoSpaceDE/>
                    <w:autoSpaceDN/>
                    <w:spacing w:line="240" w:lineRule="auto"/>
                    <w:rPr>
                      <w:rFonts w:cs="Times New Roman"/>
                      <w:sz w:val="21"/>
                      <w:szCs w:val="21"/>
                    </w:rPr>
                  </w:pPr>
                </w:p>
              </w:tc>
              <w:tc>
                <w:tcPr>
                  <w:tcW w:w="297" w:type="pct"/>
                  <w:vAlign w:val="center"/>
                </w:tcPr>
                <w:p w14:paraId="35935175">
                  <w:pPr>
                    <w:autoSpaceDE/>
                    <w:autoSpaceDN/>
                    <w:spacing w:line="240" w:lineRule="auto"/>
                    <w:rPr>
                      <w:rFonts w:cs="Times New Roman"/>
                      <w:kern w:val="2"/>
                      <w:sz w:val="21"/>
                      <w:szCs w:val="21"/>
                      <w:lang w:val="en-US" w:bidi="ar-SA"/>
                    </w:rPr>
                  </w:pPr>
                  <w:r>
                    <w:rPr>
                      <w:rFonts w:cs="Times New Roman"/>
                      <w:sz w:val="21"/>
                      <w:szCs w:val="21"/>
                    </w:rPr>
                    <w:t>Y</w:t>
                  </w:r>
                </w:p>
              </w:tc>
              <w:tc>
                <w:tcPr>
                  <w:tcW w:w="945" w:type="pct"/>
                  <w:vAlign w:val="center"/>
                </w:tcPr>
                <w:p w14:paraId="645602D6">
                  <w:pPr>
                    <w:autoSpaceDE/>
                    <w:autoSpaceDN/>
                    <w:spacing w:line="240" w:lineRule="auto"/>
                    <w:rPr>
                      <w:rFonts w:cs="Times New Roman"/>
                      <w:sz w:val="21"/>
                      <w:szCs w:val="21"/>
                      <w:lang w:val="en-US"/>
                    </w:rPr>
                  </w:pPr>
                  <w:r>
                    <w:rPr>
                      <w:rFonts w:hint="eastAsia" w:cs="Times New Roman"/>
                      <w:sz w:val="21"/>
                      <w:szCs w:val="21"/>
                      <w:lang w:val="en-US"/>
                    </w:rPr>
                    <w:t>40.287931011</w:t>
                  </w:r>
                </w:p>
              </w:tc>
              <w:tc>
                <w:tcPr>
                  <w:tcW w:w="677" w:type="pct"/>
                  <w:vMerge w:val="continue"/>
                  <w:vAlign w:val="center"/>
                </w:tcPr>
                <w:p w14:paraId="0651EABD">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340ACD27">
                  <w:pPr>
                    <w:autoSpaceDE/>
                    <w:autoSpaceDN/>
                    <w:spacing w:line="240" w:lineRule="auto"/>
                    <w:rPr>
                      <w:rFonts w:cs="Times New Roman"/>
                      <w:sz w:val="21"/>
                      <w:szCs w:val="21"/>
                    </w:rPr>
                  </w:pPr>
                </w:p>
              </w:tc>
              <w:tc>
                <w:tcPr>
                  <w:tcW w:w="566" w:type="pct"/>
                  <w:vMerge w:val="continue"/>
                  <w:vAlign w:val="center"/>
                </w:tcPr>
                <w:p w14:paraId="0A1E423E">
                  <w:pPr>
                    <w:autoSpaceDE/>
                    <w:autoSpaceDN/>
                    <w:spacing w:line="240" w:lineRule="auto"/>
                    <w:rPr>
                      <w:rFonts w:cs="Times New Roman"/>
                      <w:sz w:val="21"/>
                      <w:szCs w:val="21"/>
                    </w:rPr>
                  </w:pPr>
                </w:p>
              </w:tc>
              <w:tc>
                <w:tcPr>
                  <w:tcW w:w="600" w:type="pct"/>
                  <w:vMerge w:val="continue"/>
                  <w:vAlign w:val="center"/>
                </w:tcPr>
                <w:p w14:paraId="2F8BA829">
                  <w:pPr>
                    <w:widowControl/>
                    <w:autoSpaceDE/>
                    <w:autoSpaceDN/>
                    <w:spacing w:line="240" w:lineRule="auto"/>
                    <w:textAlignment w:val="center"/>
                    <w:rPr>
                      <w:rFonts w:cs="Times New Roman"/>
                      <w:sz w:val="21"/>
                      <w:szCs w:val="21"/>
                      <w:lang w:val="en-US" w:bidi="ar"/>
                    </w:rPr>
                  </w:pPr>
                </w:p>
              </w:tc>
              <w:tc>
                <w:tcPr>
                  <w:tcW w:w="460" w:type="pct"/>
                  <w:vMerge w:val="continue"/>
                  <w:vAlign w:val="center"/>
                </w:tcPr>
                <w:p w14:paraId="67DC4029">
                  <w:pPr>
                    <w:widowControl/>
                    <w:autoSpaceDE/>
                    <w:autoSpaceDN/>
                    <w:spacing w:line="240" w:lineRule="auto"/>
                    <w:textAlignment w:val="center"/>
                    <w:rPr>
                      <w:rFonts w:cs="Times New Roman"/>
                      <w:sz w:val="21"/>
                      <w:szCs w:val="21"/>
                      <w:lang w:val="en-US" w:bidi="ar"/>
                    </w:rPr>
                  </w:pPr>
                </w:p>
              </w:tc>
            </w:tr>
            <w:tr w14:paraId="3C1C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13" w:type="pct"/>
                  <w:vAlign w:val="center"/>
                </w:tcPr>
                <w:p w14:paraId="0A5F5AB8">
                  <w:pPr>
                    <w:autoSpaceDE/>
                    <w:autoSpaceDN/>
                    <w:spacing w:line="240" w:lineRule="exact"/>
                    <w:rPr>
                      <w:sz w:val="21"/>
                      <w:szCs w:val="21"/>
                    </w:rPr>
                  </w:pPr>
                  <w:r>
                    <w:rPr>
                      <w:rFonts w:hint="eastAsia"/>
                      <w:sz w:val="21"/>
                      <w:szCs w:val="21"/>
                    </w:rPr>
                    <w:t>生态环境</w:t>
                  </w:r>
                </w:p>
              </w:tc>
              <w:tc>
                <w:tcPr>
                  <w:tcW w:w="2309" w:type="pct"/>
                  <w:gridSpan w:val="4"/>
                  <w:vAlign w:val="center"/>
                </w:tcPr>
                <w:p w14:paraId="3D3C0D4E">
                  <w:pPr>
                    <w:autoSpaceDE/>
                    <w:autoSpaceDN/>
                    <w:spacing w:line="240" w:lineRule="exact"/>
                    <w:jc w:val="center"/>
                    <w:rPr>
                      <w:rFonts w:hint="eastAsia" w:eastAsia="宋体" w:cs="Times New Roman"/>
                      <w:sz w:val="21"/>
                      <w:szCs w:val="21"/>
                      <w:lang w:val="en-US" w:eastAsia="zh-CN" w:bidi="ar"/>
                    </w:rPr>
                  </w:pPr>
                  <w:r>
                    <w:rPr>
                      <w:rFonts w:hint="eastAsia"/>
                      <w:sz w:val="21"/>
                      <w:szCs w:val="21"/>
                      <w:lang w:eastAsia="zh-CN"/>
                    </w:rPr>
                    <w:t>生态保护红线</w:t>
                  </w:r>
                </w:p>
              </w:tc>
              <w:tc>
                <w:tcPr>
                  <w:tcW w:w="650" w:type="pct"/>
                  <w:vAlign w:val="center"/>
                </w:tcPr>
                <w:p w14:paraId="59EE3CB1">
                  <w:pPr>
                    <w:autoSpaceDE/>
                    <w:autoSpaceDN/>
                    <w:spacing w:line="240" w:lineRule="auto"/>
                    <w:rPr>
                      <w:rFonts w:hint="eastAsia" w:eastAsia="宋体" w:cs="Times New Roman"/>
                      <w:sz w:val="21"/>
                      <w:szCs w:val="21"/>
                      <w:lang w:eastAsia="zh-CN"/>
                    </w:rPr>
                  </w:pPr>
                  <w:r>
                    <w:rPr>
                      <w:rFonts w:hint="eastAsia" w:cs="Times New Roman"/>
                      <w:sz w:val="21"/>
                      <w:szCs w:val="21"/>
                      <w:lang w:eastAsia="zh-CN"/>
                    </w:rPr>
                    <w:t>南</w:t>
                  </w:r>
                </w:p>
              </w:tc>
              <w:tc>
                <w:tcPr>
                  <w:tcW w:w="566" w:type="pct"/>
                  <w:vAlign w:val="center"/>
                </w:tcPr>
                <w:p w14:paraId="5955F1DA">
                  <w:pPr>
                    <w:autoSpaceDE/>
                    <w:autoSpaceDN/>
                    <w:spacing w:line="240" w:lineRule="auto"/>
                    <w:rPr>
                      <w:rFonts w:hint="default" w:eastAsia="宋体" w:cs="Times New Roman"/>
                      <w:sz w:val="21"/>
                      <w:szCs w:val="21"/>
                      <w:lang w:val="en-US" w:eastAsia="zh-CN"/>
                    </w:rPr>
                  </w:pPr>
                  <w:r>
                    <w:rPr>
                      <w:rFonts w:hint="eastAsia"/>
                      <w:sz w:val="21"/>
                      <w:szCs w:val="21"/>
                      <w:lang w:val="en-US" w:eastAsia="zh-CN"/>
                    </w:rPr>
                    <w:t>62</w:t>
                  </w:r>
                </w:p>
              </w:tc>
              <w:tc>
                <w:tcPr>
                  <w:tcW w:w="600" w:type="pct"/>
                  <w:vAlign w:val="center"/>
                </w:tcPr>
                <w:p w14:paraId="6B3F7017">
                  <w:pPr>
                    <w:widowControl/>
                    <w:autoSpaceDE/>
                    <w:autoSpaceDN/>
                    <w:spacing w:line="240" w:lineRule="auto"/>
                    <w:textAlignment w:val="center"/>
                    <w:rPr>
                      <w:rFonts w:cs="Times New Roman"/>
                      <w:sz w:val="21"/>
                      <w:szCs w:val="21"/>
                      <w:lang w:val="en-US" w:bidi="ar"/>
                    </w:rPr>
                  </w:pPr>
                  <w:r>
                    <w:rPr>
                      <w:rFonts w:hint="eastAsia"/>
                      <w:sz w:val="21"/>
                      <w:szCs w:val="21"/>
                    </w:rPr>
                    <w:t>—</w:t>
                  </w:r>
                </w:p>
              </w:tc>
              <w:tc>
                <w:tcPr>
                  <w:tcW w:w="460" w:type="pct"/>
                  <w:vAlign w:val="center"/>
                </w:tcPr>
                <w:p w14:paraId="65C01BF6">
                  <w:pPr>
                    <w:widowControl/>
                    <w:autoSpaceDE/>
                    <w:autoSpaceDN/>
                    <w:spacing w:line="240" w:lineRule="auto"/>
                    <w:textAlignment w:val="center"/>
                    <w:rPr>
                      <w:rFonts w:cs="Times New Roman"/>
                      <w:sz w:val="21"/>
                      <w:szCs w:val="21"/>
                      <w:lang w:val="en-US" w:bidi="ar"/>
                    </w:rPr>
                  </w:pPr>
                  <w:r>
                    <w:rPr>
                      <w:rFonts w:hint="eastAsia"/>
                      <w:sz w:val="21"/>
                      <w:szCs w:val="21"/>
                    </w:rPr>
                    <w:t>—</w:t>
                  </w:r>
                </w:p>
              </w:tc>
            </w:tr>
          </w:tbl>
          <w:p w14:paraId="4E48C4EF">
            <w:pPr>
              <w:autoSpaceDE/>
              <w:autoSpaceDN/>
              <w:spacing w:line="240" w:lineRule="auto"/>
              <w:rPr>
                <w:rFonts w:cs="Times New Roman"/>
                <w:b/>
                <w:sz w:val="21"/>
                <w:szCs w:val="21"/>
              </w:rPr>
            </w:pPr>
          </w:p>
          <w:p w14:paraId="77FB1469">
            <w:pPr>
              <w:autoSpaceDE/>
              <w:autoSpaceDN/>
              <w:spacing w:line="240" w:lineRule="auto"/>
              <w:rPr>
                <w:rFonts w:cs="Times New Roman"/>
                <w:b/>
                <w:sz w:val="21"/>
                <w:szCs w:val="21"/>
              </w:rPr>
            </w:pPr>
            <w:r>
              <w:rPr>
                <w:rFonts w:cs="Times New Roman"/>
                <w:b/>
                <w:sz w:val="21"/>
                <w:szCs w:val="21"/>
              </w:rPr>
              <w:t>表</w:t>
            </w:r>
            <w:r>
              <w:rPr>
                <w:rFonts w:hint="eastAsia" w:cs="Times New Roman"/>
                <w:b/>
                <w:sz w:val="21"/>
                <w:szCs w:val="21"/>
                <w:lang w:val="en-US"/>
              </w:rPr>
              <w:t>3-</w:t>
            </w:r>
            <w:r>
              <w:rPr>
                <w:rFonts w:hint="eastAsia" w:cs="Times New Roman"/>
                <w:b/>
                <w:sz w:val="21"/>
                <w:szCs w:val="21"/>
                <w:lang w:val="en-US" w:eastAsia="zh-CN"/>
              </w:rPr>
              <w:t>7</w:t>
            </w:r>
            <w:r>
              <w:rPr>
                <w:rFonts w:cs="Times New Roman"/>
                <w:b/>
                <w:sz w:val="21"/>
                <w:szCs w:val="21"/>
              </w:rPr>
              <w:t xml:space="preserve">  </w:t>
            </w:r>
            <w:r>
              <w:rPr>
                <w:rFonts w:hint="eastAsia" w:cs="Times New Roman"/>
                <w:b/>
                <w:sz w:val="21"/>
                <w:szCs w:val="21"/>
                <w:lang w:eastAsia="zh-CN"/>
              </w:rPr>
              <w:t>其他</w:t>
            </w:r>
            <w:r>
              <w:rPr>
                <w:rFonts w:cs="Times New Roman"/>
                <w:b/>
                <w:sz w:val="21"/>
                <w:szCs w:val="21"/>
              </w:rPr>
              <w:t>环境保护目标</w:t>
            </w:r>
          </w:p>
          <w:tbl>
            <w:tblPr>
              <w:tblStyle w:val="22"/>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624"/>
              <w:gridCol w:w="477"/>
              <w:gridCol w:w="1529"/>
              <w:gridCol w:w="1110"/>
              <w:gridCol w:w="1048"/>
              <w:gridCol w:w="912"/>
              <w:gridCol w:w="967"/>
              <w:gridCol w:w="740"/>
            </w:tblGrid>
            <w:tr w14:paraId="4915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403" w:type="pct"/>
                  <w:vAlign w:val="center"/>
                </w:tcPr>
                <w:p w14:paraId="755E8221">
                  <w:pPr>
                    <w:autoSpaceDE/>
                    <w:autoSpaceDN/>
                    <w:spacing w:line="240" w:lineRule="auto"/>
                    <w:rPr>
                      <w:rFonts w:cs="Times New Roman"/>
                      <w:b/>
                      <w:bCs/>
                      <w:sz w:val="21"/>
                      <w:szCs w:val="21"/>
                    </w:rPr>
                  </w:pPr>
                  <w:r>
                    <w:rPr>
                      <w:rFonts w:hint="eastAsia" w:cs="Times New Roman"/>
                      <w:b/>
                      <w:bCs/>
                      <w:sz w:val="21"/>
                      <w:szCs w:val="21"/>
                    </w:rPr>
                    <w:t>环境要素</w:t>
                  </w:r>
                </w:p>
              </w:tc>
              <w:tc>
                <w:tcPr>
                  <w:tcW w:w="387" w:type="pct"/>
                  <w:vAlign w:val="center"/>
                </w:tcPr>
                <w:p w14:paraId="2D058DBA">
                  <w:pPr>
                    <w:autoSpaceDE/>
                    <w:autoSpaceDN/>
                    <w:spacing w:line="240" w:lineRule="auto"/>
                    <w:rPr>
                      <w:rFonts w:cs="Times New Roman"/>
                      <w:b/>
                      <w:bCs/>
                      <w:sz w:val="21"/>
                      <w:szCs w:val="21"/>
                    </w:rPr>
                  </w:pPr>
                  <w:r>
                    <w:rPr>
                      <w:rFonts w:hint="eastAsia" w:cs="Times New Roman"/>
                      <w:b/>
                      <w:bCs/>
                      <w:sz w:val="21"/>
                      <w:szCs w:val="21"/>
                    </w:rPr>
                    <w:t>序号</w:t>
                  </w:r>
                </w:p>
              </w:tc>
              <w:tc>
                <w:tcPr>
                  <w:tcW w:w="1245" w:type="pct"/>
                  <w:gridSpan w:val="2"/>
                  <w:vAlign w:val="center"/>
                </w:tcPr>
                <w:p w14:paraId="1E76BF87">
                  <w:pPr>
                    <w:autoSpaceDE/>
                    <w:autoSpaceDN/>
                    <w:spacing w:line="240" w:lineRule="auto"/>
                    <w:rPr>
                      <w:rFonts w:cs="Times New Roman"/>
                      <w:b/>
                      <w:bCs/>
                      <w:sz w:val="21"/>
                      <w:szCs w:val="21"/>
                    </w:rPr>
                  </w:pPr>
                  <w:r>
                    <w:rPr>
                      <w:rFonts w:cs="Times New Roman"/>
                      <w:b/>
                      <w:bCs/>
                      <w:sz w:val="21"/>
                      <w:szCs w:val="21"/>
                    </w:rPr>
                    <w:t>坐标</w:t>
                  </w:r>
                </w:p>
              </w:tc>
              <w:tc>
                <w:tcPr>
                  <w:tcW w:w="688" w:type="pct"/>
                  <w:vAlign w:val="center"/>
                </w:tcPr>
                <w:p w14:paraId="5C9EAF95">
                  <w:pPr>
                    <w:autoSpaceDE/>
                    <w:autoSpaceDN/>
                    <w:spacing w:line="240" w:lineRule="auto"/>
                    <w:rPr>
                      <w:rFonts w:cs="Times New Roman"/>
                      <w:b/>
                      <w:bCs/>
                      <w:sz w:val="21"/>
                      <w:szCs w:val="21"/>
                    </w:rPr>
                  </w:pPr>
                  <w:r>
                    <w:rPr>
                      <w:rFonts w:cs="Times New Roman"/>
                      <w:b/>
                      <w:bCs/>
                      <w:sz w:val="21"/>
                      <w:szCs w:val="21"/>
                    </w:rPr>
                    <w:t>保护对象</w:t>
                  </w:r>
                </w:p>
              </w:tc>
              <w:tc>
                <w:tcPr>
                  <w:tcW w:w="650" w:type="pct"/>
                  <w:vAlign w:val="center"/>
                </w:tcPr>
                <w:p w14:paraId="517C18D8">
                  <w:pPr>
                    <w:autoSpaceDE/>
                    <w:autoSpaceDN/>
                    <w:spacing w:line="240" w:lineRule="auto"/>
                    <w:rPr>
                      <w:rFonts w:cs="Times New Roman"/>
                      <w:b/>
                      <w:bCs/>
                      <w:sz w:val="21"/>
                      <w:szCs w:val="21"/>
                    </w:rPr>
                  </w:pPr>
                  <w:r>
                    <w:rPr>
                      <w:rFonts w:cs="Times New Roman"/>
                      <w:b/>
                      <w:bCs/>
                      <w:sz w:val="21"/>
                      <w:szCs w:val="21"/>
                    </w:rPr>
                    <w:t>相对厂址</w:t>
                  </w:r>
                </w:p>
                <w:p w14:paraId="1F0C8EE8">
                  <w:pPr>
                    <w:autoSpaceDE/>
                    <w:autoSpaceDN/>
                    <w:spacing w:line="240" w:lineRule="auto"/>
                    <w:rPr>
                      <w:rFonts w:cs="Times New Roman"/>
                      <w:b/>
                      <w:bCs/>
                      <w:sz w:val="21"/>
                      <w:szCs w:val="21"/>
                    </w:rPr>
                  </w:pPr>
                  <w:r>
                    <w:rPr>
                      <w:rFonts w:cs="Times New Roman"/>
                      <w:b/>
                      <w:bCs/>
                      <w:sz w:val="21"/>
                      <w:szCs w:val="21"/>
                    </w:rPr>
                    <w:t>方位</w:t>
                  </w:r>
                </w:p>
              </w:tc>
              <w:tc>
                <w:tcPr>
                  <w:tcW w:w="566" w:type="pct"/>
                  <w:vAlign w:val="center"/>
                </w:tcPr>
                <w:p w14:paraId="22ACD44F">
                  <w:pPr>
                    <w:autoSpaceDE/>
                    <w:autoSpaceDN/>
                    <w:spacing w:line="240" w:lineRule="auto"/>
                    <w:rPr>
                      <w:rFonts w:cs="Times New Roman"/>
                      <w:b/>
                      <w:bCs/>
                      <w:sz w:val="21"/>
                      <w:szCs w:val="21"/>
                    </w:rPr>
                  </w:pPr>
                  <w:r>
                    <w:rPr>
                      <w:rFonts w:cs="Times New Roman"/>
                      <w:b/>
                      <w:bCs/>
                      <w:sz w:val="21"/>
                      <w:szCs w:val="21"/>
                    </w:rPr>
                    <w:t>相对厂址距离/m</w:t>
                  </w:r>
                </w:p>
              </w:tc>
              <w:tc>
                <w:tcPr>
                  <w:tcW w:w="600" w:type="pct"/>
                  <w:vAlign w:val="center"/>
                </w:tcPr>
                <w:p w14:paraId="1F23AB4D">
                  <w:pPr>
                    <w:autoSpaceDE/>
                    <w:autoSpaceDN/>
                    <w:spacing w:line="240" w:lineRule="auto"/>
                    <w:rPr>
                      <w:rFonts w:cs="Times New Roman"/>
                      <w:b/>
                      <w:bCs/>
                      <w:sz w:val="21"/>
                      <w:szCs w:val="21"/>
                    </w:rPr>
                  </w:pPr>
                  <w:r>
                    <w:rPr>
                      <w:rFonts w:hint="eastAsia" w:cs="Times New Roman"/>
                      <w:b/>
                      <w:bCs/>
                      <w:sz w:val="21"/>
                      <w:szCs w:val="21"/>
                    </w:rPr>
                    <w:t>功能区</w:t>
                  </w:r>
                </w:p>
              </w:tc>
              <w:tc>
                <w:tcPr>
                  <w:tcW w:w="459" w:type="pct"/>
                  <w:vAlign w:val="center"/>
                </w:tcPr>
                <w:p w14:paraId="343FA292">
                  <w:pPr>
                    <w:autoSpaceDE/>
                    <w:autoSpaceDN/>
                    <w:spacing w:line="240" w:lineRule="auto"/>
                    <w:rPr>
                      <w:rFonts w:cs="Times New Roman"/>
                      <w:b/>
                      <w:bCs/>
                      <w:sz w:val="21"/>
                      <w:szCs w:val="21"/>
                    </w:rPr>
                  </w:pPr>
                  <w:r>
                    <w:rPr>
                      <w:rFonts w:hint="eastAsia"/>
                      <w:b/>
                      <w:sz w:val="21"/>
                      <w:szCs w:val="21"/>
                    </w:rPr>
                    <w:t>保护级别</w:t>
                  </w:r>
                </w:p>
              </w:tc>
            </w:tr>
            <w:tr w14:paraId="31E5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3" w:type="pct"/>
                  <w:vMerge w:val="restart"/>
                  <w:vAlign w:val="center"/>
                </w:tcPr>
                <w:p w14:paraId="31CC7195">
                  <w:pPr>
                    <w:autoSpaceDE/>
                    <w:autoSpaceDN/>
                    <w:spacing w:line="240" w:lineRule="auto"/>
                    <w:rPr>
                      <w:rFonts w:cs="Times New Roman"/>
                      <w:sz w:val="21"/>
                      <w:szCs w:val="21"/>
                    </w:rPr>
                  </w:pPr>
                  <w:r>
                    <w:rPr>
                      <w:rFonts w:hint="eastAsia" w:cs="Times New Roman"/>
                      <w:sz w:val="21"/>
                      <w:szCs w:val="21"/>
                    </w:rPr>
                    <w:t>声环境</w:t>
                  </w:r>
                </w:p>
              </w:tc>
              <w:tc>
                <w:tcPr>
                  <w:tcW w:w="387" w:type="pct"/>
                  <w:vMerge w:val="restart"/>
                  <w:vAlign w:val="center"/>
                </w:tcPr>
                <w:p w14:paraId="6A3EF4A0">
                  <w:pPr>
                    <w:autoSpaceDE/>
                    <w:autoSpaceDN/>
                    <w:spacing w:line="240" w:lineRule="auto"/>
                    <w:rPr>
                      <w:rFonts w:cs="Times New Roman"/>
                      <w:sz w:val="21"/>
                      <w:szCs w:val="21"/>
                      <w:lang w:val="en-US"/>
                    </w:rPr>
                  </w:pPr>
                  <w:r>
                    <w:rPr>
                      <w:rFonts w:hint="eastAsia" w:cs="Times New Roman"/>
                      <w:sz w:val="21"/>
                      <w:szCs w:val="21"/>
                      <w:lang w:val="en-US"/>
                    </w:rPr>
                    <w:t>1</w:t>
                  </w:r>
                </w:p>
              </w:tc>
              <w:tc>
                <w:tcPr>
                  <w:tcW w:w="296" w:type="pct"/>
                  <w:vAlign w:val="center"/>
                </w:tcPr>
                <w:p w14:paraId="1D6B8E68">
                  <w:pPr>
                    <w:autoSpaceDE/>
                    <w:autoSpaceDN/>
                    <w:spacing w:line="240" w:lineRule="auto"/>
                    <w:rPr>
                      <w:rFonts w:cs="Times New Roman"/>
                      <w:sz w:val="21"/>
                      <w:szCs w:val="21"/>
                      <w:lang w:val="en-US"/>
                    </w:rPr>
                  </w:pPr>
                  <w:r>
                    <w:rPr>
                      <w:rFonts w:cs="Times New Roman"/>
                      <w:sz w:val="21"/>
                      <w:szCs w:val="21"/>
                    </w:rPr>
                    <w:t>X</w:t>
                  </w:r>
                </w:p>
              </w:tc>
              <w:tc>
                <w:tcPr>
                  <w:tcW w:w="948" w:type="pct"/>
                  <w:vAlign w:val="center"/>
                </w:tcPr>
                <w:p w14:paraId="6927D0EC">
                  <w:pPr>
                    <w:autoSpaceDE/>
                    <w:autoSpaceDN/>
                    <w:spacing w:line="240" w:lineRule="auto"/>
                    <w:rPr>
                      <w:rFonts w:cs="Times New Roman"/>
                      <w:sz w:val="21"/>
                      <w:szCs w:val="21"/>
                      <w:lang w:val="en-US"/>
                    </w:rPr>
                  </w:pPr>
                  <w:r>
                    <w:rPr>
                      <w:rFonts w:hint="eastAsia" w:cs="Times New Roman"/>
                      <w:sz w:val="21"/>
                      <w:szCs w:val="21"/>
                      <w:lang w:val="en-US"/>
                    </w:rPr>
                    <w:t>117.427174488</w:t>
                  </w:r>
                </w:p>
              </w:tc>
              <w:tc>
                <w:tcPr>
                  <w:tcW w:w="688" w:type="pct"/>
                  <w:vMerge w:val="restart"/>
                  <w:vAlign w:val="center"/>
                </w:tcPr>
                <w:p w14:paraId="65EE447D">
                  <w:pPr>
                    <w:widowControl/>
                    <w:autoSpaceDE/>
                    <w:autoSpaceDN/>
                    <w:spacing w:line="240" w:lineRule="auto"/>
                    <w:textAlignment w:val="center"/>
                    <w:rPr>
                      <w:rFonts w:cs="Times New Roman"/>
                      <w:sz w:val="21"/>
                      <w:szCs w:val="21"/>
                      <w:lang w:val="en-US"/>
                    </w:rPr>
                  </w:pPr>
                  <w:r>
                    <w:rPr>
                      <w:rFonts w:hint="eastAsia" w:cs="Times New Roman"/>
                      <w:sz w:val="21"/>
                      <w:szCs w:val="21"/>
                      <w:lang w:val="en-US" w:bidi="ar"/>
                    </w:rPr>
                    <w:t>老营盘村</w:t>
                  </w:r>
                </w:p>
              </w:tc>
              <w:tc>
                <w:tcPr>
                  <w:tcW w:w="650" w:type="pct"/>
                  <w:vMerge w:val="restart"/>
                  <w:vAlign w:val="center"/>
                </w:tcPr>
                <w:p w14:paraId="1A9705F3">
                  <w:pPr>
                    <w:widowControl/>
                    <w:autoSpaceDE/>
                    <w:autoSpaceDN/>
                    <w:spacing w:line="240" w:lineRule="auto"/>
                    <w:textAlignment w:val="center"/>
                    <w:rPr>
                      <w:rFonts w:cs="Times New Roman"/>
                      <w:sz w:val="21"/>
                      <w:szCs w:val="21"/>
                    </w:rPr>
                  </w:pPr>
                  <w:r>
                    <w:rPr>
                      <w:rFonts w:hint="eastAsia" w:cs="Times New Roman"/>
                      <w:sz w:val="21"/>
                      <w:szCs w:val="21"/>
                    </w:rPr>
                    <w:t>北</w:t>
                  </w:r>
                </w:p>
              </w:tc>
              <w:tc>
                <w:tcPr>
                  <w:tcW w:w="566" w:type="pct"/>
                  <w:vMerge w:val="restart"/>
                  <w:vAlign w:val="center"/>
                </w:tcPr>
                <w:p w14:paraId="53002963">
                  <w:pPr>
                    <w:widowControl/>
                    <w:autoSpaceDE/>
                    <w:autoSpaceDN/>
                    <w:spacing w:line="240" w:lineRule="auto"/>
                    <w:textAlignment w:val="center"/>
                    <w:rPr>
                      <w:rFonts w:cs="Times New Roman"/>
                      <w:sz w:val="21"/>
                      <w:szCs w:val="21"/>
                      <w:lang w:val="en-US"/>
                    </w:rPr>
                  </w:pPr>
                  <w:r>
                    <w:rPr>
                      <w:rFonts w:hint="eastAsia" w:cs="Times New Roman"/>
                      <w:sz w:val="21"/>
                      <w:szCs w:val="21"/>
                      <w:lang w:val="en-US"/>
                    </w:rPr>
                    <w:t>紧邻</w:t>
                  </w:r>
                </w:p>
              </w:tc>
              <w:tc>
                <w:tcPr>
                  <w:tcW w:w="600" w:type="pct"/>
                  <w:vMerge w:val="restart"/>
                  <w:vAlign w:val="center"/>
                </w:tcPr>
                <w:p w14:paraId="355D27D9">
                  <w:pPr>
                    <w:widowControl/>
                    <w:autoSpaceDE/>
                    <w:autoSpaceDN/>
                    <w:spacing w:line="240" w:lineRule="auto"/>
                    <w:textAlignment w:val="center"/>
                    <w:rPr>
                      <w:rFonts w:cs="Times New Roman"/>
                      <w:sz w:val="21"/>
                      <w:szCs w:val="21"/>
                      <w:lang w:val="en-US"/>
                    </w:rPr>
                  </w:pPr>
                  <w:r>
                    <w:rPr>
                      <w:rFonts w:hint="eastAsia" w:cs="Times New Roman"/>
                      <w:sz w:val="21"/>
                      <w:szCs w:val="21"/>
                    </w:rPr>
                    <w:t>居民</w:t>
                  </w:r>
                </w:p>
              </w:tc>
              <w:tc>
                <w:tcPr>
                  <w:tcW w:w="459" w:type="pct"/>
                  <w:vMerge w:val="restart"/>
                  <w:vAlign w:val="center"/>
                </w:tcPr>
                <w:p w14:paraId="0CAB716C">
                  <w:pPr>
                    <w:widowControl/>
                    <w:autoSpaceDE/>
                    <w:autoSpaceDN/>
                    <w:spacing w:line="240" w:lineRule="auto"/>
                    <w:textAlignment w:val="center"/>
                    <w:rPr>
                      <w:rFonts w:cs="Times New Roman"/>
                      <w:sz w:val="21"/>
                      <w:szCs w:val="21"/>
                      <w:lang w:val="en-US" w:bidi="ar"/>
                    </w:rPr>
                  </w:pPr>
                  <w:r>
                    <w:rPr>
                      <w:rFonts w:hint="eastAsia" w:cs="Times New Roman"/>
                      <w:sz w:val="21"/>
                      <w:szCs w:val="21"/>
                      <w:lang w:val="en-US" w:bidi="ar"/>
                    </w:rPr>
                    <w:t>声环境</w:t>
                  </w:r>
                  <w:r>
                    <w:rPr>
                      <w:rFonts w:hint="eastAsia" w:cs="Times New Roman"/>
                      <w:sz w:val="21"/>
                      <w:szCs w:val="21"/>
                      <w:lang w:val="en-US" w:eastAsia="zh-CN" w:bidi="ar"/>
                    </w:rPr>
                    <w:t>2</w:t>
                  </w:r>
                  <w:r>
                    <w:rPr>
                      <w:rFonts w:hint="eastAsia" w:cs="Times New Roman"/>
                      <w:sz w:val="21"/>
                      <w:szCs w:val="21"/>
                      <w:lang w:val="en-US" w:bidi="ar"/>
                    </w:rPr>
                    <w:t>类区</w:t>
                  </w:r>
                </w:p>
              </w:tc>
            </w:tr>
            <w:tr w14:paraId="78B7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3" w:type="pct"/>
                  <w:vMerge w:val="continue"/>
                  <w:vAlign w:val="center"/>
                </w:tcPr>
                <w:p w14:paraId="4BEF2997">
                  <w:pPr>
                    <w:autoSpaceDE/>
                    <w:autoSpaceDN/>
                    <w:spacing w:line="240" w:lineRule="auto"/>
                    <w:rPr>
                      <w:rFonts w:hint="eastAsia" w:cs="Times New Roman"/>
                      <w:sz w:val="21"/>
                      <w:szCs w:val="21"/>
                    </w:rPr>
                  </w:pPr>
                </w:p>
              </w:tc>
              <w:tc>
                <w:tcPr>
                  <w:tcW w:w="387" w:type="pct"/>
                  <w:vMerge w:val="continue"/>
                  <w:vAlign w:val="center"/>
                </w:tcPr>
                <w:p w14:paraId="470A0074">
                  <w:pPr>
                    <w:autoSpaceDE/>
                    <w:autoSpaceDN/>
                    <w:spacing w:line="240" w:lineRule="auto"/>
                    <w:rPr>
                      <w:rFonts w:hint="eastAsia" w:cs="Times New Roman"/>
                      <w:sz w:val="21"/>
                      <w:szCs w:val="21"/>
                      <w:lang w:val="en-US"/>
                    </w:rPr>
                  </w:pPr>
                </w:p>
              </w:tc>
              <w:tc>
                <w:tcPr>
                  <w:tcW w:w="296" w:type="pct"/>
                  <w:vAlign w:val="center"/>
                </w:tcPr>
                <w:p w14:paraId="37F62E34">
                  <w:pPr>
                    <w:autoSpaceDE/>
                    <w:autoSpaceDN/>
                    <w:spacing w:line="240" w:lineRule="auto"/>
                    <w:rPr>
                      <w:rFonts w:ascii="Times New Roman" w:hAnsi="Times New Roman" w:eastAsia="宋体" w:cs="Times New Roman"/>
                      <w:sz w:val="21"/>
                      <w:szCs w:val="21"/>
                      <w:lang w:val="en-US" w:eastAsia="zh-CN" w:bidi="zh-CN"/>
                    </w:rPr>
                  </w:pPr>
                  <w:r>
                    <w:rPr>
                      <w:rFonts w:cs="Times New Roman"/>
                      <w:sz w:val="21"/>
                      <w:szCs w:val="21"/>
                    </w:rPr>
                    <w:t>Y</w:t>
                  </w:r>
                </w:p>
              </w:tc>
              <w:tc>
                <w:tcPr>
                  <w:tcW w:w="948" w:type="pct"/>
                  <w:vAlign w:val="center"/>
                </w:tcPr>
                <w:p w14:paraId="1ED0096D">
                  <w:pPr>
                    <w:autoSpaceDE/>
                    <w:autoSpaceDN/>
                    <w:spacing w:line="240" w:lineRule="auto"/>
                    <w:rPr>
                      <w:rFonts w:hint="eastAsia" w:ascii="Times New Roman" w:hAnsi="Times New Roman" w:eastAsia="宋体" w:cs="Times New Roman"/>
                      <w:sz w:val="21"/>
                      <w:szCs w:val="21"/>
                      <w:lang w:val="en-US" w:eastAsia="zh-CN" w:bidi="zh-CN"/>
                    </w:rPr>
                  </w:pPr>
                  <w:r>
                    <w:rPr>
                      <w:rFonts w:hint="eastAsia" w:cs="Times New Roman"/>
                      <w:sz w:val="21"/>
                      <w:szCs w:val="21"/>
                      <w:lang w:val="en-US"/>
                    </w:rPr>
                    <w:t>40.284712360</w:t>
                  </w:r>
                </w:p>
              </w:tc>
              <w:tc>
                <w:tcPr>
                  <w:tcW w:w="688" w:type="pct"/>
                  <w:vMerge w:val="continue"/>
                  <w:vAlign w:val="center"/>
                </w:tcPr>
                <w:p w14:paraId="71FFDA2F">
                  <w:pPr>
                    <w:widowControl/>
                    <w:autoSpaceDE/>
                    <w:autoSpaceDN/>
                    <w:spacing w:line="240" w:lineRule="auto"/>
                    <w:textAlignment w:val="center"/>
                    <w:rPr>
                      <w:rFonts w:hint="eastAsia" w:cs="Times New Roman"/>
                      <w:sz w:val="21"/>
                      <w:szCs w:val="21"/>
                      <w:lang w:val="en-US" w:bidi="ar"/>
                    </w:rPr>
                  </w:pPr>
                </w:p>
              </w:tc>
              <w:tc>
                <w:tcPr>
                  <w:tcW w:w="650" w:type="pct"/>
                  <w:vMerge w:val="continue"/>
                  <w:vAlign w:val="center"/>
                </w:tcPr>
                <w:p w14:paraId="33B26CD4">
                  <w:pPr>
                    <w:widowControl/>
                    <w:autoSpaceDE/>
                    <w:autoSpaceDN/>
                    <w:spacing w:line="240" w:lineRule="auto"/>
                    <w:textAlignment w:val="center"/>
                    <w:rPr>
                      <w:rFonts w:hint="eastAsia" w:cs="Times New Roman"/>
                      <w:sz w:val="21"/>
                      <w:szCs w:val="21"/>
                    </w:rPr>
                  </w:pPr>
                </w:p>
              </w:tc>
              <w:tc>
                <w:tcPr>
                  <w:tcW w:w="566" w:type="pct"/>
                  <w:vMerge w:val="continue"/>
                  <w:vAlign w:val="center"/>
                </w:tcPr>
                <w:p w14:paraId="043754AB">
                  <w:pPr>
                    <w:widowControl/>
                    <w:autoSpaceDE/>
                    <w:autoSpaceDN/>
                    <w:spacing w:line="240" w:lineRule="auto"/>
                    <w:textAlignment w:val="center"/>
                    <w:rPr>
                      <w:rFonts w:hint="eastAsia" w:cs="Times New Roman"/>
                      <w:sz w:val="21"/>
                      <w:szCs w:val="21"/>
                      <w:lang w:val="en-US"/>
                    </w:rPr>
                  </w:pPr>
                </w:p>
              </w:tc>
              <w:tc>
                <w:tcPr>
                  <w:tcW w:w="600" w:type="pct"/>
                  <w:vMerge w:val="continue"/>
                  <w:vAlign w:val="center"/>
                </w:tcPr>
                <w:p w14:paraId="3D417955">
                  <w:pPr>
                    <w:widowControl/>
                    <w:autoSpaceDE/>
                    <w:autoSpaceDN/>
                    <w:spacing w:line="240" w:lineRule="auto"/>
                    <w:textAlignment w:val="center"/>
                    <w:rPr>
                      <w:rFonts w:hint="eastAsia" w:cs="Times New Roman"/>
                      <w:sz w:val="21"/>
                      <w:szCs w:val="21"/>
                    </w:rPr>
                  </w:pPr>
                </w:p>
              </w:tc>
              <w:tc>
                <w:tcPr>
                  <w:tcW w:w="459" w:type="pct"/>
                  <w:vMerge w:val="continue"/>
                  <w:vAlign w:val="center"/>
                </w:tcPr>
                <w:p w14:paraId="58E93A3E">
                  <w:pPr>
                    <w:widowControl/>
                    <w:autoSpaceDE/>
                    <w:autoSpaceDN/>
                    <w:spacing w:line="240" w:lineRule="auto"/>
                    <w:textAlignment w:val="center"/>
                    <w:rPr>
                      <w:rFonts w:hint="eastAsia" w:cs="Times New Roman"/>
                      <w:sz w:val="21"/>
                      <w:szCs w:val="21"/>
                      <w:lang w:val="en-US" w:bidi="ar"/>
                    </w:rPr>
                  </w:pPr>
                </w:p>
              </w:tc>
            </w:tr>
            <w:tr w14:paraId="7804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3" w:type="pct"/>
                  <w:vMerge w:val="continue"/>
                  <w:vAlign w:val="center"/>
                </w:tcPr>
                <w:p w14:paraId="2D03CD13">
                  <w:pPr>
                    <w:autoSpaceDE/>
                    <w:autoSpaceDN/>
                    <w:spacing w:line="240" w:lineRule="auto"/>
                    <w:rPr>
                      <w:rFonts w:hint="eastAsia" w:cs="Times New Roman"/>
                      <w:sz w:val="21"/>
                      <w:szCs w:val="21"/>
                    </w:rPr>
                  </w:pPr>
                </w:p>
              </w:tc>
              <w:tc>
                <w:tcPr>
                  <w:tcW w:w="387" w:type="pct"/>
                  <w:vMerge w:val="restart"/>
                  <w:vAlign w:val="center"/>
                </w:tcPr>
                <w:p w14:paraId="0875B15C">
                  <w:pPr>
                    <w:autoSpaceDE/>
                    <w:autoSpaceDN/>
                    <w:spacing w:line="240" w:lineRule="auto"/>
                    <w:rPr>
                      <w:rFonts w:hint="eastAsia" w:cs="Times New Roman"/>
                      <w:sz w:val="21"/>
                      <w:szCs w:val="21"/>
                      <w:lang w:val="en-US"/>
                    </w:rPr>
                  </w:pPr>
                  <w:r>
                    <w:rPr>
                      <w:rFonts w:hint="eastAsia" w:cs="Times New Roman"/>
                      <w:sz w:val="21"/>
                      <w:szCs w:val="21"/>
                      <w:lang w:val="en-US"/>
                    </w:rPr>
                    <w:t>2</w:t>
                  </w:r>
                </w:p>
              </w:tc>
              <w:tc>
                <w:tcPr>
                  <w:tcW w:w="296" w:type="pct"/>
                  <w:vAlign w:val="center"/>
                </w:tcPr>
                <w:p w14:paraId="34EC6AE1">
                  <w:pPr>
                    <w:autoSpaceDE/>
                    <w:autoSpaceDN/>
                    <w:spacing w:line="240" w:lineRule="auto"/>
                    <w:rPr>
                      <w:rFonts w:ascii="Times New Roman" w:hAnsi="Times New Roman" w:eastAsia="宋体" w:cs="Times New Roman"/>
                      <w:kern w:val="2"/>
                      <w:sz w:val="21"/>
                      <w:szCs w:val="21"/>
                      <w:lang w:val="en-US" w:eastAsia="zh-CN" w:bidi="ar-SA"/>
                    </w:rPr>
                  </w:pPr>
                  <w:r>
                    <w:rPr>
                      <w:rFonts w:cs="Times New Roman"/>
                      <w:sz w:val="21"/>
                      <w:szCs w:val="21"/>
                    </w:rPr>
                    <w:t>X</w:t>
                  </w:r>
                </w:p>
              </w:tc>
              <w:tc>
                <w:tcPr>
                  <w:tcW w:w="948" w:type="pct"/>
                  <w:vAlign w:val="center"/>
                </w:tcPr>
                <w:p w14:paraId="2F457A7B">
                  <w:pPr>
                    <w:autoSpaceDE/>
                    <w:autoSpaceDN/>
                    <w:spacing w:line="240" w:lineRule="auto"/>
                    <w:rPr>
                      <w:rFonts w:hint="eastAsia" w:ascii="Times New Roman" w:hAnsi="Times New Roman" w:eastAsia="宋体" w:cs="Times New Roman"/>
                      <w:sz w:val="21"/>
                      <w:szCs w:val="21"/>
                      <w:lang w:val="en-US" w:eastAsia="zh-CN" w:bidi="zh-CN"/>
                    </w:rPr>
                  </w:pPr>
                  <w:r>
                    <w:rPr>
                      <w:rFonts w:hint="eastAsia" w:cs="Times New Roman"/>
                      <w:sz w:val="21"/>
                      <w:szCs w:val="21"/>
                      <w:lang w:val="en-US"/>
                    </w:rPr>
                    <w:t>117.428268829</w:t>
                  </w:r>
                </w:p>
              </w:tc>
              <w:tc>
                <w:tcPr>
                  <w:tcW w:w="688" w:type="pct"/>
                  <w:vMerge w:val="restart"/>
                  <w:vAlign w:val="center"/>
                </w:tcPr>
                <w:p w14:paraId="73D1E018">
                  <w:pPr>
                    <w:widowControl/>
                    <w:autoSpaceDE/>
                    <w:autoSpaceDN/>
                    <w:spacing w:line="240" w:lineRule="auto"/>
                    <w:textAlignment w:val="center"/>
                    <w:rPr>
                      <w:rFonts w:hint="eastAsia" w:ascii="Times New Roman" w:hAnsi="Times New Roman" w:eastAsia="宋体" w:cs="Times New Roman"/>
                      <w:sz w:val="21"/>
                      <w:szCs w:val="21"/>
                      <w:lang w:val="en-US" w:eastAsia="zh-CN" w:bidi="ar"/>
                    </w:rPr>
                  </w:pPr>
                  <w:r>
                    <w:rPr>
                      <w:rFonts w:hint="eastAsia"/>
                      <w:sz w:val="21"/>
                      <w:szCs w:val="21"/>
                      <w:lang w:val="en-US"/>
                    </w:rPr>
                    <w:t>承平高速TJ6标项目经理部办公、宿舍</w:t>
                  </w:r>
                </w:p>
              </w:tc>
              <w:tc>
                <w:tcPr>
                  <w:tcW w:w="650" w:type="pct"/>
                  <w:vMerge w:val="restart"/>
                  <w:vAlign w:val="center"/>
                </w:tcPr>
                <w:p w14:paraId="21232079">
                  <w:pPr>
                    <w:autoSpaceDE/>
                    <w:autoSpaceDN/>
                    <w:spacing w:line="240" w:lineRule="auto"/>
                    <w:rPr>
                      <w:rFonts w:hint="eastAsia" w:ascii="Times New Roman" w:hAnsi="Times New Roman" w:eastAsia="宋体" w:cs="Times New Roman"/>
                      <w:sz w:val="21"/>
                      <w:szCs w:val="21"/>
                      <w:lang w:val="zh-CN" w:eastAsia="zh-CN" w:bidi="zh-CN"/>
                    </w:rPr>
                  </w:pPr>
                  <w:r>
                    <w:rPr>
                      <w:rFonts w:hint="eastAsia" w:cs="Times New Roman"/>
                      <w:sz w:val="21"/>
                      <w:szCs w:val="21"/>
                    </w:rPr>
                    <w:t>南</w:t>
                  </w:r>
                </w:p>
              </w:tc>
              <w:tc>
                <w:tcPr>
                  <w:tcW w:w="566" w:type="pct"/>
                  <w:vMerge w:val="restart"/>
                  <w:vAlign w:val="center"/>
                </w:tcPr>
                <w:p w14:paraId="787510E8">
                  <w:pPr>
                    <w:autoSpaceDE/>
                    <w:autoSpaceDN/>
                    <w:spacing w:line="240" w:lineRule="auto"/>
                    <w:rPr>
                      <w:rFonts w:hint="eastAsia" w:ascii="Times New Roman" w:hAnsi="Times New Roman" w:eastAsia="宋体" w:cs="Times New Roman"/>
                      <w:sz w:val="21"/>
                      <w:szCs w:val="21"/>
                      <w:lang w:val="en-US" w:eastAsia="zh-CN" w:bidi="zh-CN"/>
                    </w:rPr>
                  </w:pPr>
                  <w:r>
                    <w:rPr>
                      <w:rFonts w:hint="eastAsia" w:cs="Times New Roman"/>
                      <w:sz w:val="21"/>
                      <w:szCs w:val="21"/>
                      <w:lang w:val="en-US"/>
                    </w:rPr>
                    <w:t>20</w:t>
                  </w:r>
                </w:p>
              </w:tc>
              <w:tc>
                <w:tcPr>
                  <w:tcW w:w="600" w:type="pct"/>
                  <w:vMerge w:val="restart"/>
                  <w:vAlign w:val="center"/>
                </w:tcPr>
                <w:p w14:paraId="7AD92D8D">
                  <w:pPr>
                    <w:widowControl/>
                    <w:autoSpaceDE/>
                    <w:autoSpaceDN/>
                    <w:spacing w:line="240" w:lineRule="auto"/>
                    <w:textAlignment w:val="center"/>
                    <w:rPr>
                      <w:rFonts w:hint="eastAsia" w:cs="Times New Roman"/>
                      <w:sz w:val="21"/>
                      <w:szCs w:val="21"/>
                    </w:rPr>
                  </w:pPr>
                  <w:r>
                    <w:rPr>
                      <w:rFonts w:hint="eastAsia" w:cs="Times New Roman"/>
                      <w:sz w:val="21"/>
                      <w:szCs w:val="21"/>
                    </w:rPr>
                    <w:t>居民</w:t>
                  </w:r>
                </w:p>
              </w:tc>
              <w:tc>
                <w:tcPr>
                  <w:tcW w:w="459" w:type="pct"/>
                  <w:vMerge w:val="continue"/>
                  <w:vAlign w:val="center"/>
                </w:tcPr>
                <w:p w14:paraId="3615551D">
                  <w:pPr>
                    <w:widowControl/>
                    <w:autoSpaceDE/>
                    <w:autoSpaceDN/>
                    <w:spacing w:line="240" w:lineRule="auto"/>
                    <w:textAlignment w:val="center"/>
                    <w:rPr>
                      <w:rFonts w:hint="eastAsia" w:cs="Times New Roman"/>
                      <w:sz w:val="21"/>
                      <w:szCs w:val="21"/>
                      <w:lang w:val="en-US" w:bidi="ar"/>
                    </w:rPr>
                  </w:pPr>
                </w:p>
              </w:tc>
            </w:tr>
            <w:tr w14:paraId="4322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3" w:type="pct"/>
                  <w:vMerge w:val="continue"/>
                  <w:vAlign w:val="center"/>
                </w:tcPr>
                <w:p w14:paraId="6A5931B9">
                  <w:pPr>
                    <w:autoSpaceDE/>
                    <w:autoSpaceDN/>
                    <w:spacing w:line="240" w:lineRule="auto"/>
                    <w:rPr>
                      <w:rFonts w:cs="Times New Roman"/>
                      <w:sz w:val="21"/>
                      <w:szCs w:val="21"/>
                    </w:rPr>
                  </w:pPr>
                </w:p>
              </w:tc>
              <w:tc>
                <w:tcPr>
                  <w:tcW w:w="387" w:type="pct"/>
                  <w:vMerge w:val="continue"/>
                  <w:vAlign w:val="center"/>
                </w:tcPr>
                <w:p w14:paraId="66B1ABD8">
                  <w:pPr>
                    <w:autoSpaceDE/>
                    <w:autoSpaceDN/>
                    <w:spacing w:line="240" w:lineRule="auto"/>
                    <w:rPr>
                      <w:rFonts w:cs="Times New Roman"/>
                      <w:sz w:val="21"/>
                      <w:szCs w:val="21"/>
                    </w:rPr>
                  </w:pPr>
                </w:p>
              </w:tc>
              <w:tc>
                <w:tcPr>
                  <w:tcW w:w="296" w:type="pct"/>
                  <w:vAlign w:val="center"/>
                </w:tcPr>
                <w:p w14:paraId="6D1757B1">
                  <w:pPr>
                    <w:autoSpaceDE/>
                    <w:autoSpaceDN/>
                    <w:spacing w:line="240" w:lineRule="auto"/>
                    <w:rPr>
                      <w:rFonts w:ascii="Times New Roman" w:hAnsi="Times New Roman" w:eastAsia="宋体" w:cs="Times New Roman"/>
                      <w:kern w:val="2"/>
                      <w:sz w:val="21"/>
                      <w:szCs w:val="21"/>
                      <w:lang w:val="en-US" w:eastAsia="zh-CN" w:bidi="ar-SA"/>
                    </w:rPr>
                  </w:pPr>
                  <w:r>
                    <w:rPr>
                      <w:rFonts w:cs="Times New Roman"/>
                      <w:sz w:val="21"/>
                      <w:szCs w:val="21"/>
                    </w:rPr>
                    <w:t>Y</w:t>
                  </w:r>
                </w:p>
              </w:tc>
              <w:tc>
                <w:tcPr>
                  <w:tcW w:w="948" w:type="pct"/>
                  <w:vAlign w:val="center"/>
                </w:tcPr>
                <w:p w14:paraId="28312986">
                  <w:pPr>
                    <w:autoSpaceDE/>
                    <w:autoSpaceDN/>
                    <w:spacing w:line="240" w:lineRule="auto"/>
                    <w:rPr>
                      <w:rFonts w:ascii="Times New Roman" w:hAnsi="Times New Roman" w:eastAsia="宋体" w:cs="Times New Roman"/>
                      <w:sz w:val="21"/>
                      <w:szCs w:val="21"/>
                      <w:lang w:val="en-US" w:eastAsia="zh-CN" w:bidi="zh-CN"/>
                    </w:rPr>
                  </w:pPr>
                  <w:r>
                    <w:rPr>
                      <w:rFonts w:hint="eastAsia" w:cs="Times New Roman"/>
                      <w:sz w:val="21"/>
                      <w:szCs w:val="21"/>
                      <w:lang w:val="en-US"/>
                    </w:rPr>
                    <w:t>40.282180355</w:t>
                  </w:r>
                </w:p>
              </w:tc>
              <w:tc>
                <w:tcPr>
                  <w:tcW w:w="688" w:type="pct"/>
                  <w:vMerge w:val="continue"/>
                  <w:vAlign w:val="center"/>
                </w:tcPr>
                <w:p w14:paraId="6EBA9B4B">
                  <w:pPr>
                    <w:widowControl/>
                    <w:autoSpaceDE/>
                    <w:autoSpaceDN/>
                    <w:spacing w:line="240" w:lineRule="auto"/>
                    <w:textAlignment w:val="center"/>
                    <w:rPr>
                      <w:rFonts w:cs="Times New Roman"/>
                      <w:sz w:val="21"/>
                      <w:szCs w:val="21"/>
                      <w:lang w:val="en-US" w:bidi="ar"/>
                    </w:rPr>
                  </w:pPr>
                </w:p>
              </w:tc>
              <w:tc>
                <w:tcPr>
                  <w:tcW w:w="650" w:type="pct"/>
                  <w:vMerge w:val="continue"/>
                  <w:vAlign w:val="center"/>
                </w:tcPr>
                <w:p w14:paraId="71935A6F">
                  <w:pPr>
                    <w:autoSpaceDE/>
                    <w:autoSpaceDN/>
                    <w:spacing w:line="240" w:lineRule="auto"/>
                    <w:rPr>
                      <w:rFonts w:cs="Times New Roman"/>
                      <w:sz w:val="21"/>
                      <w:szCs w:val="21"/>
                    </w:rPr>
                  </w:pPr>
                </w:p>
              </w:tc>
              <w:tc>
                <w:tcPr>
                  <w:tcW w:w="566" w:type="pct"/>
                  <w:vMerge w:val="continue"/>
                  <w:vAlign w:val="center"/>
                </w:tcPr>
                <w:p w14:paraId="467CEE87">
                  <w:pPr>
                    <w:autoSpaceDE/>
                    <w:autoSpaceDN/>
                    <w:spacing w:line="240" w:lineRule="auto"/>
                    <w:rPr>
                      <w:rFonts w:cs="Times New Roman"/>
                      <w:sz w:val="21"/>
                      <w:szCs w:val="21"/>
                    </w:rPr>
                  </w:pPr>
                </w:p>
              </w:tc>
              <w:tc>
                <w:tcPr>
                  <w:tcW w:w="600" w:type="pct"/>
                  <w:vMerge w:val="continue"/>
                  <w:vAlign w:val="center"/>
                </w:tcPr>
                <w:p w14:paraId="6492E5AE">
                  <w:pPr>
                    <w:widowControl/>
                    <w:autoSpaceDE/>
                    <w:autoSpaceDN/>
                    <w:spacing w:line="240" w:lineRule="auto"/>
                    <w:textAlignment w:val="center"/>
                    <w:rPr>
                      <w:rFonts w:cs="Times New Roman"/>
                      <w:sz w:val="21"/>
                      <w:szCs w:val="21"/>
                      <w:lang w:val="en-US" w:bidi="ar"/>
                    </w:rPr>
                  </w:pPr>
                </w:p>
              </w:tc>
              <w:tc>
                <w:tcPr>
                  <w:tcW w:w="459" w:type="pct"/>
                  <w:vMerge w:val="continue"/>
                  <w:vAlign w:val="center"/>
                </w:tcPr>
                <w:p w14:paraId="3127DF62">
                  <w:pPr>
                    <w:widowControl/>
                    <w:autoSpaceDE/>
                    <w:autoSpaceDN/>
                    <w:spacing w:line="240" w:lineRule="auto"/>
                    <w:textAlignment w:val="center"/>
                    <w:rPr>
                      <w:rFonts w:cs="Times New Roman"/>
                      <w:sz w:val="21"/>
                      <w:szCs w:val="21"/>
                      <w:lang w:val="en-US" w:bidi="ar"/>
                    </w:rPr>
                  </w:pPr>
                </w:p>
              </w:tc>
            </w:tr>
            <w:tr w14:paraId="564B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03" w:type="pct"/>
                  <w:vMerge w:val="restart"/>
                  <w:vAlign w:val="center"/>
                </w:tcPr>
                <w:p w14:paraId="682F0DB9">
                  <w:pPr>
                    <w:autoSpaceDE/>
                    <w:autoSpaceDN/>
                    <w:spacing w:line="240" w:lineRule="exact"/>
                    <w:rPr>
                      <w:sz w:val="21"/>
                      <w:szCs w:val="21"/>
                    </w:rPr>
                  </w:pPr>
                  <w:r>
                    <w:rPr>
                      <w:rFonts w:hint="eastAsia"/>
                      <w:sz w:val="21"/>
                      <w:szCs w:val="21"/>
                    </w:rPr>
                    <w:t>地表水</w:t>
                  </w:r>
                </w:p>
              </w:tc>
              <w:tc>
                <w:tcPr>
                  <w:tcW w:w="387" w:type="pct"/>
                  <w:vAlign w:val="center"/>
                </w:tcPr>
                <w:p w14:paraId="79F98CAE">
                  <w:pPr>
                    <w:autoSpaceDE/>
                    <w:autoSpaceDN/>
                    <w:spacing w:line="240" w:lineRule="exact"/>
                    <w:rPr>
                      <w:sz w:val="21"/>
                      <w:szCs w:val="21"/>
                      <w:lang w:val="en-US"/>
                    </w:rPr>
                  </w:pPr>
                  <w:r>
                    <w:rPr>
                      <w:rFonts w:hint="eastAsia"/>
                      <w:sz w:val="21"/>
                      <w:szCs w:val="21"/>
                      <w:lang w:val="en-US"/>
                    </w:rPr>
                    <w:t>1</w:t>
                  </w:r>
                </w:p>
              </w:tc>
              <w:tc>
                <w:tcPr>
                  <w:tcW w:w="296" w:type="pct"/>
                  <w:vMerge w:val="restart"/>
                  <w:vAlign w:val="center"/>
                </w:tcPr>
                <w:p w14:paraId="0B12F917">
                  <w:pPr>
                    <w:autoSpaceDE/>
                    <w:autoSpaceDN/>
                    <w:spacing w:line="240" w:lineRule="exact"/>
                    <w:rPr>
                      <w:sz w:val="21"/>
                      <w:szCs w:val="21"/>
                    </w:rPr>
                  </w:pPr>
                  <w:r>
                    <w:rPr>
                      <w:rFonts w:hint="eastAsia"/>
                      <w:sz w:val="21"/>
                      <w:szCs w:val="21"/>
                    </w:rPr>
                    <w:t>—</w:t>
                  </w:r>
                </w:p>
              </w:tc>
              <w:tc>
                <w:tcPr>
                  <w:tcW w:w="948" w:type="pct"/>
                  <w:vMerge w:val="restart"/>
                  <w:vAlign w:val="center"/>
                </w:tcPr>
                <w:p w14:paraId="50DD2915">
                  <w:pPr>
                    <w:autoSpaceDE/>
                    <w:autoSpaceDN/>
                    <w:spacing w:line="240" w:lineRule="auto"/>
                    <w:rPr>
                      <w:rFonts w:cs="Times New Roman"/>
                      <w:sz w:val="21"/>
                      <w:szCs w:val="21"/>
                      <w:lang w:val="en-US"/>
                    </w:rPr>
                  </w:pPr>
                  <w:r>
                    <w:rPr>
                      <w:rFonts w:hint="eastAsia"/>
                      <w:sz w:val="21"/>
                      <w:szCs w:val="21"/>
                    </w:rPr>
                    <w:t>—</w:t>
                  </w:r>
                </w:p>
              </w:tc>
              <w:tc>
                <w:tcPr>
                  <w:tcW w:w="688" w:type="pct"/>
                  <w:vAlign w:val="center"/>
                </w:tcPr>
                <w:p w14:paraId="00E23C6C">
                  <w:pPr>
                    <w:widowControl/>
                    <w:autoSpaceDE/>
                    <w:autoSpaceDN/>
                    <w:spacing w:line="240" w:lineRule="auto"/>
                    <w:textAlignment w:val="center"/>
                    <w:rPr>
                      <w:rFonts w:cs="Times New Roman"/>
                      <w:sz w:val="21"/>
                      <w:szCs w:val="21"/>
                      <w:lang w:val="en-US" w:bidi="ar"/>
                    </w:rPr>
                  </w:pPr>
                  <w:r>
                    <w:rPr>
                      <w:rFonts w:hint="eastAsia" w:cs="Times New Roman"/>
                      <w:sz w:val="21"/>
                      <w:szCs w:val="21"/>
                      <w:lang w:val="en-US" w:bidi="ar"/>
                    </w:rPr>
                    <w:t>泃河</w:t>
                  </w:r>
                </w:p>
              </w:tc>
              <w:tc>
                <w:tcPr>
                  <w:tcW w:w="650" w:type="pct"/>
                  <w:vAlign w:val="center"/>
                </w:tcPr>
                <w:p w14:paraId="77BF122D">
                  <w:pPr>
                    <w:autoSpaceDE/>
                    <w:autoSpaceDN/>
                    <w:spacing w:line="240" w:lineRule="auto"/>
                    <w:rPr>
                      <w:rFonts w:cs="Times New Roman"/>
                      <w:sz w:val="21"/>
                      <w:szCs w:val="21"/>
                    </w:rPr>
                  </w:pPr>
                  <w:r>
                    <w:rPr>
                      <w:rFonts w:hint="eastAsia" w:cs="Times New Roman"/>
                      <w:sz w:val="21"/>
                      <w:szCs w:val="21"/>
                    </w:rPr>
                    <w:t>东</w:t>
                  </w:r>
                </w:p>
              </w:tc>
              <w:tc>
                <w:tcPr>
                  <w:tcW w:w="566" w:type="pct"/>
                  <w:vAlign w:val="center"/>
                </w:tcPr>
                <w:p w14:paraId="5D80B3EA">
                  <w:pPr>
                    <w:autoSpaceDE/>
                    <w:autoSpaceDN/>
                    <w:spacing w:line="240" w:lineRule="auto"/>
                    <w:rPr>
                      <w:rFonts w:cs="Times New Roman"/>
                      <w:sz w:val="21"/>
                      <w:szCs w:val="21"/>
                      <w:lang w:val="en-US"/>
                    </w:rPr>
                  </w:pPr>
                  <w:r>
                    <w:rPr>
                      <w:rFonts w:hint="eastAsia" w:cs="Times New Roman"/>
                      <w:sz w:val="21"/>
                      <w:szCs w:val="21"/>
                      <w:lang w:val="en-US"/>
                    </w:rPr>
                    <w:t>210</w:t>
                  </w:r>
                </w:p>
              </w:tc>
              <w:tc>
                <w:tcPr>
                  <w:tcW w:w="600" w:type="pct"/>
                  <w:vMerge w:val="restart"/>
                  <w:vAlign w:val="center"/>
                </w:tcPr>
                <w:p w14:paraId="7D364EE1">
                  <w:pPr>
                    <w:widowControl/>
                    <w:autoSpaceDE/>
                    <w:autoSpaceDN/>
                    <w:spacing w:line="240" w:lineRule="auto"/>
                    <w:textAlignment w:val="center"/>
                    <w:rPr>
                      <w:rFonts w:cs="Times New Roman"/>
                      <w:sz w:val="21"/>
                      <w:szCs w:val="21"/>
                      <w:lang w:val="en-US" w:bidi="ar"/>
                    </w:rPr>
                  </w:pPr>
                  <w:r>
                    <w:rPr>
                      <w:rFonts w:hint="eastAsia" w:cs="Times New Roman"/>
                      <w:sz w:val="21"/>
                      <w:szCs w:val="21"/>
                      <w:lang w:val="en-US" w:bidi="ar"/>
                    </w:rPr>
                    <w:t>河流</w:t>
                  </w:r>
                </w:p>
              </w:tc>
              <w:tc>
                <w:tcPr>
                  <w:tcW w:w="459" w:type="pct"/>
                  <w:vMerge w:val="restart"/>
                  <w:vAlign w:val="center"/>
                </w:tcPr>
                <w:p w14:paraId="0ED7CF77">
                  <w:pPr>
                    <w:widowControl/>
                    <w:autoSpaceDE/>
                    <w:autoSpaceDN/>
                    <w:spacing w:line="240" w:lineRule="auto"/>
                    <w:textAlignment w:val="center"/>
                    <w:rPr>
                      <w:rFonts w:cs="Times New Roman"/>
                      <w:sz w:val="21"/>
                      <w:szCs w:val="21"/>
                      <w:lang w:val="en-US" w:bidi="ar"/>
                    </w:rPr>
                  </w:pPr>
                  <w:r>
                    <w:rPr>
                      <w:rFonts w:hint="eastAsia"/>
                      <w:color w:val="000000"/>
                      <w:sz w:val="21"/>
                      <w:szCs w:val="21"/>
                    </w:rPr>
                    <w:t>地表水环境质量Ⅲ类标准</w:t>
                  </w:r>
                </w:p>
              </w:tc>
            </w:tr>
            <w:tr w14:paraId="3675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03" w:type="pct"/>
                  <w:vMerge w:val="continue"/>
                  <w:vAlign w:val="center"/>
                </w:tcPr>
                <w:p w14:paraId="5758D4CB">
                  <w:pPr>
                    <w:autoSpaceDE/>
                    <w:autoSpaceDN/>
                    <w:spacing w:line="240" w:lineRule="exact"/>
                    <w:rPr>
                      <w:sz w:val="21"/>
                      <w:szCs w:val="21"/>
                    </w:rPr>
                  </w:pPr>
                </w:p>
              </w:tc>
              <w:tc>
                <w:tcPr>
                  <w:tcW w:w="387" w:type="pct"/>
                  <w:vAlign w:val="center"/>
                </w:tcPr>
                <w:p w14:paraId="3A4CE128">
                  <w:pPr>
                    <w:autoSpaceDE/>
                    <w:autoSpaceDN/>
                    <w:spacing w:line="240" w:lineRule="exact"/>
                    <w:rPr>
                      <w:sz w:val="21"/>
                      <w:szCs w:val="21"/>
                      <w:lang w:val="en-US"/>
                    </w:rPr>
                  </w:pPr>
                  <w:r>
                    <w:rPr>
                      <w:rFonts w:hint="eastAsia"/>
                      <w:sz w:val="21"/>
                      <w:szCs w:val="21"/>
                      <w:lang w:val="en-US"/>
                    </w:rPr>
                    <w:t>2</w:t>
                  </w:r>
                </w:p>
              </w:tc>
              <w:tc>
                <w:tcPr>
                  <w:tcW w:w="296" w:type="pct"/>
                  <w:vMerge w:val="continue"/>
                  <w:vAlign w:val="center"/>
                </w:tcPr>
                <w:p w14:paraId="5321482A">
                  <w:pPr>
                    <w:autoSpaceDE/>
                    <w:autoSpaceDN/>
                    <w:spacing w:line="240" w:lineRule="exact"/>
                    <w:rPr>
                      <w:sz w:val="21"/>
                      <w:szCs w:val="21"/>
                    </w:rPr>
                  </w:pPr>
                </w:p>
              </w:tc>
              <w:tc>
                <w:tcPr>
                  <w:tcW w:w="948" w:type="pct"/>
                  <w:vMerge w:val="continue"/>
                  <w:vAlign w:val="center"/>
                </w:tcPr>
                <w:p w14:paraId="3743ADC9">
                  <w:pPr>
                    <w:autoSpaceDE/>
                    <w:autoSpaceDN/>
                    <w:spacing w:line="240" w:lineRule="auto"/>
                    <w:rPr>
                      <w:sz w:val="21"/>
                      <w:szCs w:val="21"/>
                    </w:rPr>
                  </w:pPr>
                </w:p>
              </w:tc>
              <w:tc>
                <w:tcPr>
                  <w:tcW w:w="688" w:type="pct"/>
                  <w:vAlign w:val="center"/>
                </w:tcPr>
                <w:p w14:paraId="697FF6FE">
                  <w:pPr>
                    <w:widowControl/>
                    <w:autoSpaceDE/>
                    <w:autoSpaceDN/>
                    <w:spacing w:line="240" w:lineRule="auto"/>
                    <w:textAlignment w:val="center"/>
                    <w:rPr>
                      <w:rFonts w:cs="Times New Roman"/>
                      <w:sz w:val="21"/>
                      <w:szCs w:val="21"/>
                      <w:lang w:val="en-US" w:bidi="ar"/>
                    </w:rPr>
                  </w:pPr>
                  <w:r>
                    <w:rPr>
                      <w:rFonts w:hint="eastAsia" w:cs="Times New Roman"/>
                      <w:sz w:val="21"/>
                      <w:szCs w:val="21"/>
                      <w:lang w:val="en-US" w:bidi="ar"/>
                    </w:rPr>
                    <w:t>季节河</w:t>
                  </w:r>
                </w:p>
              </w:tc>
              <w:tc>
                <w:tcPr>
                  <w:tcW w:w="650" w:type="pct"/>
                  <w:vAlign w:val="center"/>
                </w:tcPr>
                <w:p w14:paraId="2C1F1C1C">
                  <w:pPr>
                    <w:autoSpaceDE/>
                    <w:autoSpaceDN/>
                    <w:spacing w:line="240" w:lineRule="auto"/>
                    <w:rPr>
                      <w:rFonts w:cs="Times New Roman"/>
                      <w:sz w:val="21"/>
                      <w:szCs w:val="21"/>
                    </w:rPr>
                  </w:pPr>
                  <w:r>
                    <w:rPr>
                      <w:rFonts w:hint="eastAsia" w:cs="Times New Roman"/>
                      <w:sz w:val="21"/>
                      <w:szCs w:val="21"/>
                    </w:rPr>
                    <w:t>南</w:t>
                  </w:r>
                </w:p>
              </w:tc>
              <w:tc>
                <w:tcPr>
                  <w:tcW w:w="566" w:type="pct"/>
                  <w:vAlign w:val="center"/>
                </w:tcPr>
                <w:p w14:paraId="2EED5728">
                  <w:pPr>
                    <w:autoSpaceDE/>
                    <w:autoSpaceDN/>
                    <w:spacing w:line="240" w:lineRule="auto"/>
                    <w:rPr>
                      <w:rFonts w:cs="Times New Roman"/>
                      <w:sz w:val="21"/>
                      <w:szCs w:val="21"/>
                      <w:lang w:val="en-US"/>
                    </w:rPr>
                  </w:pPr>
                  <w:r>
                    <w:rPr>
                      <w:rFonts w:hint="eastAsia" w:cs="Times New Roman"/>
                      <w:sz w:val="21"/>
                      <w:szCs w:val="21"/>
                      <w:lang w:val="en-US"/>
                    </w:rPr>
                    <w:t>8</w:t>
                  </w:r>
                </w:p>
              </w:tc>
              <w:tc>
                <w:tcPr>
                  <w:tcW w:w="600" w:type="pct"/>
                  <w:vMerge w:val="continue"/>
                  <w:vAlign w:val="center"/>
                </w:tcPr>
                <w:p w14:paraId="75DF2022">
                  <w:pPr>
                    <w:widowControl/>
                    <w:autoSpaceDE/>
                    <w:autoSpaceDN/>
                    <w:spacing w:line="240" w:lineRule="auto"/>
                    <w:textAlignment w:val="center"/>
                    <w:rPr>
                      <w:rFonts w:cs="Times New Roman"/>
                      <w:sz w:val="21"/>
                      <w:szCs w:val="21"/>
                      <w:lang w:val="en-US" w:bidi="ar"/>
                    </w:rPr>
                  </w:pPr>
                </w:p>
              </w:tc>
              <w:tc>
                <w:tcPr>
                  <w:tcW w:w="459" w:type="pct"/>
                  <w:vMerge w:val="continue"/>
                  <w:vAlign w:val="center"/>
                </w:tcPr>
                <w:p w14:paraId="43D93D13">
                  <w:pPr>
                    <w:widowControl/>
                    <w:autoSpaceDE/>
                    <w:autoSpaceDN/>
                    <w:spacing w:line="240" w:lineRule="auto"/>
                    <w:textAlignment w:val="center"/>
                    <w:rPr>
                      <w:color w:val="000000"/>
                      <w:sz w:val="21"/>
                      <w:szCs w:val="21"/>
                    </w:rPr>
                  </w:pPr>
                </w:p>
              </w:tc>
            </w:tr>
            <w:tr w14:paraId="5145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03" w:type="pct"/>
                  <w:vAlign w:val="center"/>
                </w:tcPr>
                <w:p w14:paraId="28D4EE4B">
                  <w:pPr>
                    <w:autoSpaceDE/>
                    <w:autoSpaceDN/>
                    <w:spacing w:line="240" w:lineRule="exact"/>
                    <w:rPr>
                      <w:sz w:val="21"/>
                      <w:szCs w:val="21"/>
                    </w:rPr>
                  </w:pPr>
                  <w:r>
                    <w:rPr>
                      <w:rFonts w:hint="eastAsia"/>
                      <w:sz w:val="21"/>
                      <w:szCs w:val="21"/>
                    </w:rPr>
                    <w:t>生态环境</w:t>
                  </w:r>
                </w:p>
              </w:tc>
              <w:tc>
                <w:tcPr>
                  <w:tcW w:w="2320" w:type="pct"/>
                  <w:gridSpan w:val="4"/>
                  <w:vAlign w:val="center"/>
                </w:tcPr>
                <w:p w14:paraId="5503FD01">
                  <w:pPr>
                    <w:autoSpaceDE/>
                    <w:autoSpaceDN/>
                    <w:spacing w:line="240" w:lineRule="exact"/>
                    <w:jc w:val="center"/>
                    <w:rPr>
                      <w:rFonts w:cs="Times New Roman"/>
                      <w:sz w:val="21"/>
                      <w:szCs w:val="21"/>
                      <w:lang w:val="en-US" w:bidi="ar"/>
                    </w:rPr>
                  </w:pPr>
                  <w:r>
                    <w:rPr>
                      <w:rFonts w:hint="eastAsia"/>
                      <w:sz w:val="21"/>
                      <w:szCs w:val="21"/>
                      <w:lang w:eastAsia="zh-CN"/>
                    </w:rPr>
                    <w:t>生态保护红线</w:t>
                  </w:r>
                </w:p>
              </w:tc>
              <w:tc>
                <w:tcPr>
                  <w:tcW w:w="650" w:type="pct"/>
                  <w:vAlign w:val="center"/>
                </w:tcPr>
                <w:p w14:paraId="4716BD12">
                  <w:pPr>
                    <w:autoSpaceDE/>
                    <w:autoSpaceDN/>
                    <w:spacing w:line="240" w:lineRule="auto"/>
                    <w:rPr>
                      <w:rFonts w:cs="Times New Roman"/>
                      <w:sz w:val="21"/>
                      <w:szCs w:val="21"/>
                    </w:rPr>
                  </w:pPr>
                  <w:r>
                    <w:rPr>
                      <w:rFonts w:hint="eastAsia" w:cs="Times New Roman"/>
                      <w:sz w:val="21"/>
                      <w:szCs w:val="21"/>
                      <w:lang w:eastAsia="zh-CN"/>
                    </w:rPr>
                    <w:t>南</w:t>
                  </w:r>
                </w:p>
              </w:tc>
              <w:tc>
                <w:tcPr>
                  <w:tcW w:w="566" w:type="pct"/>
                  <w:vAlign w:val="center"/>
                </w:tcPr>
                <w:p w14:paraId="3DFCA838">
                  <w:pPr>
                    <w:autoSpaceDE/>
                    <w:autoSpaceDN/>
                    <w:spacing w:line="240" w:lineRule="auto"/>
                    <w:rPr>
                      <w:rFonts w:cs="Times New Roman"/>
                      <w:sz w:val="21"/>
                      <w:szCs w:val="21"/>
                    </w:rPr>
                  </w:pPr>
                  <w:r>
                    <w:rPr>
                      <w:rFonts w:hint="eastAsia"/>
                      <w:sz w:val="21"/>
                      <w:szCs w:val="21"/>
                      <w:lang w:val="en-US" w:eastAsia="zh-CN"/>
                    </w:rPr>
                    <w:t>62</w:t>
                  </w:r>
                </w:p>
              </w:tc>
              <w:tc>
                <w:tcPr>
                  <w:tcW w:w="600" w:type="pct"/>
                  <w:vAlign w:val="center"/>
                </w:tcPr>
                <w:p w14:paraId="157D2F15">
                  <w:pPr>
                    <w:widowControl/>
                    <w:autoSpaceDE/>
                    <w:autoSpaceDN/>
                    <w:spacing w:line="240" w:lineRule="auto"/>
                    <w:textAlignment w:val="center"/>
                    <w:rPr>
                      <w:rFonts w:cs="Times New Roman"/>
                      <w:sz w:val="21"/>
                      <w:szCs w:val="21"/>
                      <w:lang w:val="en-US" w:bidi="ar"/>
                    </w:rPr>
                  </w:pPr>
                  <w:r>
                    <w:rPr>
                      <w:rFonts w:hint="eastAsia"/>
                      <w:sz w:val="21"/>
                      <w:szCs w:val="21"/>
                    </w:rPr>
                    <w:t>—</w:t>
                  </w:r>
                </w:p>
              </w:tc>
              <w:tc>
                <w:tcPr>
                  <w:tcW w:w="459" w:type="pct"/>
                  <w:vAlign w:val="center"/>
                </w:tcPr>
                <w:p w14:paraId="33E15F46">
                  <w:pPr>
                    <w:widowControl/>
                    <w:autoSpaceDE/>
                    <w:autoSpaceDN/>
                    <w:spacing w:line="240" w:lineRule="auto"/>
                    <w:textAlignment w:val="center"/>
                    <w:rPr>
                      <w:rFonts w:cs="Times New Roman"/>
                      <w:sz w:val="21"/>
                      <w:szCs w:val="21"/>
                      <w:lang w:val="en-US" w:bidi="ar"/>
                    </w:rPr>
                  </w:pPr>
                  <w:r>
                    <w:rPr>
                      <w:rFonts w:hint="eastAsia"/>
                      <w:sz w:val="21"/>
                      <w:szCs w:val="21"/>
                    </w:rPr>
                    <w:t>—</w:t>
                  </w:r>
                </w:p>
              </w:tc>
            </w:tr>
            <w:tr w14:paraId="7BA5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03" w:type="pct"/>
                  <w:vAlign w:val="center"/>
                </w:tcPr>
                <w:p w14:paraId="26145148">
                  <w:pPr>
                    <w:autoSpaceDE/>
                    <w:autoSpaceDN/>
                    <w:spacing w:line="240" w:lineRule="exact"/>
                    <w:rPr>
                      <w:sz w:val="21"/>
                      <w:szCs w:val="21"/>
                    </w:rPr>
                  </w:pPr>
                  <w:r>
                    <w:rPr>
                      <w:rFonts w:hint="eastAsia"/>
                      <w:sz w:val="21"/>
                      <w:szCs w:val="21"/>
                    </w:rPr>
                    <w:t>其他特殊保护环境敏感目标</w:t>
                  </w:r>
                </w:p>
              </w:tc>
              <w:tc>
                <w:tcPr>
                  <w:tcW w:w="387" w:type="pct"/>
                  <w:vAlign w:val="center"/>
                </w:tcPr>
                <w:p w14:paraId="7FF7CBAD">
                  <w:pPr>
                    <w:autoSpaceDE/>
                    <w:autoSpaceDN/>
                    <w:spacing w:line="240" w:lineRule="exact"/>
                    <w:rPr>
                      <w:sz w:val="21"/>
                      <w:szCs w:val="21"/>
                      <w:lang w:val="en-US"/>
                    </w:rPr>
                  </w:pPr>
                  <w:r>
                    <w:rPr>
                      <w:rFonts w:hint="eastAsia"/>
                      <w:sz w:val="21"/>
                      <w:szCs w:val="21"/>
                      <w:lang w:val="en-US"/>
                    </w:rPr>
                    <w:t>—</w:t>
                  </w:r>
                </w:p>
              </w:tc>
              <w:tc>
                <w:tcPr>
                  <w:tcW w:w="296" w:type="pct"/>
                  <w:vAlign w:val="center"/>
                </w:tcPr>
                <w:p w14:paraId="7F8B8CF7">
                  <w:pPr>
                    <w:autoSpaceDE/>
                    <w:autoSpaceDN/>
                    <w:spacing w:line="240" w:lineRule="exact"/>
                    <w:rPr>
                      <w:sz w:val="21"/>
                      <w:szCs w:val="21"/>
                    </w:rPr>
                  </w:pPr>
                  <w:r>
                    <w:rPr>
                      <w:rFonts w:hint="eastAsia"/>
                      <w:sz w:val="21"/>
                      <w:szCs w:val="21"/>
                    </w:rPr>
                    <w:t>—</w:t>
                  </w:r>
                </w:p>
              </w:tc>
              <w:tc>
                <w:tcPr>
                  <w:tcW w:w="948" w:type="pct"/>
                  <w:vAlign w:val="center"/>
                </w:tcPr>
                <w:p w14:paraId="0A7E484B">
                  <w:pPr>
                    <w:autoSpaceDE/>
                    <w:autoSpaceDN/>
                    <w:spacing w:line="240" w:lineRule="auto"/>
                    <w:rPr>
                      <w:rFonts w:cs="Times New Roman"/>
                      <w:sz w:val="21"/>
                      <w:szCs w:val="21"/>
                      <w:lang w:val="en-US"/>
                    </w:rPr>
                  </w:pPr>
                  <w:r>
                    <w:rPr>
                      <w:rFonts w:hint="eastAsia"/>
                      <w:sz w:val="21"/>
                      <w:szCs w:val="21"/>
                    </w:rPr>
                    <w:t>—</w:t>
                  </w:r>
                </w:p>
              </w:tc>
              <w:tc>
                <w:tcPr>
                  <w:tcW w:w="688" w:type="pct"/>
                  <w:vAlign w:val="center"/>
                </w:tcPr>
                <w:p w14:paraId="7770BC94">
                  <w:pPr>
                    <w:widowControl/>
                    <w:autoSpaceDE/>
                    <w:autoSpaceDN/>
                    <w:spacing w:line="240" w:lineRule="auto"/>
                    <w:textAlignment w:val="center"/>
                    <w:rPr>
                      <w:rFonts w:cs="Times New Roman"/>
                      <w:sz w:val="21"/>
                      <w:szCs w:val="21"/>
                      <w:lang w:val="en-US" w:bidi="ar"/>
                    </w:rPr>
                  </w:pPr>
                  <w:r>
                    <w:rPr>
                      <w:rFonts w:hint="eastAsia"/>
                      <w:sz w:val="21"/>
                      <w:szCs w:val="21"/>
                    </w:rPr>
                    <w:t>—</w:t>
                  </w:r>
                </w:p>
              </w:tc>
              <w:tc>
                <w:tcPr>
                  <w:tcW w:w="650" w:type="pct"/>
                  <w:vAlign w:val="center"/>
                </w:tcPr>
                <w:p w14:paraId="7EDAECA4">
                  <w:pPr>
                    <w:autoSpaceDE/>
                    <w:autoSpaceDN/>
                    <w:spacing w:line="240" w:lineRule="auto"/>
                    <w:rPr>
                      <w:rFonts w:cs="Times New Roman"/>
                      <w:sz w:val="21"/>
                      <w:szCs w:val="21"/>
                    </w:rPr>
                  </w:pPr>
                  <w:r>
                    <w:rPr>
                      <w:rFonts w:hint="eastAsia"/>
                      <w:sz w:val="21"/>
                      <w:szCs w:val="21"/>
                    </w:rPr>
                    <w:t>—</w:t>
                  </w:r>
                </w:p>
              </w:tc>
              <w:tc>
                <w:tcPr>
                  <w:tcW w:w="566" w:type="pct"/>
                  <w:vAlign w:val="center"/>
                </w:tcPr>
                <w:p w14:paraId="057A77C6">
                  <w:pPr>
                    <w:autoSpaceDE/>
                    <w:autoSpaceDN/>
                    <w:spacing w:line="240" w:lineRule="auto"/>
                    <w:rPr>
                      <w:rFonts w:cs="Times New Roman"/>
                      <w:sz w:val="21"/>
                      <w:szCs w:val="21"/>
                    </w:rPr>
                  </w:pPr>
                  <w:r>
                    <w:rPr>
                      <w:rFonts w:hint="eastAsia"/>
                      <w:sz w:val="21"/>
                      <w:szCs w:val="21"/>
                    </w:rPr>
                    <w:t>—</w:t>
                  </w:r>
                </w:p>
              </w:tc>
              <w:tc>
                <w:tcPr>
                  <w:tcW w:w="600" w:type="pct"/>
                  <w:vAlign w:val="center"/>
                </w:tcPr>
                <w:p w14:paraId="6771757F">
                  <w:pPr>
                    <w:widowControl/>
                    <w:autoSpaceDE/>
                    <w:autoSpaceDN/>
                    <w:spacing w:line="240" w:lineRule="auto"/>
                    <w:textAlignment w:val="center"/>
                    <w:rPr>
                      <w:rFonts w:cs="Times New Roman"/>
                      <w:sz w:val="21"/>
                      <w:szCs w:val="21"/>
                      <w:lang w:val="en-US" w:bidi="ar"/>
                    </w:rPr>
                  </w:pPr>
                  <w:r>
                    <w:rPr>
                      <w:rFonts w:hint="eastAsia"/>
                      <w:sz w:val="21"/>
                      <w:szCs w:val="21"/>
                    </w:rPr>
                    <w:t>—</w:t>
                  </w:r>
                </w:p>
              </w:tc>
              <w:tc>
                <w:tcPr>
                  <w:tcW w:w="459" w:type="pct"/>
                  <w:vAlign w:val="center"/>
                </w:tcPr>
                <w:p w14:paraId="5A762AB1">
                  <w:pPr>
                    <w:widowControl/>
                    <w:autoSpaceDE/>
                    <w:autoSpaceDN/>
                    <w:spacing w:line="240" w:lineRule="auto"/>
                    <w:textAlignment w:val="center"/>
                    <w:rPr>
                      <w:rFonts w:cs="Times New Roman"/>
                      <w:sz w:val="21"/>
                      <w:szCs w:val="21"/>
                      <w:lang w:val="en-US" w:bidi="ar"/>
                    </w:rPr>
                  </w:pPr>
                  <w:r>
                    <w:rPr>
                      <w:rFonts w:hint="eastAsia"/>
                      <w:sz w:val="21"/>
                      <w:szCs w:val="21"/>
                    </w:rPr>
                    <w:t>—</w:t>
                  </w:r>
                </w:p>
              </w:tc>
            </w:tr>
          </w:tbl>
          <w:p w14:paraId="1D88BAB6">
            <w:pPr>
              <w:pStyle w:val="34"/>
              <w:jc w:val="both"/>
            </w:pPr>
          </w:p>
        </w:tc>
      </w:tr>
      <w:tr w14:paraId="35B8DB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98" w:hRule="atLeast"/>
        </w:trPr>
        <w:tc>
          <w:tcPr>
            <w:tcW w:w="799" w:type="dxa"/>
            <w:tcBorders>
              <w:top w:val="single" w:color="000000" w:sz="4" w:space="0"/>
              <w:bottom w:val="single" w:color="000000" w:sz="4" w:space="0"/>
              <w:right w:val="single" w:color="000000" w:sz="4" w:space="0"/>
            </w:tcBorders>
            <w:vAlign w:val="center"/>
          </w:tcPr>
          <w:p w14:paraId="4B17BB85">
            <w:pPr>
              <w:pStyle w:val="34"/>
              <w:spacing w:line="242" w:lineRule="auto"/>
            </w:pPr>
            <w:r>
              <w:t>污</w:t>
            </w:r>
          </w:p>
          <w:p w14:paraId="5EB61C6F">
            <w:pPr>
              <w:pStyle w:val="34"/>
              <w:spacing w:line="242" w:lineRule="auto"/>
            </w:pPr>
            <w:r>
              <w:t>染</w:t>
            </w:r>
          </w:p>
          <w:p w14:paraId="35893FE8">
            <w:pPr>
              <w:pStyle w:val="34"/>
              <w:spacing w:line="242" w:lineRule="auto"/>
            </w:pPr>
            <w:r>
              <w:t>物</w:t>
            </w:r>
          </w:p>
          <w:p w14:paraId="7692038A">
            <w:pPr>
              <w:pStyle w:val="34"/>
              <w:spacing w:line="242" w:lineRule="auto"/>
            </w:pPr>
            <w:r>
              <w:t>排</w:t>
            </w:r>
          </w:p>
          <w:p w14:paraId="00417DDD">
            <w:pPr>
              <w:pStyle w:val="34"/>
              <w:spacing w:line="242" w:lineRule="auto"/>
            </w:pPr>
            <w:r>
              <w:t>放</w:t>
            </w:r>
          </w:p>
          <w:p w14:paraId="492F3E88">
            <w:pPr>
              <w:pStyle w:val="34"/>
              <w:spacing w:line="242" w:lineRule="auto"/>
            </w:pPr>
            <w:r>
              <w:t>控</w:t>
            </w:r>
          </w:p>
          <w:p w14:paraId="2E81B435">
            <w:pPr>
              <w:pStyle w:val="34"/>
              <w:spacing w:line="242" w:lineRule="auto"/>
            </w:pPr>
            <w:r>
              <w:t>制</w:t>
            </w:r>
          </w:p>
          <w:p w14:paraId="07D53B05">
            <w:pPr>
              <w:pStyle w:val="34"/>
              <w:spacing w:line="242" w:lineRule="auto"/>
            </w:pPr>
            <w:r>
              <w:t>标</w:t>
            </w:r>
          </w:p>
          <w:p w14:paraId="133D74B5">
            <w:pPr>
              <w:pStyle w:val="34"/>
              <w:spacing w:line="242" w:lineRule="auto"/>
            </w:pPr>
            <w:r>
              <w:t>准</w:t>
            </w:r>
          </w:p>
        </w:tc>
        <w:tc>
          <w:tcPr>
            <w:tcW w:w="8190" w:type="dxa"/>
            <w:tcBorders>
              <w:top w:val="single" w:color="000000" w:sz="4" w:space="0"/>
              <w:left w:val="single" w:color="000000" w:sz="4" w:space="0"/>
              <w:bottom w:val="single" w:color="000000" w:sz="4" w:space="0"/>
            </w:tcBorders>
            <w:vAlign w:val="center"/>
          </w:tcPr>
          <w:p w14:paraId="71A87606">
            <w:pPr>
              <w:spacing w:line="360" w:lineRule="auto"/>
              <w:jc w:val="left"/>
            </w:pPr>
          </w:p>
          <w:p w14:paraId="575C0507">
            <w:pPr>
              <w:spacing w:line="360" w:lineRule="auto"/>
              <w:ind w:firstLine="480" w:firstLineChars="200"/>
              <w:jc w:val="left"/>
            </w:pPr>
            <w:r>
              <w:t>施工期：</w:t>
            </w:r>
          </w:p>
          <w:p w14:paraId="155EE87B">
            <w:pPr>
              <w:spacing w:line="360" w:lineRule="auto"/>
              <w:ind w:firstLine="480" w:firstLineChars="200"/>
              <w:jc w:val="left"/>
              <w:rPr>
                <w:lang w:val="en-US"/>
              </w:rPr>
            </w:pPr>
            <w:r>
              <w:rPr>
                <w:rFonts w:hint="eastAsia"/>
              </w:rPr>
              <w:t>（</w:t>
            </w:r>
            <w:r>
              <w:rPr>
                <w:rFonts w:hint="eastAsia"/>
                <w:lang w:val="en-US"/>
              </w:rPr>
              <w:t>1</w:t>
            </w:r>
            <w:r>
              <w:rPr>
                <w:rFonts w:hint="eastAsia"/>
              </w:rPr>
              <w:t>）</w:t>
            </w:r>
            <w:r>
              <w:rPr>
                <w:lang w:val="en-US"/>
              </w:rPr>
              <w:t>施工期大气污染物中颗粒物执行《施工场地扬尘排放标准》(DB13/2934-2019)表1扬尘排放浓度限值：监测点PM</w:t>
            </w:r>
            <w:r>
              <w:rPr>
                <w:vertAlign w:val="subscript"/>
                <w:lang w:val="en-US"/>
              </w:rPr>
              <w:t>10</w:t>
            </w:r>
            <w:r>
              <w:rPr>
                <w:lang w:val="en-US"/>
              </w:rPr>
              <w:t>小时平均浓度实测值与同时段所属县（市、区）PM</w:t>
            </w:r>
            <w:r>
              <w:rPr>
                <w:vertAlign w:val="subscript"/>
                <w:lang w:val="en-US"/>
              </w:rPr>
              <w:t>10</w:t>
            </w:r>
            <w:r>
              <w:rPr>
                <w:lang w:val="en-US"/>
              </w:rPr>
              <w:t>小时平均浓度的差值限值＜80μg/m</w:t>
            </w:r>
            <w:r>
              <w:rPr>
                <w:vertAlign w:val="superscript"/>
                <w:lang w:val="en-US"/>
              </w:rPr>
              <w:t>3</w:t>
            </w:r>
            <w:r>
              <w:rPr>
                <w:lang w:val="en-US"/>
              </w:rPr>
              <w:t>。</w:t>
            </w:r>
          </w:p>
          <w:p w14:paraId="73469C8E">
            <w:pPr>
              <w:spacing w:line="360" w:lineRule="auto"/>
              <w:ind w:firstLine="480" w:firstLineChars="200"/>
              <w:jc w:val="left"/>
            </w:pPr>
            <w:r>
              <w:rPr>
                <w:rFonts w:hint="eastAsia"/>
              </w:rPr>
              <w:t>（</w:t>
            </w:r>
            <w:r>
              <w:rPr>
                <w:rFonts w:hint="eastAsia"/>
                <w:lang w:val="en-US"/>
              </w:rPr>
              <w:t>2</w:t>
            </w:r>
            <w:r>
              <w:rPr>
                <w:rFonts w:hint="eastAsia"/>
              </w:rPr>
              <w:t>）</w:t>
            </w:r>
            <w:r>
              <w:t>施工噪声执行《建筑施工场界环境噪声排放标准》（GB12523-2011）标准：昼夜</w:t>
            </w:r>
            <w:r>
              <w:rPr>
                <w:lang w:val="en-US"/>
              </w:rPr>
              <w:t>70</w:t>
            </w:r>
            <w:r>
              <w:t>dB（A）、夜间</w:t>
            </w:r>
            <w:r>
              <w:rPr>
                <w:lang w:val="en-US"/>
              </w:rPr>
              <w:t>55</w:t>
            </w:r>
            <w:r>
              <w:t>dB（A）。</w:t>
            </w:r>
          </w:p>
          <w:p w14:paraId="19B8857D">
            <w:pPr>
              <w:spacing w:line="360" w:lineRule="auto"/>
              <w:ind w:firstLine="480" w:firstLineChars="200"/>
              <w:jc w:val="left"/>
            </w:pPr>
            <w:r>
              <w:rPr>
                <w:rFonts w:hint="eastAsia"/>
              </w:rPr>
              <w:t>运营期</w:t>
            </w:r>
            <w:r>
              <w:t>：</w:t>
            </w:r>
          </w:p>
          <w:p w14:paraId="6CC33CF9">
            <w:pPr>
              <w:spacing w:line="360" w:lineRule="auto"/>
              <w:ind w:firstLine="480" w:firstLineChars="200"/>
              <w:jc w:val="left"/>
            </w:pPr>
            <w:r>
              <w:rPr>
                <w:rFonts w:hint="eastAsia"/>
              </w:rPr>
              <w:t>（</w:t>
            </w:r>
            <w:r>
              <w:rPr>
                <w:rFonts w:hint="eastAsia"/>
                <w:lang w:val="en-US"/>
              </w:rPr>
              <w:t>1</w:t>
            </w:r>
            <w:r>
              <w:rPr>
                <w:rFonts w:hint="eastAsia"/>
              </w:rPr>
              <w:t>）</w:t>
            </w:r>
            <w:r>
              <w:rPr>
                <w:rFonts w:hint="eastAsia"/>
                <w:lang w:eastAsia="zh-CN"/>
              </w:rPr>
              <w:t>生产车间及</w:t>
            </w:r>
            <w:r>
              <w:rPr>
                <w:rFonts w:hint="eastAsia"/>
                <w:lang w:val="en-US"/>
              </w:rPr>
              <w:t>污水处理站产生的</w:t>
            </w:r>
            <w:r>
              <w:rPr>
                <w:rFonts w:hint="eastAsia"/>
                <w:lang w:val="en-US" w:eastAsia="zh-CN"/>
              </w:rPr>
              <w:t>恶臭</w:t>
            </w:r>
            <w:r>
              <w:rPr>
                <w:rFonts w:hint="eastAsia"/>
                <w:lang w:val="en-US"/>
              </w:rPr>
              <w:t xml:space="preserve"> </w:t>
            </w:r>
          </w:p>
          <w:p w14:paraId="4FBA6FD4">
            <w:pPr>
              <w:spacing w:line="360" w:lineRule="auto"/>
              <w:ind w:firstLine="480" w:firstLineChars="200"/>
              <w:jc w:val="left"/>
            </w:pPr>
            <w:r>
              <w:rPr>
                <w:rFonts w:hint="eastAsia"/>
                <w:lang w:val="en-US"/>
              </w:rPr>
              <w:t>臭气浓度、氨、硫化氢执行《恶臭污染物排放标准》（</w:t>
            </w:r>
            <w:r>
              <w:rPr>
                <w:lang w:val="en-US"/>
              </w:rPr>
              <w:t>GB14554-93</w:t>
            </w:r>
            <w:r>
              <w:rPr>
                <w:rFonts w:hint="eastAsia"/>
                <w:lang w:val="en-US"/>
              </w:rPr>
              <w:t>）表</w:t>
            </w:r>
            <w:r>
              <w:rPr>
                <w:lang w:val="en-US"/>
              </w:rPr>
              <w:t>1</w:t>
            </w:r>
            <w:r>
              <w:rPr>
                <w:rFonts w:hint="eastAsia"/>
                <w:lang w:val="en-US"/>
              </w:rPr>
              <w:t>厂界标准值，标准限值见下表：</w:t>
            </w:r>
          </w:p>
          <w:p w14:paraId="434C22F6">
            <w:pPr>
              <w:pStyle w:val="29"/>
              <w:jc w:val="center"/>
              <w:rPr>
                <w:b/>
                <w:bCs/>
                <w:color w:val="auto"/>
                <w:sz w:val="21"/>
                <w:szCs w:val="21"/>
              </w:rPr>
            </w:pPr>
            <w:r>
              <w:rPr>
                <w:rFonts w:hint="eastAsia"/>
                <w:b/>
                <w:bCs/>
                <w:color w:val="auto"/>
                <w:sz w:val="21"/>
                <w:szCs w:val="21"/>
              </w:rPr>
              <w:t>表3-</w:t>
            </w:r>
            <w:r>
              <w:rPr>
                <w:rFonts w:hint="eastAsia"/>
                <w:b/>
                <w:bCs/>
                <w:color w:val="auto"/>
                <w:sz w:val="21"/>
                <w:szCs w:val="21"/>
                <w:lang w:val="en-US" w:eastAsia="zh-CN"/>
              </w:rPr>
              <w:t>8</w:t>
            </w:r>
            <w:r>
              <w:rPr>
                <w:rFonts w:hint="eastAsia"/>
                <w:b/>
                <w:bCs/>
                <w:color w:val="auto"/>
                <w:sz w:val="21"/>
                <w:szCs w:val="21"/>
              </w:rPr>
              <w:t xml:space="preserve">  污水处理站废气执行标准限值  </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2700"/>
              <w:gridCol w:w="3430"/>
            </w:tblGrid>
            <w:tr w14:paraId="4CC3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970" w:type="dxa"/>
                  <w:vAlign w:val="center"/>
                </w:tcPr>
                <w:p w14:paraId="099C5CD0">
                  <w:pPr>
                    <w:rPr>
                      <w:b/>
                      <w:bCs/>
                      <w:sz w:val="21"/>
                      <w:szCs w:val="21"/>
                      <w:lang w:val="en-US"/>
                    </w:rPr>
                  </w:pPr>
                  <w:r>
                    <w:rPr>
                      <w:rFonts w:hint="eastAsia"/>
                      <w:b/>
                      <w:bCs/>
                      <w:sz w:val="21"/>
                      <w:szCs w:val="21"/>
                      <w:lang w:val="en-US"/>
                    </w:rPr>
                    <w:t>污染物</w:t>
                  </w:r>
                </w:p>
              </w:tc>
              <w:tc>
                <w:tcPr>
                  <w:tcW w:w="2700" w:type="dxa"/>
                  <w:vAlign w:val="center"/>
                </w:tcPr>
                <w:p w14:paraId="057A656F">
                  <w:pPr>
                    <w:rPr>
                      <w:b/>
                      <w:bCs/>
                      <w:sz w:val="21"/>
                      <w:szCs w:val="21"/>
                      <w:lang w:val="en-US"/>
                    </w:rPr>
                  </w:pPr>
                  <w:r>
                    <w:rPr>
                      <w:rFonts w:hint="eastAsia"/>
                      <w:b/>
                      <w:bCs/>
                      <w:sz w:val="21"/>
                      <w:szCs w:val="21"/>
                      <w:lang w:val="en-US"/>
                    </w:rPr>
                    <w:t>标准限值</w:t>
                  </w:r>
                </w:p>
              </w:tc>
              <w:tc>
                <w:tcPr>
                  <w:tcW w:w="3430" w:type="dxa"/>
                  <w:vAlign w:val="center"/>
                </w:tcPr>
                <w:p w14:paraId="6E928E66">
                  <w:pPr>
                    <w:rPr>
                      <w:b/>
                      <w:bCs/>
                      <w:sz w:val="21"/>
                      <w:szCs w:val="21"/>
                      <w:lang w:val="en-US"/>
                    </w:rPr>
                  </w:pPr>
                  <w:r>
                    <w:rPr>
                      <w:rFonts w:hint="eastAsia"/>
                      <w:b/>
                      <w:bCs/>
                      <w:sz w:val="21"/>
                      <w:szCs w:val="21"/>
                      <w:lang w:val="en-US"/>
                    </w:rPr>
                    <w:t>执行标准</w:t>
                  </w:r>
                </w:p>
              </w:tc>
            </w:tr>
            <w:tr w14:paraId="7718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70" w:type="dxa"/>
                </w:tcPr>
                <w:p w14:paraId="39134807">
                  <w:pPr>
                    <w:rPr>
                      <w:sz w:val="21"/>
                      <w:szCs w:val="21"/>
                      <w:lang w:val="en-US"/>
                    </w:rPr>
                  </w:pPr>
                  <w:r>
                    <w:rPr>
                      <w:rFonts w:hint="eastAsia" w:cs="Times New Roman"/>
                      <w:sz w:val="21"/>
                      <w:szCs w:val="21"/>
                      <w:lang w:val="en-US"/>
                    </w:rPr>
                    <w:t>氨</w:t>
                  </w:r>
                </w:p>
              </w:tc>
              <w:tc>
                <w:tcPr>
                  <w:tcW w:w="2700" w:type="dxa"/>
                </w:tcPr>
                <w:p w14:paraId="2E89040C">
                  <w:pPr>
                    <w:rPr>
                      <w:sz w:val="21"/>
                      <w:szCs w:val="21"/>
                      <w:lang w:val="en-US"/>
                    </w:rPr>
                  </w:pPr>
                  <w:r>
                    <w:rPr>
                      <w:rFonts w:hint="eastAsia"/>
                      <w:sz w:val="21"/>
                      <w:szCs w:val="21"/>
                      <w:lang w:val="en-US"/>
                    </w:rPr>
                    <w:t>1.5mg/m</w:t>
                  </w:r>
                  <w:r>
                    <w:rPr>
                      <w:rFonts w:hint="eastAsia"/>
                      <w:sz w:val="21"/>
                      <w:szCs w:val="21"/>
                      <w:vertAlign w:val="superscript"/>
                      <w:lang w:val="en-US"/>
                    </w:rPr>
                    <w:t>3</w:t>
                  </w:r>
                </w:p>
              </w:tc>
              <w:tc>
                <w:tcPr>
                  <w:tcW w:w="3430" w:type="dxa"/>
                  <w:vMerge w:val="restart"/>
                  <w:vAlign w:val="center"/>
                </w:tcPr>
                <w:p w14:paraId="240C3BDA">
                  <w:pPr>
                    <w:spacing w:line="240" w:lineRule="auto"/>
                    <w:rPr>
                      <w:sz w:val="21"/>
                      <w:szCs w:val="21"/>
                      <w:lang w:val="en-US"/>
                    </w:rPr>
                  </w:pPr>
                  <w:r>
                    <w:rPr>
                      <w:rFonts w:hint="eastAsia"/>
                      <w:sz w:val="21"/>
                      <w:szCs w:val="21"/>
                      <w:lang w:val="en-US"/>
                    </w:rPr>
                    <w:t>《恶臭污染物排放标准》（</w:t>
                  </w:r>
                  <w:r>
                    <w:rPr>
                      <w:sz w:val="21"/>
                      <w:szCs w:val="21"/>
                      <w:lang w:val="en-US"/>
                    </w:rPr>
                    <w:t>GB14554-93</w:t>
                  </w:r>
                  <w:r>
                    <w:rPr>
                      <w:rFonts w:hint="eastAsia"/>
                      <w:sz w:val="21"/>
                      <w:szCs w:val="21"/>
                      <w:lang w:val="en-US"/>
                    </w:rPr>
                    <w:t>）表</w:t>
                  </w:r>
                  <w:r>
                    <w:rPr>
                      <w:sz w:val="21"/>
                      <w:szCs w:val="21"/>
                      <w:lang w:val="en-US"/>
                    </w:rPr>
                    <w:t>1</w:t>
                  </w:r>
                  <w:r>
                    <w:rPr>
                      <w:rFonts w:hint="eastAsia"/>
                      <w:sz w:val="21"/>
                      <w:szCs w:val="21"/>
                      <w:lang w:val="en-US"/>
                    </w:rPr>
                    <w:t>厂界标准</w:t>
                  </w:r>
                </w:p>
              </w:tc>
            </w:tr>
            <w:tr w14:paraId="1828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970" w:type="dxa"/>
                </w:tcPr>
                <w:p w14:paraId="5F31EE44">
                  <w:pPr>
                    <w:rPr>
                      <w:sz w:val="21"/>
                      <w:szCs w:val="21"/>
                      <w:lang w:val="en-US"/>
                    </w:rPr>
                  </w:pPr>
                  <w:r>
                    <w:rPr>
                      <w:rFonts w:hint="eastAsia"/>
                      <w:sz w:val="21"/>
                      <w:szCs w:val="21"/>
                      <w:lang w:val="en-US"/>
                    </w:rPr>
                    <w:t>硫化氢</w:t>
                  </w:r>
                </w:p>
              </w:tc>
              <w:tc>
                <w:tcPr>
                  <w:tcW w:w="2700" w:type="dxa"/>
                </w:tcPr>
                <w:p w14:paraId="17381CF3">
                  <w:pPr>
                    <w:rPr>
                      <w:sz w:val="21"/>
                      <w:szCs w:val="21"/>
                      <w:lang w:val="en-US"/>
                    </w:rPr>
                  </w:pPr>
                  <w:r>
                    <w:rPr>
                      <w:rFonts w:hint="eastAsia"/>
                      <w:sz w:val="21"/>
                      <w:szCs w:val="21"/>
                      <w:lang w:val="en-US"/>
                    </w:rPr>
                    <w:t>0.06mg/m</w:t>
                  </w:r>
                  <w:r>
                    <w:rPr>
                      <w:rFonts w:hint="eastAsia"/>
                      <w:sz w:val="21"/>
                      <w:szCs w:val="21"/>
                      <w:vertAlign w:val="superscript"/>
                      <w:lang w:val="en-US"/>
                    </w:rPr>
                    <w:t>3</w:t>
                  </w:r>
                </w:p>
              </w:tc>
              <w:tc>
                <w:tcPr>
                  <w:tcW w:w="3430" w:type="dxa"/>
                  <w:vMerge w:val="continue"/>
                </w:tcPr>
                <w:p w14:paraId="28A7038F">
                  <w:pPr>
                    <w:rPr>
                      <w:sz w:val="21"/>
                      <w:szCs w:val="21"/>
                      <w:lang w:val="en-US"/>
                    </w:rPr>
                  </w:pPr>
                </w:p>
              </w:tc>
            </w:tr>
            <w:tr w14:paraId="3676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970" w:type="dxa"/>
                </w:tcPr>
                <w:p w14:paraId="2955A59D">
                  <w:pPr>
                    <w:rPr>
                      <w:sz w:val="21"/>
                      <w:szCs w:val="21"/>
                      <w:lang w:val="en-US"/>
                    </w:rPr>
                  </w:pPr>
                  <w:r>
                    <w:rPr>
                      <w:rFonts w:hint="eastAsia"/>
                      <w:sz w:val="21"/>
                      <w:szCs w:val="21"/>
                      <w:lang w:val="en-US"/>
                    </w:rPr>
                    <w:t>臭气浓度</w:t>
                  </w:r>
                </w:p>
              </w:tc>
              <w:tc>
                <w:tcPr>
                  <w:tcW w:w="2700" w:type="dxa"/>
                </w:tcPr>
                <w:p w14:paraId="6B2AC0F8">
                  <w:pPr>
                    <w:rPr>
                      <w:sz w:val="21"/>
                      <w:szCs w:val="21"/>
                      <w:lang w:val="en-US"/>
                    </w:rPr>
                  </w:pPr>
                  <w:r>
                    <w:rPr>
                      <w:rFonts w:hint="eastAsia"/>
                      <w:sz w:val="21"/>
                      <w:szCs w:val="21"/>
                      <w:lang w:val="en-US"/>
                    </w:rPr>
                    <w:t>20（无量纲）</w:t>
                  </w:r>
                </w:p>
              </w:tc>
              <w:tc>
                <w:tcPr>
                  <w:tcW w:w="3430" w:type="dxa"/>
                  <w:vMerge w:val="continue"/>
                </w:tcPr>
                <w:p w14:paraId="41EA9467">
                  <w:pPr>
                    <w:rPr>
                      <w:sz w:val="21"/>
                      <w:szCs w:val="21"/>
                      <w:lang w:val="en-US"/>
                    </w:rPr>
                  </w:pPr>
                </w:p>
              </w:tc>
            </w:tr>
          </w:tbl>
          <w:p w14:paraId="1D5CCF62">
            <w:pPr>
              <w:pStyle w:val="29"/>
            </w:pPr>
          </w:p>
          <w:p w14:paraId="39BDCBBA">
            <w:pPr>
              <w:spacing w:line="360" w:lineRule="auto"/>
              <w:ind w:firstLine="480" w:firstLineChars="200"/>
              <w:jc w:val="left"/>
              <w:rPr>
                <w:rFonts w:hint="eastAsia"/>
                <w:b/>
                <w:bCs/>
                <w:color w:val="auto"/>
                <w:sz w:val="21"/>
                <w:szCs w:val="21"/>
              </w:rPr>
            </w:pPr>
            <w:r>
              <w:rPr>
                <w:rFonts w:hint="eastAsia"/>
              </w:rPr>
              <w:t>（</w:t>
            </w:r>
            <w:r>
              <w:rPr>
                <w:rFonts w:hint="eastAsia"/>
                <w:lang w:val="en-US"/>
              </w:rPr>
              <w:t>2</w:t>
            </w:r>
            <w:r>
              <w:rPr>
                <w:rFonts w:hint="eastAsia"/>
              </w:rPr>
              <w:t>）污水处理站出口废水</w:t>
            </w:r>
            <w:r>
              <w:rPr>
                <w:rFonts w:hint="eastAsia"/>
                <w:lang w:eastAsia="zh-CN"/>
              </w:rPr>
              <w:t>参照</w:t>
            </w:r>
            <w:r>
              <w:rPr>
                <w:rFonts w:hint="eastAsia"/>
              </w:rPr>
              <w:t>执行</w:t>
            </w:r>
            <w:r>
              <w:rPr>
                <w:rFonts w:hint="eastAsia" w:eastAsia="宋体" w:cs="宋体"/>
              </w:rPr>
              <w:t>《</w:t>
            </w:r>
            <w:r>
              <w:rPr>
                <w:rFonts w:hint="default" w:eastAsia="宋体" w:cs="宋体"/>
                <w:lang w:val="en-US" w:eastAsia="zh-CN"/>
              </w:rPr>
              <w:t>发酵酒精和白酒工业水污染物排放标准</w:t>
            </w:r>
            <w:r>
              <w:rPr>
                <w:rFonts w:hint="eastAsia" w:eastAsia="宋体" w:cs="宋体"/>
              </w:rPr>
              <w:t>》</w:t>
            </w:r>
            <w:r>
              <w:rPr>
                <w:rFonts w:hint="default" w:eastAsia="宋体" w:cs="宋体"/>
                <w:lang w:val="en-US" w:eastAsia="zh-CN"/>
              </w:rPr>
              <w:t>（GB 27631—2011 ）</w:t>
            </w:r>
            <w:r>
              <w:rPr>
                <w:rFonts w:hint="eastAsia" w:eastAsia="宋体" w:cs="宋体"/>
                <w:lang w:val="en-US" w:eastAsia="zh-CN"/>
              </w:rPr>
              <w:t>及其修改单</w:t>
            </w:r>
            <w:r>
              <w:rPr>
                <w:rFonts w:hint="eastAsia" w:eastAsia="宋体" w:cs="宋体"/>
                <w:lang w:val="en-US"/>
              </w:rPr>
              <w:t>，</w:t>
            </w:r>
            <w:r>
              <w:rPr>
                <w:rFonts w:hint="eastAsia"/>
                <w:lang w:val="en-US" w:eastAsia="zh-CN"/>
              </w:rPr>
              <w:t>动植物油执行</w:t>
            </w:r>
            <w:r>
              <w:rPr>
                <w:rFonts w:hint="eastAsia"/>
              </w:rPr>
              <w:t>《污水综合排放标准》</w:t>
            </w:r>
            <w:r>
              <w:rPr>
                <w:rFonts w:hint="eastAsia"/>
                <w:lang w:val="en-US"/>
              </w:rPr>
              <w:t>（GB 8978-1996）表4三级标准，</w:t>
            </w:r>
            <w:r>
              <w:rPr>
                <w:rFonts w:hint="eastAsia" w:eastAsia="宋体" w:cs="宋体"/>
              </w:rPr>
              <w:t>同时满足</w:t>
            </w:r>
            <w:r>
              <w:rPr>
                <w:rFonts w:hint="eastAsia" w:cs="宋体"/>
                <w:lang w:val="en-US" w:eastAsia="zh-CN"/>
              </w:rPr>
              <w:t>兴隆县国投置业有限公司</w:t>
            </w:r>
            <w:r>
              <w:rPr>
                <w:rFonts w:hint="eastAsia"/>
                <w:lang w:val="en-US" w:eastAsia="zh-CN"/>
              </w:rPr>
              <w:t>污水处理厂</w:t>
            </w:r>
            <w:r>
              <w:rPr>
                <w:rFonts w:hint="eastAsia"/>
                <w:lang w:val="en-US"/>
              </w:rPr>
              <w:t>进水指标，标准限值见下表：</w:t>
            </w:r>
          </w:p>
          <w:p w14:paraId="0C4F19BA">
            <w:pPr>
              <w:pStyle w:val="29"/>
              <w:jc w:val="center"/>
              <w:rPr>
                <w:b/>
                <w:bCs/>
                <w:color w:val="auto"/>
                <w:sz w:val="21"/>
                <w:szCs w:val="21"/>
              </w:rPr>
            </w:pPr>
            <w:r>
              <w:rPr>
                <w:rFonts w:hint="eastAsia"/>
                <w:b/>
                <w:bCs/>
                <w:color w:val="auto"/>
                <w:sz w:val="21"/>
                <w:szCs w:val="21"/>
              </w:rPr>
              <w:t>表3-</w:t>
            </w:r>
            <w:r>
              <w:rPr>
                <w:rFonts w:hint="eastAsia"/>
                <w:b/>
                <w:bCs/>
                <w:color w:val="auto"/>
                <w:sz w:val="21"/>
                <w:szCs w:val="21"/>
                <w:lang w:val="en-US" w:eastAsia="zh-CN"/>
              </w:rPr>
              <w:t>9</w:t>
            </w:r>
            <w:r>
              <w:rPr>
                <w:rFonts w:hint="eastAsia"/>
                <w:b/>
                <w:bCs/>
                <w:color w:val="auto"/>
                <w:sz w:val="21"/>
                <w:szCs w:val="21"/>
              </w:rPr>
              <w:t xml:space="preserve">  污水处理站出口废水执行标准限值  单位：mg/L</w:t>
            </w:r>
          </w:p>
          <w:tbl>
            <w:tblPr>
              <w:tblStyle w:val="23"/>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2944"/>
              <w:gridCol w:w="3245"/>
            </w:tblGrid>
            <w:tr w14:paraId="03A5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60" w:type="pct"/>
                  <w:vAlign w:val="center"/>
                </w:tcPr>
                <w:p w14:paraId="64AF8848">
                  <w:pPr>
                    <w:spacing w:line="240" w:lineRule="auto"/>
                    <w:rPr>
                      <w:b/>
                      <w:bCs/>
                      <w:sz w:val="21"/>
                      <w:szCs w:val="21"/>
                      <w:lang w:val="en-US"/>
                    </w:rPr>
                  </w:pPr>
                  <w:r>
                    <w:rPr>
                      <w:rFonts w:hint="eastAsia"/>
                      <w:b/>
                      <w:bCs/>
                      <w:sz w:val="21"/>
                      <w:szCs w:val="21"/>
                      <w:lang w:val="en-US"/>
                    </w:rPr>
                    <w:t>污染物</w:t>
                  </w:r>
                </w:p>
              </w:tc>
              <w:tc>
                <w:tcPr>
                  <w:tcW w:w="1826" w:type="pct"/>
                  <w:vAlign w:val="center"/>
                </w:tcPr>
                <w:p w14:paraId="3D49A92F">
                  <w:pPr>
                    <w:spacing w:line="240" w:lineRule="auto"/>
                    <w:rPr>
                      <w:rFonts w:hint="eastAsia" w:eastAsia="宋体"/>
                      <w:b/>
                      <w:bCs/>
                      <w:sz w:val="21"/>
                      <w:szCs w:val="21"/>
                      <w:highlight w:val="yellow"/>
                      <w:lang w:val="en-US" w:eastAsia="zh-CN"/>
                    </w:rPr>
                  </w:pPr>
                  <w:r>
                    <w:rPr>
                      <w:rFonts w:hint="default" w:eastAsia="宋体" w:cs="宋体"/>
                      <w:b/>
                      <w:bCs/>
                      <w:sz w:val="21"/>
                      <w:szCs w:val="21"/>
                      <w:highlight w:val="none"/>
                      <w:lang w:val="en-US" w:eastAsia="zh-CN"/>
                    </w:rPr>
                    <w:t>GB 27631—2011</w:t>
                  </w:r>
                  <w:r>
                    <w:rPr>
                      <w:rFonts w:hint="eastAsia" w:eastAsia="宋体" w:cs="宋体"/>
                      <w:b/>
                      <w:bCs/>
                      <w:sz w:val="21"/>
                      <w:szCs w:val="21"/>
                      <w:highlight w:val="none"/>
                      <w:lang w:val="en-US" w:eastAsia="zh-CN"/>
                    </w:rPr>
                    <w:t>表2间接排放</w:t>
                  </w:r>
                </w:p>
              </w:tc>
              <w:tc>
                <w:tcPr>
                  <w:tcW w:w="2012" w:type="pct"/>
                  <w:vAlign w:val="center"/>
                </w:tcPr>
                <w:p w14:paraId="30FFFA59">
                  <w:pPr>
                    <w:spacing w:line="240" w:lineRule="auto"/>
                    <w:rPr>
                      <w:b/>
                      <w:bCs/>
                      <w:sz w:val="21"/>
                      <w:szCs w:val="21"/>
                      <w:highlight w:val="none"/>
                      <w:lang w:val="en-US"/>
                    </w:rPr>
                  </w:pPr>
                  <w:r>
                    <w:rPr>
                      <w:rFonts w:hint="eastAsia"/>
                      <w:b/>
                      <w:bCs/>
                      <w:sz w:val="21"/>
                      <w:szCs w:val="21"/>
                      <w:highlight w:val="none"/>
                      <w:lang w:val="en-US" w:eastAsia="zh-CN"/>
                    </w:rPr>
                    <w:t>兴隆县国投置业有限公司污水处理厂</w:t>
                  </w:r>
                  <w:r>
                    <w:rPr>
                      <w:rFonts w:hint="eastAsia"/>
                      <w:b/>
                      <w:bCs/>
                      <w:sz w:val="21"/>
                      <w:szCs w:val="21"/>
                      <w:highlight w:val="none"/>
                      <w:lang w:val="en-US"/>
                    </w:rPr>
                    <w:t>进水指标</w:t>
                  </w:r>
                </w:p>
              </w:tc>
            </w:tr>
            <w:tr w14:paraId="0BD8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3138F83C">
                  <w:pPr>
                    <w:spacing w:line="240" w:lineRule="auto"/>
                    <w:rPr>
                      <w:sz w:val="21"/>
                      <w:szCs w:val="21"/>
                      <w:lang w:val="en-US"/>
                    </w:rPr>
                  </w:pPr>
                  <w:r>
                    <w:rPr>
                      <w:rFonts w:hint="eastAsia" w:cs="Times New Roman"/>
                      <w:sz w:val="21"/>
                      <w:szCs w:val="21"/>
                      <w:lang w:val="en-US"/>
                    </w:rPr>
                    <w:t>pH值</w:t>
                  </w:r>
                </w:p>
              </w:tc>
              <w:tc>
                <w:tcPr>
                  <w:tcW w:w="1826" w:type="pct"/>
                  <w:vAlign w:val="center"/>
                </w:tcPr>
                <w:p w14:paraId="739354D6">
                  <w:pPr>
                    <w:spacing w:line="240" w:lineRule="auto"/>
                    <w:rPr>
                      <w:rFonts w:hint="eastAsia" w:eastAsia="宋体"/>
                      <w:sz w:val="21"/>
                      <w:szCs w:val="21"/>
                      <w:highlight w:val="none"/>
                      <w:lang w:val="en-US" w:eastAsia="zh-CN"/>
                    </w:rPr>
                  </w:pPr>
                  <w:r>
                    <w:rPr>
                      <w:rFonts w:hint="eastAsia"/>
                      <w:sz w:val="21"/>
                      <w:szCs w:val="21"/>
                      <w:highlight w:val="none"/>
                      <w:lang w:val="en-US"/>
                    </w:rPr>
                    <w:t>6~</w:t>
                  </w:r>
                  <w:r>
                    <w:rPr>
                      <w:rFonts w:hint="eastAsia"/>
                      <w:sz w:val="21"/>
                      <w:szCs w:val="21"/>
                      <w:highlight w:val="none"/>
                      <w:lang w:val="en-US" w:eastAsia="zh-CN"/>
                    </w:rPr>
                    <w:t>9</w:t>
                  </w:r>
                </w:p>
              </w:tc>
              <w:tc>
                <w:tcPr>
                  <w:tcW w:w="2012" w:type="pct"/>
                  <w:vAlign w:val="center"/>
                </w:tcPr>
                <w:p w14:paraId="6EEB4B74">
                  <w:pPr>
                    <w:spacing w:line="240" w:lineRule="auto"/>
                    <w:rPr>
                      <w:rFonts w:hint="default" w:eastAsia="宋体"/>
                      <w:color w:val="auto"/>
                      <w:sz w:val="21"/>
                      <w:szCs w:val="21"/>
                      <w:highlight w:val="none"/>
                      <w:lang w:val="en-US" w:eastAsia="zh-CN"/>
                    </w:rPr>
                  </w:pPr>
                  <w:r>
                    <w:rPr>
                      <w:rFonts w:hint="eastAsia"/>
                      <w:color w:val="auto"/>
                      <w:sz w:val="21"/>
                      <w:szCs w:val="21"/>
                      <w:highlight w:val="none"/>
                      <w:lang w:val="en-US"/>
                    </w:rPr>
                    <w:t>6</w:t>
                  </w:r>
                  <w:r>
                    <w:rPr>
                      <w:rFonts w:hint="eastAsia"/>
                      <w:color w:val="auto"/>
                      <w:sz w:val="21"/>
                      <w:szCs w:val="21"/>
                      <w:highlight w:val="none"/>
                      <w:lang w:val="en-US" w:eastAsia="zh-CN"/>
                    </w:rPr>
                    <w:t>~8</w:t>
                  </w:r>
                </w:p>
              </w:tc>
            </w:tr>
            <w:tr w14:paraId="185D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338F9EEF">
                  <w:pPr>
                    <w:spacing w:line="240" w:lineRule="auto"/>
                    <w:rPr>
                      <w:sz w:val="21"/>
                      <w:szCs w:val="21"/>
                      <w:lang w:val="en-US"/>
                    </w:rPr>
                  </w:pPr>
                  <w:r>
                    <w:rPr>
                      <w:rFonts w:hint="eastAsia"/>
                      <w:sz w:val="21"/>
                      <w:szCs w:val="21"/>
                      <w:lang w:val="en-US"/>
                    </w:rPr>
                    <w:t>COD</w:t>
                  </w:r>
                </w:p>
              </w:tc>
              <w:tc>
                <w:tcPr>
                  <w:tcW w:w="1826" w:type="pct"/>
                  <w:vAlign w:val="center"/>
                </w:tcPr>
                <w:p w14:paraId="7FC24FAC">
                  <w:pPr>
                    <w:spacing w:line="240" w:lineRule="auto"/>
                    <w:rPr>
                      <w:rFonts w:hint="default" w:eastAsia="宋体"/>
                      <w:sz w:val="21"/>
                      <w:szCs w:val="21"/>
                      <w:highlight w:val="none"/>
                      <w:lang w:val="en-US" w:eastAsia="zh-CN"/>
                    </w:rPr>
                  </w:pPr>
                  <w:r>
                    <w:rPr>
                      <w:rFonts w:hint="eastAsia"/>
                      <w:sz w:val="21"/>
                      <w:szCs w:val="21"/>
                      <w:highlight w:val="none"/>
                      <w:lang w:val="en-US" w:eastAsia="zh-CN"/>
                    </w:rPr>
                    <w:t>400</w:t>
                  </w:r>
                </w:p>
              </w:tc>
              <w:tc>
                <w:tcPr>
                  <w:tcW w:w="2012" w:type="pct"/>
                  <w:vAlign w:val="center"/>
                </w:tcPr>
                <w:p w14:paraId="283887E1">
                  <w:pPr>
                    <w:spacing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350</w:t>
                  </w:r>
                </w:p>
              </w:tc>
            </w:tr>
            <w:tr w14:paraId="411D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41EDE308">
                  <w:pPr>
                    <w:spacing w:line="240" w:lineRule="auto"/>
                    <w:rPr>
                      <w:sz w:val="21"/>
                      <w:szCs w:val="21"/>
                      <w:lang w:val="en-US"/>
                    </w:rPr>
                  </w:pPr>
                  <w:r>
                    <w:rPr>
                      <w:rFonts w:hint="eastAsia"/>
                      <w:sz w:val="21"/>
                      <w:szCs w:val="21"/>
                      <w:lang w:val="en-US"/>
                    </w:rPr>
                    <w:t>氨氮</w:t>
                  </w:r>
                </w:p>
              </w:tc>
              <w:tc>
                <w:tcPr>
                  <w:tcW w:w="1826" w:type="pct"/>
                  <w:vAlign w:val="center"/>
                </w:tcPr>
                <w:p w14:paraId="4186FC84">
                  <w:pPr>
                    <w:spacing w:line="240" w:lineRule="auto"/>
                    <w:rPr>
                      <w:rFonts w:hint="default" w:eastAsia="宋体"/>
                      <w:sz w:val="21"/>
                      <w:szCs w:val="21"/>
                      <w:highlight w:val="none"/>
                      <w:lang w:val="en-US" w:eastAsia="zh-CN"/>
                    </w:rPr>
                  </w:pPr>
                  <w:r>
                    <w:rPr>
                      <w:rFonts w:hint="eastAsia"/>
                      <w:sz w:val="21"/>
                      <w:szCs w:val="21"/>
                      <w:highlight w:val="none"/>
                      <w:lang w:val="en-US" w:eastAsia="zh-CN"/>
                    </w:rPr>
                    <w:t>30</w:t>
                  </w:r>
                </w:p>
              </w:tc>
              <w:tc>
                <w:tcPr>
                  <w:tcW w:w="2012" w:type="pct"/>
                  <w:vAlign w:val="center"/>
                </w:tcPr>
                <w:p w14:paraId="0DD4A184">
                  <w:pPr>
                    <w:spacing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r>
            <w:tr w14:paraId="7D3A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79EB7DED">
                  <w:pPr>
                    <w:spacing w:line="240" w:lineRule="auto"/>
                    <w:rPr>
                      <w:sz w:val="21"/>
                      <w:szCs w:val="21"/>
                      <w:lang w:val="en-US"/>
                    </w:rPr>
                  </w:pPr>
                  <w:r>
                    <w:rPr>
                      <w:rFonts w:hint="eastAsia"/>
                      <w:sz w:val="21"/>
                      <w:szCs w:val="21"/>
                      <w:lang w:val="en-US"/>
                    </w:rPr>
                    <w:t>BOD</w:t>
                  </w:r>
                  <w:r>
                    <w:rPr>
                      <w:rFonts w:hint="eastAsia"/>
                      <w:sz w:val="21"/>
                      <w:szCs w:val="21"/>
                      <w:vertAlign w:val="subscript"/>
                      <w:lang w:val="en-US"/>
                    </w:rPr>
                    <w:t>5</w:t>
                  </w:r>
                </w:p>
              </w:tc>
              <w:tc>
                <w:tcPr>
                  <w:tcW w:w="1826" w:type="pct"/>
                  <w:vAlign w:val="center"/>
                </w:tcPr>
                <w:p w14:paraId="108C1C6F">
                  <w:pPr>
                    <w:spacing w:line="240" w:lineRule="auto"/>
                    <w:rPr>
                      <w:rFonts w:hint="default" w:eastAsia="宋体"/>
                      <w:sz w:val="21"/>
                      <w:szCs w:val="21"/>
                      <w:highlight w:val="none"/>
                      <w:lang w:val="en-US" w:eastAsia="zh-CN"/>
                    </w:rPr>
                  </w:pPr>
                  <w:r>
                    <w:rPr>
                      <w:rFonts w:hint="eastAsia"/>
                      <w:sz w:val="21"/>
                      <w:szCs w:val="21"/>
                      <w:highlight w:val="none"/>
                      <w:lang w:val="en-US" w:eastAsia="zh-CN"/>
                    </w:rPr>
                    <w:t>80</w:t>
                  </w:r>
                </w:p>
              </w:tc>
              <w:tc>
                <w:tcPr>
                  <w:tcW w:w="2012" w:type="pct"/>
                  <w:vAlign w:val="center"/>
                </w:tcPr>
                <w:p w14:paraId="63C1AAAB">
                  <w:pPr>
                    <w:spacing w:line="240" w:lineRule="auto"/>
                    <w:rPr>
                      <w:color w:val="auto"/>
                      <w:sz w:val="21"/>
                      <w:szCs w:val="21"/>
                      <w:highlight w:val="none"/>
                      <w:lang w:val="en-US"/>
                    </w:rPr>
                  </w:pPr>
                  <w:r>
                    <w:rPr>
                      <w:rFonts w:hint="eastAsia"/>
                      <w:color w:val="auto"/>
                      <w:sz w:val="21"/>
                      <w:szCs w:val="21"/>
                      <w:highlight w:val="none"/>
                      <w:lang w:val="en-US"/>
                    </w:rPr>
                    <w:t>200</w:t>
                  </w:r>
                </w:p>
              </w:tc>
            </w:tr>
            <w:tr w14:paraId="3573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2AD57522">
                  <w:pPr>
                    <w:spacing w:line="240" w:lineRule="auto"/>
                    <w:rPr>
                      <w:sz w:val="21"/>
                      <w:szCs w:val="21"/>
                      <w:lang w:val="en-US"/>
                    </w:rPr>
                  </w:pPr>
                  <w:r>
                    <w:rPr>
                      <w:rFonts w:hint="eastAsia"/>
                      <w:sz w:val="21"/>
                      <w:szCs w:val="21"/>
                      <w:lang w:val="en-US"/>
                    </w:rPr>
                    <w:t>SS</w:t>
                  </w:r>
                </w:p>
              </w:tc>
              <w:tc>
                <w:tcPr>
                  <w:tcW w:w="1826" w:type="pct"/>
                  <w:vAlign w:val="center"/>
                </w:tcPr>
                <w:p w14:paraId="2DC8B9A7">
                  <w:pPr>
                    <w:spacing w:line="240" w:lineRule="auto"/>
                    <w:rPr>
                      <w:rFonts w:hint="default" w:eastAsia="宋体"/>
                      <w:sz w:val="21"/>
                      <w:szCs w:val="21"/>
                      <w:highlight w:val="none"/>
                      <w:lang w:val="en-US" w:eastAsia="zh-CN"/>
                    </w:rPr>
                  </w:pPr>
                  <w:r>
                    <w:rPr>
                      <w:rFonts w:hint="eastAsia"/>
                      <w:sz w:val="21"/>
                      <w:szCs w:val="21"/>
                      <w:highlight w:val="none"/>
                      <w:lang w:val="en-US" w:eastAsia="zh-CN"/>
                    </w:rPr>
                    <w:t>140</w:t>
                  </w:r>
                </w:p>
              </w:tc>
              <w:tc>
                <w:tcPr>
                  <w:tcW w:w="2012" w:type="pct"/>
                  <w:vAlign w:val="center"/>
                </w:tcPr>
                <w:p w14:paraId="2C20D4EE">
                  <w:pPr>
                    <w:spacing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300</w:t>
                  </w:r>
                </w:p>
              </w:tc>
            </w:tr>
            <w:tr w14:paraId="1A62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524D39C8">
                  <w:pPr>
                    <w:spacing w:line="240" w:lineRule="auto"/>
                    <w:rPr>
                      <w:sz w:val="21"/>
                      <w:szCs w:val="21"/>
                      <w:lang w:val="en-US"/>
                    </w:rPr>
                  </w:pPr>
                  <w:r>
                    <w:rPr>
                      <w:rFonts w:hint="eastAsia"/>
                      <w:sz w:val="21"/>
                      <w:szCs w:val="21"/>
                      <w:lang w:val="en-US"/>
                    </w:rPr>
                    <w:t>TP</w:t>
                  </w:r>
                </w:p>
              </w:tc>
              <w:tc>
                <w:tcPr>
                  <w:tcW w:w="1826" w:type="pct"/>
                  <w:vAlign w:val="center"/>
                </w:tcPr>
                <w:p w14:paraId="08A75F71">
                  <w:pPr>
                    <w:spacing w:line="240" w:lineRule="auto"/>
                    <w:rPr>
                      <w:rFonts w:hint="eastAsia" w:eastAsia="宋体"/>
                      <w:sz w:val="21"/>
                      <w:szCs w:val="21"/>
                      <w:highlight w:val="none"/>
                      <w:lang w:val="en-US" w:eastAsia="zh-CN"/>
                    </w:rPr>
                  </w:pPr>
                  <w:r>
                    <w:rPr>
                      <w:rFonts w:hint="eastAsia"/>
                      <w:sz w:val="21"/>
                      <w:szCs w:val="21"/>
                      <w:highlight w:val="none"/>
                      <w:lang w:val="en-US" w:eastAsia="zh-CN"/>
                    </w:rPr>
                    <w:t>3</w:t>
                  </w:r>
                </w:p>
              </w:tc>
              <w:tc>
                <w:tcPr>
                  <w:tcW w:w="2012" w:type="pct"/>
                  <w:vAlign w:val="center"/>
                </w:tcPr>
                <w:p w14:paraId="7C888A7A">
                  <w:pPr>
                    <w:spacing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r>
            <w:tr w14:paraId="67AC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60" w:type="pct"/>
                  <w:vAlign w:val="center"/>
                </w:tcPr>
                <w:p w14:paraId="0CD6BC96">
                  <w:pPr>
                    <w:spacing w:line="240" w:lineRule="auto"/>
                    <w:rPr>
                      <w:sz w:val="21"/>
                      <w:szCs w:val="21"/>
                      <w:lang w:val="en-US"/>
                    </w:rPr>
                  </w:pPr>
                  <w:r>
                    <w:rPr>
                      <w:rFonts w:hint="eastAsia"/>
                      <w:sz w:val="21"/>
                      <w:szCs w:val="21"/>
                      <w:lang w:val="en-US"/>
                    </w:rPr>
                    <w:t>TN</w:t>
                  </w:r>
                </w:p>
              </w:tc>
              <w:tc>
                <w:tcPr>
                  <w:tcW w:w="1826" w:type="pct"/>
                  <w:vAlign w:val="center"/>
                </w:tcPr>
                <w:p w14:paraId="2CE8EB46">
                  <w:pPr>
                    <w:spacing w:line="240" w:lineRule="auto"/>
                    <w:rPr>
                      <w:rFonts w:hint="default" w:eastAsia="宋体"/>
                      <w:sz w:val="21"/>
                      <w:szCs w:val="21"/>
                      <w:highlight w:val="none"/>
                      <w:lang w:val="en-US" w:eastAsia="zh-CN"/>
                    </w:rPr>
                  </w:pPr>
                  <w:r>
                    <w:rPr>
                      <w:rFonts w:hint="eastAsia"/>
                      <w:sz w:val="21"/>
                      <w:szCs w:val="21"/>
                      <w:highlight w:val="none"/>
                      <w:lang w:val="en-US" w:eastAsia="zh-CN"/>
                    </w:rPr>
                    <w:t>50</w:t>
                  </w:r>
                </w:p>
              </w:tc>
              <w:tc>
                <w:tcPr>
                  <w:tcW w:w="2012" w:type="pct"/>
                  <w:vAlign w:val="center"/>
                </w:tcPr>
                <w:p w14:paraId="5626C9A6">
                  <w:pPr>
                    <w:spacing w:line="240" w:lineRule="auto"/>
                    <w:rPr>
                      <w:rFonts w:hint="default" w:eastAsia="宋体"/>
                      <w:sz w:val="21"/>
                      <w:szCs w:val="21"/>
                      <w:highlight w:val="none"/>
                      <w:lang w:val="en-US" w:eastAsia="zh-CN"/>
                    </w:rPr>
                  </w:pPr>
                  <w:r>
                    <w:rPr>
                      <w:rFonts w:hint="eastAsia"/>
                      <w:sz w:val="21"/>
                      <w:szCs w:val="21"/>
                      <w:highlight w:val="none"/>
                      <w:lang w:val="en-US" w:eastAsia="zh-CN"/>
                    </w:rPr>
                    <w:t>60</w:t>
                  </w:r>
                </w:p>
              </w:tc>
            </w:tr>
            <w:tr w14:paraId="3BBA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160" w:type="pct"/>
                  <w:vAlign w:val="center"/>
                </w:tcPr>
                <w:p w14:paraId="5A9D6FBB">
                  <w:pPr>
                    <w:spacing w:line="240" w:lineRule="auto"/>
                    <w:rPr>
                      <w:sz w:val="21"/>
                      <w:szCs w:val="21"/>
                      <w:lang w:val="en-US"/>
                    </w:rPr>
                  </w:pPr>
                  <w:r>
                    <w:rPr>
                      <w:rFonts w:hint="eastAsia"/>
                      <w:sz w:val="21"/>
                      <w:szCs w:val="21"/>
                      <w:lang w:val="en-US"/>
                    </w:rPr>
                    <w:t>动植物油</w:t>
                  </w:r>
                </w:p>
              </w:tc>
              <w:tc>
                <w:tcPr>
                  <w:tcW w:w="1826" w:type="pct"/>
                  <w:vAlign w:val="center"/>
                </w:tcPr>
                <w:p w14:paraId="486EDED2">
                  <w:pPr>
                    <w:spacing w:line="240" w:lineRule="auto"/>
                    <w:rPr>
                      <w:rFonts w:hint="default"/>
                      <w:sz w:val="21"/>
                      <w:szCs w:val="21"/>
                      <w:highlight w:val="none"/>
                      <w:lang w:val="en-US"/>
                    </w:rPr>
                  </w:pPr>
                  <w:r>
                    <w:rPr>
                      <w:rFonts w:hint="eastAsia"/>
                      <w:sz w:val="21"/>
                      <w:szCs w:val="21"/>
                      <w:highlight w:val="none"/>
                      <w:lang w:val="en-US" w:eastAsia="zh-CN"/>
                    </w:rPr>
                    <w:t>100</w:t>
                  </w:r>
                  <w:r>
                    <w:rPr>
                      <w:rFonts w:hint="eastAsia"/>
                      <w:sz w:val="21"/>
                      <w:szCs w:val="21"/>
                      <w:lang w:val="en-US"/>
                    </w:rPr>
                    <w:t>（GB 8978-1996）表4三级标准</w:t>
                  </w:r>
                </w:p>
              </w:tc>
              <w:tc>
                <w:tcPr>
                  <w:tcW w:w="2012" w:type="pct"/>
                  <w:vAlign w:val="center"/>
                </w:tcPr>
                <w:p w14:paraId="183EE492">
                  <w:pPr>
                    <w:spacing w:line="240" w:lineRule="auto"/>
                    <w:rPr>
                      <w:rFonts w:hint="eastAsia" w:eastAsia="宋体"/>
                      <w:sz w:val="21"/>
                      <w:szCs w:val="21"/>
                      <w:highlight w:val="yellow"/>
                      <w:lang w:val="en-US" w:eastAsia="zh-CN"/>
                    </w:rPr>
                  </w:pPr>
                  <w:r>
                    <w:rPr>
                      <w:rFonts w:hint="eastAsia"/>
                      <w:sz w:val="21"/>
                      <w:szCs w:val="21"/>
                      <w:highlight w:val="none"/>
                      <w:lang w:val="en-US" w:eastAsia="zh-CN"/>
                    </w:rPr>
                    <w:t>/</w:t>
                  </w:r>
                </w:p>
              </w:tc>
            </w:tr>
            <w:tr w14:paraId="3825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160" w:type="pct"/>
                  <w:vAlign w:val="center"/>
                </w:tcPr>
                <w:p w14:paraId="28375ED1">
                  <w:pPr>
                    <w:spacing w:line="240" w:lineRule="auto"/>
                    <w:rPr>
                      <w:rFonts w:hint="eastAsia" w:eastAsia="宋体"/>
                      <w:sz w:val="21"/>
                      <w:szCs w:val="21"/>
                      <w:lang w:val="en-US" w:eastAsia="zh-CN"/>
                    </w:rPr>
                  </w:pPr>
                  <w:r>
                    <w:rPr>
                      <w:rFonts w:hint="eastAsia"/>
                      <w:sz w:val="21"/>
                      <w:szCs w:val="21"/>
                      <w:lang w:val="en-US" w:eastAsia="zh-CN"/>
                    </w:rPr>
                    <w:t>色度</w:t>
                  </w:r>
                </w:p>
              </w:tc>
              <w:tc>
                <w:tcPr>
                  <w:tcW w:w="1826" w:type="pct"/>
                  <w:vAlign w:val="center"/>
                </w:tcPr>
                <w:p w14:paraId="433DFDBA">
                  <w:pPr>
                    <w:spacing w:line="240" w:lineRule="auto"/>
                    <w:rPr>
                      <w:rFonts w:hint="default" w:eastAsia="宋体"/>
                      <w:sz w:val="21"/>
                      <w:szCs w:val="21"/>
                      <w:highlight w:val="none"/>
                      <w:lang w:val="en-US" w:eastAsia="zh-CN"/>
                    </w:rPr>
                  </w:pPr>
                  <w:r>
                    <w:rPr>
                      <w:rFonts w:hint="eastAsia"/>
                      <w:sz w:val="21"/>
                      <w:szCs w:val="21"/>
                      <w:highlight w:val="none"/>
                      <w:lang w:val="en-US" w:eastAsia="zh-CN"/>
                    </w:rPr>
                    <w:t>80</w:t>
                  </w:r>
                </w:p>
              </w:tc>
              <w:tc>
                <w:tcPr>
                  <w:tcW w:w="2012" w:type="pct"/>
                  <w:vAlign w:val="center"/>
                </w:tcPr>
                <w:p w14:paraId="05F821A0">
                  <w:pPr>
                    <w:spacing w:line="240" w:lineRule="auto"/>
                    <w:rPr>
                      <w:rFonts w:hint="default"/>
                      <w:sz w:val="21"/>
                      <w:szCs w:val="21"/>
                      <w:highlight w:val="none"/>
                      <w:lang w:val="en-US" w:eastAsia="zh-CN"/>
                    </w:rPr>
                  </w:pPr>
                  <w:r>
                    <w:rPr>
                      <w:rFonts w:hint="eastAsia"/>
                      <w:sz w:val="21"/>
                      <w:szCs w:val="21"/>
                      <w:highlight w:val="none"/>
                      <w:lang w:val="en-US" w:eastAsia="zh-CN"/>
                    </w:rPr>
                    <w:t>/</w:t>
                  </w:r>
                </w:p>
              </w:tc>
            </w:tr>
          </w:tbl>
          <w:p w14:paraId="60011805">
            <w:pPr>
              <w:rPr>
                <w:lang w:val="en-US"/>
              </w:rPr>
            </w:pPr>
          </w:p>
          <w:p w14:paraId="35D97A5D">
            <w:pPr>
              <w:spacing w:line="360" w:lineRule="auto"/>
              <w:ind w:firstLine="480" w:firstLineChars="200"/>
              <w:jc w:val="left"/>
            </w:pPr>
            <w:r>
              <w:t>（</w:t>
            </w:r>
            <w:r>
              <w:rPr>
                <w:lang w:val="en-US"/>
              </w:rPr>
              <w:t>3</w:t>
            </w:r>
            <w:r>
              <w:t>）《工业企业厂界环境噪声排放标准》（GB12348-2008）执行</w:t>
            </w:r>
            <w:r>
              <w:rPr>
                <w:rFonts w:hint="eastAsia"/>
                <w:lang w:val="en-US"/>
              </w:rPr>
              <w:t>2</w:t>
            </w:r>
            <w:r>
              <w:t>类标准：昼间</w:t>
            </w:r>
            <w:r>
              <w:rPr>
                <w:rFonts w:hint="eastAsia"/>
                <w:lang w:val="en-US"/>
              </w:rPr>
              <w:t>60</w:t>
            </w:r>
            <w:r>
              <w:t>dB（A）</w:t>
            </w:r>
            <w:r>
              <w:rPr>
                <w:highlight w:val="none"/>
              </w:rPr>
              <w:t>、夜间</w:t>
            </w:r>
            <w:r>
              <w:rPr>
                <w:rFonts w:hint="eastAsia"/>
                <w:highlight w:val="none"/>
                <w:lang w:eastAsia="zh-CN"/>
              </w:rPr>
              <w:t>不生产</w:t>
            </w:r>
            <w:r>
              <w:rPr>
                <w:rFonts w:hint="eastAsia"/>
                <w:highlight w:val="none"/>
              </w:rPr>
              <w:t>；</w:t>
            </w:r>
          </w:p>
          <w:p w14:paraId="43FDCE8B">
            <w:pPr>
              <w:spacing w:line="360" w:lineRule="auto"/>
              <w:ind w:firstLine="480" w:firstLineChars="200"/>
              <w:jc w:val="left"/>
            </w:pPr>
            <w:r>
              <w:rPr>
                <w:rFonts w:hint="eastAsia"/>
              </w:rPr>
              <w:t>（</w:t>
            </w:r>
            <w:r>
              <w:rPr>
                <w:rFonts w:hint="eastAsia"/>
                <w:lang w:val="en-US"/>
              </w:rPr>
              <w:t>4</w:t>
            </w:r>
            <w:r>
              <w:rPr>
                <w:rFonts w:hint="eastAsia"/>
              </w:rPr>
              <w:t>）</w:t>
            </w:r>
            <w:r>
              <w:t>危险废物执行</w:t>
            </w:r>
            <w:bookmarkStart w:id="6" w:name="OLE_LINK32"/>
            <w:r>
              <w:t>《危险废物贮存污染控制标准》（GB18597-20</w:t>
            </w:r>
            <w:r>
              <w:rPr>
                <w:rFonts w:hint="eastAsia"/>
                <w:lang w:val="en-US" w:eastAsia="zh-CN"/>
              </w:rPr>
              <w:t>23</w:t>
            </w:r>
            <w:r>
              <w:t>）。</w:t>
            </w:r>
            <w:bookmarkEnd w:id="6"/>
          </w:p>
        </w:tc>
      </w:tr>
      <w:tr w14:paraId="72A6F7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45" w:hRule="atLeast"/>
        </w:trPr>
        <w:tc>
          <w:tcPr>
            <w:tcW w:w="799" w:type="dxa"/>
            <w:tcBorders>
              <w:top w:val="single" w:color="000000" w:sz="4" w:space="0"/>
              <w:right w:val="single" w:color="000000" w:sz="4" w:space="0"/>
            </w:tcBorders>
            <w:vAlign w:val="center"/>
          </w:tcPr>
          <w:p w14:paraId="0B43C264">
            <w:pPr>
              <w:pStyle w:val="34"/>
              <w:spacing w:line="242" w:lineRule="auto"/>
              <w:rPr>
                <w:highlight w:val="none"/>
              </w:rPr>
            </w:pPr>
            <w:r>
              <w:rPr>
                <w:highlight w:val="none"/>
              </w:rPr>
              <w:t>总</w:t>
            </w:r>
          </w:p>
          <w:p w14:paraId="511B8985">
            <w:pPr>
              <w:pStyle w:val="34"/>
              <w:spacing w:line="242" w:lineRule="auto"/>
              <w:rPr>
                <w:highlight w:val="none"/>
              </w:rPr>
            </w:pPr>
            <w:r>
              <w:rPr>
                <w:highlight w:val="none"/>
              </w:rPr>
              <w:t>量</w:t>
            </w:r>
          </w:p>
          <w:p w14:paraId="7A8396ED">
            <w:pPr>
              <w:pStyle w:val="34"/>
              <w:spacing w:line="242" w:lineRule="auto"/>
              <w:rPr>
                <w:highlight w:val="none"/>
              </w:rPr>
            </w:pPr>
            <w:r>
              <w:rPr>
                <w:highlight w:val="none"/>
              </w:rPr>
              <w:t>控</w:t>
            </w:r>
          </w:p>
          <w:p w14:paraId="057BE025">
            <w:pPr>
              <w:pStyle w:val="34"/>
              <w:spacing w:line="242" w:lineRule="auto"/>
              <w:rPr>
                <w:highlight w:val="none"/>
              </w:rPr>
            </w:pPr>
            <w:r>
              <w:rPr>
                <w:highlight w:val="none"/>
              </w:rPr>
              <w:t>制</w:t>
            </w:r>
          </w:p>
          <w:p w14:paraId="6EF115EF">
            <w:pPr>
              <w:pStyle w:val="34"/>
              <w:spacing w:line="242" w:lineRule="auto"/>
              <w:rPr>
                <w:highlight w:val="none"/>
              </w:rPr>
            </w:pPr>
            <w:r>
              <w:rPr>
                <w:highlight w:val="none"/>
              </w:rPr>
              <w:t>指</w:t>
            </w:r>
          </w:p>
          <w:p w14:paraId="7D0E96B9">
            <w:pPr>
              <w:pStyle w:val="34"/>
              <w:spacing w:line="242" w:lineRule="auto"/>
            </w:pPr>
            <w:r>
              <w:rPr>
                <w:highlight w:val="none"/>
              </w:rPr>
              <w:t>标</w:t>
            </w:r>
          </w:p>
        </w:tc>
        <w:tc>
          <w:tcPr>
            <w:tcW w:w="8190" w:type="dxa"/>
            <w:tcBorders>
              <w:top w:val="single" w:color="000000" w:sz="4" w:space="0"/>
              <w:left w:val="single" w:color="000000" w:sz="4" w:space="0"/>
            </w:tcBorders>
            <w:vAlign w:val="center"/>
          </w:tcPr>
          <w:p w14:paraId="3E10EEF6">
            <w:pPr>
              <w:pStyle w:val="34"/>
              <w:spacing w:line="360" w:lineRule="auto"/>
              <w:ind w:firstLine="482" w:firstLineChars="200"/>
              <w:jc w:val="both"/>
              <w:rPr>
                <w:rFonts w:hint="eastAsia"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一、现有项目</w:t>
            </w:r>
          </w:p>
          <w:p w14:paraId="05910E38">
            <w:pPr>
              <w:pStyle w:val="34"/>
              <w:spacing w:line="360" w:lineRule="auto"/>
              <w:ind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本单位根据工程分析，核算</w:t>
            </w:r>
            <w:r>
              <w:rPr>
                <w:rFonts w:hint="default" w:ascii="Times New Roman" w:hAnsi="Times New Roman" w:cs="Times New Roman"/>
                <w:highlight w:val="none"/>
                <w:lang w:val="en-US" w:eastAsia="zh-CN"/>
              </w:rPr>
              <w:t>管理</w:t>
            </w:r>
            <w:r>
              <w:rPr>
                <w:rFonts w:hint="eastAsia" w:ascii="Times New Roman" w:hAnsi="Times New Roman" w:cs="Times New Roman"/>
                <w:highlight w:val="none"/>
                <w:lang w:val="en-US" w:eastAsia="zh-CN"/>
              </w:rPr>
              <w:t>总量指标：</w:t>
            </w:r>
            <w:r>
              <w:rPr>
                <w:rFonts w:hint="eastAsia" w:ascii="Times New Roman" w:hAnsi="Times New Roman" w:cs="Times New Roman"/>
                <w:highlight w:val="none"/>
                <w:lang w:val="en-US"/>
              </w:rPr>
              <w:t>颗粒物</w:t>
            </w:r>
            <w:r>
              <w:rPr>
                <w:rFonts w:hint="eastAsia" w:ascii="Times New Roman" w:hAnsi="Times New Roman" w:cs="Times New Roman"/>
                <w:highlight w:val="none"/>
                <w:lang w:val="en-US" w:eastAsia="zh-CN"/>
              </w:rPr>
              <w:t>：1.5816</w:t>
            </w:r>
            <w:r>
              <w:rPr>
                <w:rFonts w:hint="eastAsia" w:ascii="Times New Roman" w:hAnsi="Times New Roman" w:cs="Times New Roman"/>
                <w:highlight w:val="none"/>
                <w:lang w:val="en-US"/>
              </w:rPr>
              <w:t>t/a</w:t>
            </w:r>
            <w:r>
              <w:rPr>
                <w:rFonts w:hint="eastAsia" w:ascii="Times New Roman" w:hAnsi="Times New Roman" w:cs="Times New Roman"/>
                <w:highlight w:val="none"/>
                <w:lang w:val="en-US" w:eastAsia="zh-CN"/>
              </w:rPr>
              <w:t>、VOCs：2.16t/a</w:t>
            </w:r>
            <w:r>
              <w:rPr>
                <w:rFonts w:hint="eastAsia" w:ascii="Times New Roman" w:hAnsi="Times New Roman" w:cs="Times New Roman"/>
                <w:highlight w:val="none"/>
                <w:lang w:val="en-US"/>
              </w:rPr>
              <w:t>。</w:t>
            </w:r>
            <w:r>
              <w:rPr>
                <w:rFonts w:hint="eastAsia" w:ascii="Times New Roman" w:hAnsi="Times New Roman" w:cs="Times New Roman"/>
                <w:highlight w:val="none"/>
                <w:lang w:val="en-US" w:eastAsia="zh-CN"/>
              </w:rPr>
              <w:t>现有项目产生的</w:t>
            </w:r>
            <w:r>
              <w:rPr>
                <w:rFonts w:hint="default" w:ascii="Times New Roman" w:hAnsi="Times New Roman" w:cs="Times New Roman"/>
                <w:highlight w:val="none"/>
                <w:lang w:val="en-US" w:eastAsia="zh-CN"/>
              </w:rPr>
              <w:t>COD</w:t>
            </w:r>
            <w:r>
              <w:rPr>
                <w:rFonts w:hint="eastAsia" w:ascii="Times New Roman" w:hAnsi="Times New Roman" w:cs="Times New Roman"/>
                <w:sz w:val="24"/>
                <w:szCs w:val="24"/>
                <w:highlight w:val="none"/>
                <w:lang w:val="en-US" w:eastAsia="zh-CN"/>
              </w:rPr>
              <w:t>、</w:t>
            </w:r>
            <w:r>
              <w:rPr>
                <w:rFonts w:hint="default" w:ascii="Times New Roman" w:hAnsi="Times New Roman" w:cs="Times New Roman"/>
                <w:highlight w:val="none"/>
                <w:lang w:val="en-US" w:eastAsia="zh-CN"/>
              </w:rPr>
              <w:t>NH</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w:t>
            </w:r>
            <w:r>
              <w:rPr>
                <w:rFonts w:hint="eastAsia" w:ascii="Times New Roman" w:hAnsi="Times New Roman" w:cs="Times New Roman"/>
                <w:highlight w:val="none"/>
                <w:lang w:val="en-US" w:eastAsia="zh-CN"/>
              </w:rPr>
              <w:t>及</w:t>
            </w:r>
            <w:r>
              <w:rPr>
                <w:rFonts w:hint="eastAsia" w:ascii="Times New Roman" w:hAnsi="Times New Roman" w:eastAsia="宋体" w:cs="Times New Roman"/>
                <w:color w:val="auto"/>
                <w:sz w:val="24"/>
                <w:szCs w:val="24"/>
                <w:highlight w:val="none"/>
                <w:lang w:val="en-US" w:eastAsia="zh-CN"/>
              </w:rPr>
              <w:t>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、NOx</w:t>
            </w:r>
            <w:r>
              <w:rPr>
                <w:rFonts w:hint="eastAsia" w:ascii="Times New Roman" w:hAnsi="Times New Roman" w:cs="Times New Roman"/>
                <w:color w:val="auto"/>
                <w:sz w:val="24"/>
                <w:szCs w:val="24"/>
                <w:highlight w:val="none"/>
                <w:lang w:val="en-US" w:eastAsia="zh-CN"/>
              </w:rPr>
              <w:t>根据下列方式进行核算。</w:t>
            </w:r>
          </w:p>
          <w:p w14:paraId="4264C9B3">
            <w:pPr>
              <w:pStyle w:val="34"/>
              <w:spacing w:line="360" w:lineRule="auto"/>
              <w:ind w:firstLine="482" w:firstLineChars="200"/>
              <w:jc w:val="both"/>
              <w:rPr>
                <w:rFonts w:hint="eastAsia"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依据标准核算排放量</w:t>
            </w:r>
          </w:p>
          <w:p w14:paraId="46BC826C">
            <w:pPr>
              <w:pStyle w:val="34"/>
              <w:spacing w:line="360" w:lineRule="auto"/>
              <w:ind w:firstLine="482" w:firstLineChars="200"/>
              <w:jc w:val="both"/>
              <w:rPr>
                <w:rFonts w:hint="default"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1）废水</w:t>
            </w:r>
          </w:p>
          <w:p w14:paraId="3E97D0D4">
            <w:pPr>
              <w:pStyle w:val="34"/>
              <w:spacing w:line="360" w:lineRule="auto"/>
              <w:ind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现有项目</w:t>
            </w:r>
            <w:r>
              <w:rPr>
                <w:rFonts w:hint="eastAsia" w:ascii="宋体" w:hAnsi="宋体"/>
                <w:lang w:val="en-US" w:bidi="ar"/>
              </w:rPr>
              <w:t>蒸料锅底淘汰水、</w:t>
            </w:r>
            <w:r>
              <w:rPr>
                <w:rFonts w:hint="eastAsia"/>
                <w:lang w:val="en-US" w:eastAsia="zh-CN"/>
              </w:rPr>
              <w:t>酒糟水、</w:t>
            </w:r>
            <w:r>
              <w:rPr>
                <w:rFonts w:hint="eastAsia" w:cs="Times New Roman"/>
                <w:lang w:val="en-US" w:bidi="ar"/>
              </w:rPr>
              <w:t>设备清</w:t>
            </w:r>
            <w:r>
              <w:rPr>
                <w:rFonts w:hint="eastAsia"/>
                <w:lang w:val="en-US"/>
              </w:rPr>
              <w:t>洗废水、洗</w:t>
            </w:r>
            <w:r>
              <w:rPr>
                <w:rFonts w:hint="eastAsia"/>
                <w:highlight w:val="none"/>
                <w:lang w:val="en-US"/>
              </w:rPr>
              <w:t>瓶废水、</w:t>
            </w:r>
            <w:r>
              <w:rPr>
                <w:rFonts w:hint="eastAsia"/>
                <w:highlight w:val="none"/>
                <w:lang w:val="en-US" w:eastAsia="zh-CN"/>
              </w:rPr>
              <w:t>部分软水制备浓水、</w:t>
            </w:r>
            <w:r>
              <w:rPr>
                <w:rFonts w:hint="eastAsia"/>
                <w:highlight w:val="none"/>
                <w:lang w:val="en-US"/>
              </w:rPr>
              <w:t>车间地面冲洗废水，经污水管网排入厂区内现有污水处理站，食堂废水进入隔油池处理后，汇同生活污水进入化粪池，</w:t>
            </w:r>
            <w:r>
              <w:rPr>
                <w:rFonts w:hint="eastAsia"/>
                <w:highlight w:val="none"/>
                <w:lang w:val="en-US" w:eastAsia="zh-CN"/>
              </w:rPr>
              <w:t>沉淀后</w:t>
            </w:r>
            <w:r>
              <w:rPr>
                <w:rFonts w:hint="eastAsia"/>
                <w:highlight w:val="none"/>
                <w:lang w:val="en-US"/>
              </w:rPr>
              <w:t>经污水管网排入厂区内现有污水处理站。处理合格后定期运至</w:t>
            </w:r>
            <w:r>
              <w:rPr>
                <w:rFonts w:hint="eastAsia"/>
                <w:highlight w:val="none"/>
                <w:lang w:val="en-US" w:eastAsia="zh-CN"/>
              </w:rPr>
              <w:t>兴隆县国投置业有限公司污水</w:t>
            </w:r>
            <w:r>
              <w:rPr>
                <w:rFonts w:hint="eastAsia"/>
                <w:highlight w:val="none"/>
                <w:lang w:val="en-US"/>
              </w:rPr>
              <w:t>处理厂。</w:t>
            </w:r>
            <w:r>
              <w:rPr>
                <w:rFonts w:hint="eastAsia" w:cs="Times New Roman"/>
                <w:highlight w:val="none"/>
                <w:lang w:val="en-US"/>
              </w:rPr>
              <w:t>进入</w:t>
            </w:r>
            <w:r>
              <w:rPr>
                <w:rFonts w:hint="eastAsia" w:cs="Times New Roman"/>
                <w:highlight w:val="none"/>
                <w:lang w:val="en-US" w:eastAsia="zh-CN"/>
              </w:rPr>
              <w:t>本厂自建</w:t>
            </w:r>
            <w:r>
              <w:rPr>
                <w:rFonts w:hint="eastAsia" w:cs="Times New Roman"/>
                <w:highlight w:val="none"/>
                <w:lang w:val="en-US"/>
              </w:rPr>
              <w:t>污水处理站处理废水量</w:t>
            </w:r>
            <w:r>
              <w:rPr>
                <w:rFonts w:hint="default" w:ascii="Times New Roman" w:hAnsi="Times New Roman" w:cs="Times New Roman"/>
                <w:highlight w:val="none"/>
                <w:lang w:val="en-US"/>
              </w:rPr>
              <w:t>为</w:t>
            </w:r>
            <w:r>
              <w:rPr>
                <w:rFonts w:hint="eastAsia" w:ascii="Times New Roman" w:hAnsi="Times New Roman" w:cs="Times New Roman"/>
                <w:highlight w:val="none"/>
                <w:lang w:val="en-US" w:eastAsia="zh-CN"/>
              </w:rPr>
              <w:t>3439.25</w:t>
            </w:r>
            <w:r>
              <w:rPr>
                <w:rFonts w:hint="default" w:ascii="Times New Roman" w:hAnsi="Times New Roman" w:cs="Times New Roman"/>
                <w:highlight w:val="none"/>
                <w:lang w:val="en-US"/>
              </w:rPr>
              <w:t>m</w:t>
            </w:r>
            <w:r>
              <w:rPr>
                <w:rFonts w:hint="default" w:ascii="Times New Roman" w:hAnsi="Times New Roman" w:cs="Times New Roman"/>
                <w:highlight w:val="none"/>
                <w:vertAlign w:val="superscript"/>
                <w:lang w:val="en-US"/>
              </w:rPr>
              <w:t>3</w:t>
            </w:r>
            <w:r>
              <w:rPr>
                <w:rFonts w:hint="default" w:ascii="Times New Roman" w:hAnsi="Times New Roman" w:cs="Times New Roman"/>
                <w:highlight w:val="none"/>
                <w:lang w:val="en-US"/>
              </w:rPr>
              <w:t>/a</w:t>
            </w:r>
            <w:r>
              <w:rPr>
                <w:rFonts w:hint="eastAsia" w:ascii="Times New Roman" w:hAnsi="Times New Roman" w:cs="Times New Roman"/>
                <w:highlight w:val="none"/>
                <w:lang w:val="en-US" w:eastAsia="zh-CN"/>
              </w:rPr>
              <w:t>。</w:t>
            </w:r>
          </w:p>
          <w:p w14:paraId="0CEC9B43">
            <w:pPr>
              <w:pStyle w:val="34"/>
              <w:spacing w:line="360" w:lineRule="auto"/>
              <w:ind w:firstLine="480" w:firstLineChars="200"/>
              <w:jc w:val="both"/>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按照河北省生态环境厅办公室《关于进一步做好建设项目新增水主要污染物排污权核定有关事宜的通知》（冀环办字函[2023]283号）要求，间接排放的，按照建设项目排水量及所排入污水集中处理设施执行的水污染物排放标准核算</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兴隆县国投置业有限公司</w:t>
            </w:r>
            <w:r>
              <w:rPr>
                <w:rFonts w:hint="default" w:ascii="Times New Roman" w:hAnsi="Times New Roman" w:cs="Times New Roman"/>
                <w:highlight w:val="none"/>
                <w:lang w:val="en-US" w:eastAsia="zh-CN"/>
              </w:rPr>
              <w:t>污水</w:t>
            </w:r>
            <w:r>
              <w:rPr>
                <w:rFonts w:hint="default" w:ascii="Times New Roman" w:hAnsi="Times New Roman" w:cs="Times New Roman"/>
                <w:highlight w:val="none"/>
                <w:lang w:val="en-US"/>
              </w:rPr>
              <w:t>处理厂</w:t>
            </w:r>
            <w:r>
              <w:rPr>
                <w:rFonts w:hint="default" w:ascii="Times New Roman" w:hAnsi="Times New Roman" w:cs="Times New Roman"/>
                <w:highlight w:val="none"/>
                <w:lang w:val="en-US" w:eastAsia="zh-CN"/>
              </w:rPr>
              <w:t>出水水质执行《</w:t>
            </w:r>
            <w:r>
              <w:rPr>
                <w:rFonts w:hint="eastAsia" w:ascii="Times New Roman" w:hAnsi="Times New Roman" w:cs="Times New Roman"/>
                <w:highlight w:val="none"/>
                <w:lang w:val="en-US" w:eastAsia="zh-CN"/>
              </w:rPr>
              <w:t>地表水环境质量标准</w:t>
            </w:r>
            <w:r>
              <w:rPr>
                <w:rFonts w:hint="default" w:ascii="Times New Roman" w:hAnsi="Times New Roman" w:cs="Times New Roman"/>
                <w:highlight w:val="none"/>
                <w:lang w:val="en-US" w:eastAsia="zh-CN"/>
              </w:rPr>
              <w:t xml:space="preserve">》（GB </w:t>
            </w:r>
            <w:r>
              <w:rPr>
                <w:rFonts w:hint="eastAsia" w:ascii="Times New Roman" w:hAnsi="Times New Roman" w:cs="Times New Roman"/>
                <w:highlight w:val="none"/>
                <w:lang w:val="en-US" w:eastAsia="zh-CN"/>
              </w:rPr>
              <w:t>3838-2002</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四类：</w:t>
            </w:r>
            <w:r>
              <w:rPr>
                <w:rFonts w:hint="default" w:ascii="Times New Roman" w:hAnsi="Times New Roman" w:cs="Times New Roman"/>
                <w:highlight w:val="none"/>
                <w:lang w:val="en-US" w:eastAsia="zh-CN"/>
              </w:rPr>
              <w:t>COD</w:t>
            </w:r>
            <w:r>
              <w:rPr>
                <w:rFonts w:hint="eastAsia" w:ascii="Times New Roman" w:hAnsi="Times New Roman" w:cs="Times New Roman"/>
                <w:highlight w:val="none"/>
                <w:lang w:val="en-US" w:eastAsia="zh-CN"/>
              </w:rPr>
              <w:t>：30</w:t>
            </w:r>
            <w:r>
              <w:rPr>
                <w:rFonts w:hint="default" w:ascii="Times New Roman" w:hAnsi="Times New Roman" w:cs="Times New Roman"/>
                <w:sz w:val="24"/>
                <w:szCs w:val="24"/>
                <w:highlight w:val="none"/>
                <w:lang w:val="en-US" w:eastAsia="zh-CN"/>
              </w:rPr>
              <w:t>mg/L</w:t>
            </w:r>
            <w:r>
              <w:rPr>
                <w:rFonts w:hint="eastAsia" w:ascii="Times New Roman" w:hAnsi="Times New Roman" w:cs="Times New Roman"/>
                <w:sz w:val="24"/>
                <w:szCs w:val="24"/>
                <w:highlight w:val="none"/>
                <w:lang w:val="en-US" w:eastAsia="zh-CN"/>
              </w:rPr>
              <w:t>、</w:t>
            </w:r>
            <w:r>
              <w:rPr>
                <w:rFonts w:hint="default" w:ascii="Times New Roman" w:hAnsi="Times New Roman" w:cs="Times New Roman"/>
                <w:highlight w:val="none"/>
                <w:lang w:val="en-US" w:eastAsia="zh-CN"/>
              </w:rPr>
              <w:t>NH</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w:t>
            </w:r>
            <w:r>
              <w:rPr>
                <w:rFonts w:hint="eastAsia" w:ascii="Times New Roman" w:hAnsi="Times New Roman" w:cs="Times New Roman"/>
                <w:highlight w:val="none"/>
                <w:lang w:val="en-US" w:eastAsia="zh-CN"/>
              </w:rPr>
              <w:t>：1.5</w:t>
            </w:r>
            <w:r>
              <w:rPr>
                <w:rFonts w:hint="default" w:ascii="Times New Roman" w:hAnsi="Times New Roman" w:cs="Times New Roman"/>
                <w:sz w:val="24"/>
                <w:szCs w:val="24"/>
                <w:highlight w:val="none"/>
                <w:lang w:val="en-US" w:eastAsia="zh-CN"/>
              </w:rPr>
              <w:t>mg/L</w:t>
            </w:r>
            <w:r>
              <w:rPr>
                <w:rFonts w:hint="eastAsia" w:ascii="Times New Roman" w:hAnsi="Times New Roman" w:cs="Times New Roman"/>
                <w:sz w:val="24"/>
                <w:szCs w:val="24"/>
                <w:highlight w:val="none"/>
                <w:lang w:val="en-US" w:eastAsia="zh-CN"/>
              </w:rPr>
              <w:t>。</w:t>
            </w:r>
          </w:p>
          <w:p w14:paraId="5508A4B2">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lang w:val="en-US" w:eastAsia="zh-CN"/>
              </w:rPr>
            </w:pPr>
            <w:r>
              <w:rPr>
                <w:rFonts w:hint="eastAsia" w:cs="Times New Roman"/>
                <w:highlight w:val="none"/>
                <w:lang w:val="en-US" w:eastAsia="zh-CN"/>
              </w:rPr>
              <w:t>则现有</w:t>
            </w:r>
            <w:r>
              <w:rPr>
                <w:rFonts w:hint="default" w:ascii="Times New Roman" w:hAnsi="Times New Roman" w:cs="Times New Roman"/>
                <w:highlight w:val="none"/>
                <w:lang w:val="en-US" w:eastAsia="zh-CN"/>
              </w:rPr>
              <w:t>项目</w:t>
            </w:r>
            <w:r>
              <w:rPr>
                <w:rFonts w:hint="eastAsia" w:cs="Times New Roman"/>
                <w:highlight w:val="none"/>
                <w:lang w:val="en-US" w:eastAsia="zh-CN"/>
              </w:rPr>
              <w:t>根据标准法核算</w:t>
            </w:r>
            <w:r>
              <w:rPr>
                <w:rFonts w:hint="default" w:ascii="Times New Roman" w:hAnsi="Times New Roman" w:cs="Times New Roman"/>
                <w:highlight w:val="none"/>
                <w:lang w:val="en-US"/>
              </w:rPr>
              <w:t>COD</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rPr>
              <w:t>NH</w:t>
            </w:r>
            <w:r>
              <w:rPr>
                <w:rFonts w:hint="default" w:ascii="Times New Roman" w:hAnsi="Times New Roman" w:cs="Times New Roman"/>
                <w:sz w:val="24"/>
                <w:szCs w:val="24"/>
                <w:highlight w:val="none"/>
                <w:vertAlign w:val="subscript"/>
                <w:lang w:val="en-US"/>
              </w:rPr>
              <w:t>3</w:t>
            </w:r>
            <w:r>
              <w:rPr>
                <w:rFonts w:hint="default" w:ascii="Times New Roman" w:hAnsi="Times New Roman" w:cs="Times New Roman"/>
                <w:sz w:val="24"/>
                <w:szCs w:val="24"/>
                <w:highlight w:val="none"/>
                <w:lang w:val="en-US"/>
              </w:rPr>
              <w:t>-N总量控制指标</w:t>
            </w:r>
            <w:r>
              <w:rPr>
                <w:rFonts w:hint="eastAsia" w:cs="Times New Roman"/>
                <w:sz w:val="24"/>
                <w:szCs w:val="24"/>
                <w:highlight w:val="none"/>
                <w:lang w:val="en-US" w:eastAsia="zh-CN"/>
              </w:rPr>
              <w:t>如下：</w:t>
            </w:r>
          </w:p>
          <w:p w14:paraId="1DCA6B8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COD总量控制指标：</w:t>
            </w:r>
            <w:r>
              <w:rPr>
                <w:rFonts w:hint="eastAsia" w:cs="Times New Roman"/>
                <w:color w:val="auto"/>
                <w:highlight w:val="none"/>
                <w:lang w:val="en-US" w:eastAsia="zh-CN" w:bidi="ar"/>
              </w:rPr>
              <w:t>3439.25</w:t>
            </w:r>
            <w:r>
              <w:rPr>
                <w:rFonts w:hint="default" w:ascii="Times New Roman" w:hAnsi="Times New Roman" w:cs="Times New Roman"/>
                <w:sz w:val="24"/>
                <w:szCs w:val="24"/>
                <w:highlight w:val="none"/>
                <w:lang w:val="en-US"/>
              </w:rPr>
              <w:t>m</w:t>
            </w:r>
            <w:r>
              <w:rPr>
                <w:rFonts w:hint="default" w:ascii="Times New Roman" w:hAnsi="Times New Roman" w:cs="Times New Roman"/>
                <w:sz w:val="24"/>
                <w:szCs w:val="24"/>
                <w:highlight w:val="none"/>
                <w:vertAlign w:val="superscript"/>
                <w:lang w:val="en-US"/>
              </w:rPr>
              <w:t>3</w:t>
            </w:r>
            <w:r>
              <w:rPr>
                <w:rFonts w:hint="default" w:ascii="Times New Roman" w:hAnsi="Times New Roman" w:cs="Times New Roman"/>
                <w:sz w:val="24"/>
                <w:szCs w:val="24"/>
                <w:highlight w:val="none"/>
                <w:lang w:val="en-US"/>
              </w:rPr>
              <w:t>/a×</w:t>
            </w:r>
            <w:r>
              <w:rPr>
                <w:rFonts w:hint="eastAsia" w:cs="Times New Roman"/>
                <w:sz w:val="24"/>
                <w:szCs w:val="24"/>
                <w:highlight w:val="none"/>
                <w:lang w:val="en-US" w:eastAsia="zh-CN"/>
              </w:rPr>
              <w:t>3</w:t>
            </w:r>
            <w:r>
              <w:rPr>
                <w:rFonts w:hint="default" w:ascii="Times New Roman" w:hAnsi="Times New Roman" w:cs="Times New Roman"/>
                <w:sz w:val="24"/>
                <w:szCs w:val="24"/>
                <w:highlight w:val="none"/>
                <w:lang w:val="en-US" w:eastAsia="zh-CN"/>
              </w:rPr>
              <w:t>0mg/L=0.</w:t>
            </w:r>
            <w:r>
              <w:rPr>
                <w:rFonts w:hint="eastAsia" w:cs="Times New Roman"/>
                <w:sz w:val="24"/>
                <w:szCs w:val="24"/>
                <w:highlight w:val="none"/>
                <w:lang w:val="en-US" w:eastAsia="zh-CN"/>
              </w:rPr>
              <w:t>103</w:t>
            </w:r>
            <w:r>
              <w:rPr>
                <w:rFonts w:hint="default" w:ascii="Times New Roman" w:hAnsi="Times New Roman" w:cs="Times New Roman"/>
                <w:sz w:val="24"/>
                <w:szCs w:val="24"/>
                <w:highlight w:val="none"/>
                <w:lang w:val="en-US" w:eastAsia="zh-CN"/>
              </w:rPr>
              <w:t>t/a；</w:t>
            </w:r>
          </w:p>
          <w:p w14:paraId="5C269B06">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NH</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-N总量控制指标：</w:t>
            </w:r>
            <w:r>
              <w:rPr>
                <w:rFonts w:hint="eastAsia" w:cs="Times New Roman"/>
                <w:color w:val="auto"/>
                <w:highlight w:val="none"/>
                <w:lang w:val="en-US" w:eastAsia="zh-CN" w:bidi="ar"/>
              </w:rPr>
              <w:t>3439.25</w:t>
            </w:r>
            <w:r>
              <w:rPr>
                <w:rFonts w:hint="default" w:ascii="Times New Roman" w:hAnsi="Times New Roman" w:cs="Times New Roman"/>
                <w:sz w:val="24"/>
                <w:szCs w:val="24"/>
                <w:highlight w:val="none"/>
                <w:lang w:val="en-US"/>
              </w:rPr>
              <w:t>m</w:t>
            </w:r>
            <w:r>
              <w:rPr>
                <w:rFonts w:hint="default" w:ascii="Times New Roman" w:hAnsi="Times New Roman" w:cs="Times New Roman"/>
                <w:sz w:val="24"/>
                <w:szCs w:val="24"/>
                <w:highlight w:val="none"/>
                <w:vertAlign w:val="superscript"/>
                <w:lang w:val="en-US"/>
              </w:rPr>
              <w:t>3</w:t>
            </w:r>
            <w:r>
              <w:rPr>
                <w:rFonts w:hint="default" w:ascii="Times New Roman" w:hAnsi="Times New Roman" w:cs="Times New Roman"/>
                <w:sz w:val="24"/>
                <w:szCs w:val="24"/>
                <w:highlight w:val="none"/>
                <w:lang w:val="en-US"/>
              </w:rPr>
              <w:t>/a×</w:t>
            </w:r>
            <w:r>
              <w:rPr>
                <w:rFonts w:hint="eastAsia" w:cs="Times New Roman"/>
                <w:sz w:val="24"/>
                <w:szCs w:val="24"/>
                <w:highlight w:val="none"/>
                <w:lang w:val="en-US" w:eastAsia="zh-CN"/>
              </w:rPr>
              <w:t>1.</w:t>
            </w:r>
            <w:r>
              <w:rPr>
                <w:rFonts w:hint="default" w:ascii="Times New Roman" w:hAnsi="Times New Roman" w:cs="Times New Roman"/>
                <w:sz w:val="24"/>
                <w:szCs w:val="24"/>
                <w:highlight w:val="none"/>
                <w:lang w:val="en-US" w:eastAsia="zh-CN"/>
              </w:rPr>
              <w:t>5mg/L=0.</w:t>
            </w:r>
            <w:r>
              <w:rPr>
                <w:rFonts w:hint="eastAsia" w:cs="Times New Roman"/>
                <w:sz w:val="24"/>
                <w:szCs w:val="24"/>
                <w:highlight w:val="none"/>
                <w:lang w:val="en-US" w:eastAsia="zh-CN"/>
              </w:rPr>
              <w:t>005</w:t>
            </w:r>
            <w:r>
              <w:rPr>
                <w:rFonts w:hint="default" w:ascii="Times New Roman" w:hAnsi="Times New Roman" w:cs="Times New Roman"/>
                <w:sz w:val="24"/>
                <w:szCs w:val="24"/>
                <w:highlight w:val="none"/>
                <w:lang w:val="en-US" w:eastAsia="zh-CN"/>
              </w:rPr>
              <w:t>t/a</w:t>
            </w:r>
            <w:r>
              <w:rPr>
                <w:rFonts w:hint="eastAsia" w:cs="Times New Roman"/>
                <w:sz w:val="24"/>
                <w:szCs w:val="24"/>
                <w:highlight w:val="none"/>
                <w:lang w:val="en-US" w:eastAsia="zh-CN"/>
              </w:rPr>
              <w:t>；</w:t>
            </w:r>
          </w:p>
          <w:p w14:paraId="5BC01592">
            <w:pPr>
              <w:pStyle w:val="34"/>
              <w:spacing w:line="360" w:lineRule="auto"/>
              <w:ind w:firstLine="480" w:firstLineChars="200"/>
              <w:jc w:val="both"/>
              <w:rPr>
                <w:rFonts w:hint="default" w:ascii="Times New Roman" w:hAnsi="Times New Roman" w:cs="Times New Roman"/>
                <w:sz w:val="24"/>
                <w:szCs w:val="24"/>
                <w:highlight w:val="none"/>
                <w:lang w:val="en-US" w:eastAsia="zh-CN"/>
              </w:rPr>
            </w:pPr>
            <w:r>
              <w:rPr>
                <w:rFonts w:hint="default" w:ascii="Times New Roman" w:hAnsi="Times New Roman" w:cs="Times New Roman"/>
                <w:highlight w:val="none"/>
                <w:lang w:val="en-US" w:eastAsia="zh-CN"/>
              </w:rPr>
              <w:t>故</w:t>
            </w:r>
            <w:r>
              <w:rPr>
                <w:rFonts w:hint="eastAsia" w:ascii="Times New Roman" w:hAnsi="Times New Roman" w:cs="Times New Roman"/>
                <w:highlight w:val="none"/>
                <w:lang w:val="en-US" w:eastAsia="zh-CN"/>
              </w:rPr>
              <w:t>现有</w:t>
            </w:r>
            <w:r>
              <w:rPr>
                <w:rFonts w:hint="default" w:ascii="Times New Roman" w:hAnsi="Times New Roman" w:cs="Times New Roman"/>
                <w:highlight w:val="none"/>
                <w:lang w:val="en-US" w:eastAsia="zh-CN"/>
              </w:rPr>
              <w:t>项目</w:t>
            </w:r>
            <w:r>
              <w:rPr>
                <w:rFonts w:hint="eastAsia" w:ascii="Times New Roman" w:hAnsi="Times New Roman" w:cs="Times New Roman"/>
                <w:highlight w:val="none"/>
                <w:lang w:val="en-US" w:eastAsia="zh-CN"/>
              </w:rPr>
              <w:t>核算</w:t>
            </w:r>
            <w:r>
              <w:rPr>
                <w:rFonts w:hint="default" w:ascii="Times New Roman" w:hAnsi="Times New Roman" w:cs="Times New Roman"/>
                <w:highlight w:val="none"/>
                <w:lang w:val="en-US"/>
              </w:rPr>
              <w:t>COD</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0.103</w:t>
            </w:r>
            <w:r>
              <w:rPr>
                <w:rFonts w:hint="default" w:ascii="Times New Roman" w:hAnsi="Times New Roman" w:cs="Times New Roman"/>
                <w:sz w:val="24"/>
                <w:szCs w:val="24"/>
                <w:highlight w:val="none"/>
                <w:lang w:val="en-US" w:eastAsia="zh-CN"/>
              </w:rPr>
              <w:t>t/a、</w:t>
            </w:r>
            <w:r>
              <w:rPr>
                <w:rFonts w:hint="default" w:ascii="Times New Roman" w:hAnsi="Times New Roman" w:cs="Times New Roman"/>
                <w:sz w:val="24"/>
                <w:szCs w:val="24"/>
                <w:highlight w:val="none"/>
                <w:lang w:val="en-US"/>
              </w:rPr>
              <w:t>NH</w:t>
            </w:r>
            <w:r>
              <w:rPr>
                <w:rFonts w:hint="default" w:ascii="Times New Roman" w:hAnsi="Times New Roman" w:cs="Times New Roman"/>
                <w:sz w:val="24"/>
                <w:szCs w:val="24"/>
                <w:highlight w:val="none"/>
                <w:vertAlign w:val="subscript"/>
                <w:lang w:val="en-US"/>
              </w:rPr>
              <w:t>3</w:t>
            </w:r>
            <w:r>
              <w:rPr>
                <w:rFonts w:hint="default" w:ascii="Times New Roman" w:hAnsi="Times New Roman" w:cs="Times New Roman"/>
                <w:sz w:val="24"/>
                <w:szCs w:val="24"/>
                <w:highlight w:val="none"/>
                <w:lang w:val="en-US"/>
              </w:rPr>
              <w:t>-N</w:t>
            </w:r>
            <w:r>
              <w:rPr>
                <w:rFonts w:hint="default" w:ascii="Times New Roman" w:hAnsi="Times New Roman" w:cs="Times New Roman"/>
                <w:sz w:val="24"/>
                <w:szCs w:val="24"/>
                <w:highlight w:val="none"/>
                <w:lang w:val="en-US" w:eastAsia="zh-CN"/>
              </w:rPr>
              <w:t>为：0.</w:t>
            </w:r>
            <w:r>
              <w:rPr>
                <w:rFonts w:hint="eastAsia" w:ascii="Times New Roman" w:hAnsi="Times New Roman" w:cs="Times New Roman"/>
                <w:sz w:val="24"/>
                <w:szCs w:val="24"/>
                <w:highlight w:val="none"/>
                <w:lang w:val="en-US" w:eastAsia="zh-CN"/>
              </w:rPr>
              <w:t>005</w:t>
            </w:r>
            <w:r>
              <w:rPr>
                <w:rFonts w:hint="default" w:ascii="Times New Roman" w:hAnsi="Times New Roman" w:cs="Times New Roman"/>
                <w:sz w:val="24"/>
                <w:szCs w:val="24"/>
                <w:highlight w:val="none"/>
                <w:lang w:val="en-US" w:eastAsia="zh-CN"/>
              </w:rPr>
              <w:t>t/a。</w:t>
            </w:r>
          </w:p>
          <w:p w14:paraId="629BCF31">
            <w:pPr>
              <w:pStyle w:val="34"/>
              <w:numPr>
                <w:ilvl w:val="0"/>
                <w:numId w:val="6"/>
              </w:numPr>
              <w:spacing w:line="360" w:lineRule="auto"/>
              <w:ind w:firstLine="482" w:firstLineChars="20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废气</w:t>
            </w:r>
          </w:p>
          <w:p w14:paraId="6F6121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现有</w:t>
            </w:r>
            <w:r>
              <w:rPr>
                <w:rFonts w:hint="eastAsia" w:ascii="Times New Roman" w:hAnsi="Times New Roman" w:eastAsia="宋体" w:cs="Times New Roman"/>
                <w:color w:val="auto"/>
                <w:sz w:val="24"/>
                <w:szCs w:val="24"/>
                <w:highlight w:val="none"/>
                <w:lang w:val="en-US" w:eastAsia="zh-CN"/>
              </w:rPr>
              <w:t>项目</w:t>
            </w:r>
            <w:r>
              <w:rPr>
                <w:rFonts w:hint="eastAsia" w:eastAsia="宋体" w:cs="Times New Roman"/>
                <w:color w:val="auto"/>
                <w:sz w:val="24"/>
                <w:szCs w:val="24"/>
                <w:highlight w:val="none"/>
                <w:lang w:val="en-US" w:eastAsia="zh-CN"/>
              </w:rPr>
              <w:t>燃油蒸汽锅炉</w:t>
            </w:r>
            <w:r>
              <w:rPr>
                <w:rFonts w:hint="eastAsia" w:ascii="Times New Roman" w:hAnsi="Times New Roman" w:eastAsia="宋体" w:cs="Times New Roman"/>
                <w:color w:val="auto"/>
                <w:sz w:val="24"/>
                <w:szCs w:val="24"/>
                <w:highlight w:val="none"/>
                <w:lang w:val="en-US" w:eastAsia="zh-CN"/>
              </w:rPr>
              <w:t>以</w:t>
            </w:r>
            <w:r>
              <w:rPr>
                <w:rFonts w:hint="eastAsia" w:eastAsia="宋体" w:cs="Times New Roman"/>
                <w:color w:val="auto"/>
                <w:sz w:val="24"/>
                <w:szCs w:val="24"/>
                <w:highlight w:val="none"/>
                <w:lang w:val="en-US" w:eastAsia="zh-CN"/>
              </w:rPr>
              <w:t>醇基液</w:t>
            </w:r>
            <w:r>
              <w:rPr>
                <w:rFonts w:hint="eastAsia" w:ascii="Times New Roman" w:hAnsi="Times New Roman" w:eastAsia="宋体" w:cs="Times New Roman"/>
                <w:color w:val="auto"/>
                <w:sz w:val="24"/>
                <w:szCs w:val="24"/>
                <w:highlight w:val="none"/>
                <w:lang w:val="en-US" w:eastAsia="zh-CN"/>
              </w:rPr>
              <w:t>为燃料，燃烧时会产生SO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、NOx。</w:t>
            </w:r>
            <w:r>
              <w:rPr>
                <w:rFonts w:hint="eastAsia" w:eastAsia="宋体" w:cs="Times New Roman"/>
                <w:color w:val="auto"/>
                <w:sz w:val="24"/>
                <w:szCs w:val="24"/>
                <w:highlight w:val="none"/>
                <w:lang w:val="en-US" w:eastAsia="zh-CN"/>
              </w:rPr>
              <w:t>燃油蒸汽锅炉醇基液</w:t>
            </w:r>
            <w:r>
              <w:rPr>
                <w:rFonts w:hint="eastAsia" w:ascii="Times New Roman" w:hAnsi="Times New Roman" w:eastAsia="宋体" w:cs="Times New Roman"/>
                <w:color w:val="auto"/>
                <w:sz w:val="24"/>
                <w:szCs w:val="24"/>
                <w:highlight w:val="none"/>
                <w:lang w:val="en-US" w:eastAsia="zh-CN"/>
              </w:rPr>
              <w:t>年用量为</w:t>
            </w:r>
            <w:r>
              <w:rPr>
                <w:rFonts w:hint="eastAsia" w:eastAsia="宋体" w:cs="Times New Roman"/>
                <w:color w:val="auto"/>
                <w:sz w:val="24"/>
                <w:szCs w:val="24"/>
                <w:highlight w:val="none"/>
                <w:lang w:val="en-US" w:eastAsia="zh-CN"/>
              </w:rPr>
              <w:t>2000t</w:t>
            </w:r>
            <w:r>
              <w:rPr>
                <w:rFonts w:hint="eastAsia" w:ascii="Times New Roman" w:hAnsi="Times New Roman" w:eastAsia="宋体" w:cs="Times New Roman"/>
                <w:color w:val="auto"/>
                <w:sz w:val="24"/>
                <w:szCs w:val="24"/>
                <w:highlight w:val="none"/>
                <w:lang w:val="en-US" w:eastAsia="zh-CN"/>
              </w:rPr>
              <w:t>，导热油炉年运行时间</w:t>
            </w:r>
            <w:r>
              <w:rPr>
                <w:rFonts w:hint="eastAsia" w:eastAsia="宋体" w:cs="Times New Roman"/>
                <w:color w:val="auto"/>
                <w:sz w:val="24"/>
                <w:szCs w:val="24"/>
                <w:highlight w:val="none"/>
                <w:lang w:val="en-US" w:eastAsia="zh-CN"/>
              </w:rPr>
              <w:t>2400</w:t>
            </w:r>
            <w:r>
              <w:rPr>
                <w:rFonts w:hint="eastAsia" w:ascii="Times New Roman" w:hAnsi="Times New Roman" w:eastAsia="宋体" w:cs="Times New Roman"/>
                <w:color w:val="auto"/>
                <w:sz w:val="24"/>
                <w:szCs w:val="24"/>
                <w:highlight w:val="none"/>
                <w:lang w:val="en-US" w:eastAsia="zh-CN"/>
              </w:rPr>
              <w:t>h，参考《排放源统计调查产排污核算方法和系数手册》中4430工业锅炉（热力生产和供应行业）行业系数手册</w:t>
            </w:r>
            <w:r>
              <w:rPr>
                <w:rFonts w:hint="eastAsia" w:eastAsia="宋体" w:cs="Times New Roman"/>
                <w:color w:val="auto"/>
                <w:sz w:val="24"/>
                <w:szCs w:val="24"/>
                <w:highlight w:val="none"/>
                <w:lang w:val="en-US" w:eastAsia="zh-CN"/>
              </w:rPr>
              <w:t>-醇基燃料-室燃炉</w:t>
            </w:r>
            <w:r>
              <w:rPr>
                <w:rFonts w:hint="eastAsia" w:ascii="Times New Roman" w:hAnsi="Times New Roman" w:eastAsia="宋体" w:cs="Times New Roman"/>
                <w:color w:val="auto"/>
                <w:sz w:val="24"/>
                <w:szCs w:val="24"/>
                <w:highlight w:val="none"/>
                <w:lang w:val="en-US" w:eastAsia="zh-CN"/>
              </w:rPr>
              <w:t>，工业废气量为</w:t>
            </w:r>
            <w:r>
              <w:rPr>
                <w:rFonts w:hint="eastAsia" w:eastAsia="宋体" w:cs="Times New Roman"/>
                <w:color w:val="auto"/>
                <w:sz w:val="24"/>
                <w:szCs w:val="24"/>
                <w:highlight w:val="none"/>
                <w:lang w:val="en-US" w:eastAsia="zh-CN"/>
              </w:rPr>
              <w:t>5453</w:t>
            </w:r>
            <w:r>
              <w:rPr>
                <w:rFonts w:hint="eastAsia" w:ascii="Times New Roman" w:hAnsi="Times New Roman" w:eastAsia="宋体" w:cs="Times New Roman"/>
                <w:color w:val="auto"/>
                <w:sz w:val="24"/>
                <w:szCs w:val="24"/>
                <w:highlight w:val="none"/>
                <w:lang w:val="en-US" w:eastAsia="zh-CN"/>
              </w:rPr>
              <w:t>标立方米/</w:t>
            </w:r>
            <w:r>
              <w:rPr>
                <w:rFonts w:hint="eastAsia" w:eastAsia="宋体" w:cs="Times New Roman"/>
                <w:color w:val="auto"/>
                <w:sz w:val="24"/>
                <w:szCs w:val="24"/>
                <w:highlight w:val="none"/>
                <w:lang w:val="en-US" w:eastAsia="zh-CN"/>
              </w:rPr>
              <w:t>吨</w:t>
            </w:r>
            <w:r>
              <w:rPr>
                <w:rFonts w:hint="eastAsia" w:ascii="Times New Roman" w:hAnsi="Times New Roman" w:eastAsia="宋体" w:cs="Times New Roman"/>
                <w:color w:val="auto"/>
                <w:sz w:val="24"/>
                <w:szCs w:val="24"/>
                <w:highlight w:val="none"/>
                <w:lang w:val="en-US" w:eastAsia="zh-CN"/>
              </w:rPr>
              <w:t>-燃料核算</w:t>
            </w:r>
            <w:r>
              <w:rPr>
                <w:rFonts w:hint="eastAsia" w:cs="Times New Roman"/>
                <w:color w:val="auto"/>
                <w:sz w:val="24"/>
                <w:szCs w:val="24"/>
                <w:highlight w:val="none"/>
                <w:lang w:val="en-US" w:eastAsia="zh-CN"/>
              </w:rPr>
              <w:t>工业废气量</w:t>
            </w:r>
            <w:r>
              <w:rPr>
                <w:rFonts w:hint="eastAsia" w:ascii="Times New Roman" w:hAnsi="Times New Roman" w:eastAsia="宋体" w:cs="Times New Roman"/>
                <w:color w:val="auto"/>
                <w:sz w:val="24"/>
                <w:szCs w:val="24"/>
                <w:highlight w:val="none"/>
                <w:lang w:val="en-US" w:eastAsia="zh-CN"/>
              </w:rPr>
              <w:t>。根据《锅炉大气污染物排放标准》（DB13/5161-2020），二氧化硫排放浓度限值为</w:t>
            </w:r>
            <w:r>
              <w:rPr>
                <w:rFonts w:hint="eastAsia"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0mg/m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，氮氧化物排放浓度限值为</w:t>
            </w:r>
            <w:r>
              <w:rPr>
                <w:rFonts w:hint="eastAsia" w:eastAsia="宋体" w:cs="Times New Roman"/>
                <w:color w:val="auto"/>
                <w:sz w:val="24"/>
                <w:szCs w:val="24"/>
                <w:highlight w:val="none"/>
                <w:lang w:val="en-US" w:eastAsia="zh-CN"/>
              </w:rPr>
              <w:t>80</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14:paraId="7811D87B">
            <w:pPr>
              <w:pStyle w:val="18"/>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color w:val="auto"/>
                <w:highlight w:val="none"/>
                <w:lang w:val="en-US" w:eastAsia="zh-CN"/>
              </w:rPr>
            </w:pPr>
            <w:r>
              <w:rPr>
                <w:rFonts w:hint="eastAsia" w:cs="Times New Roman"/>
                <w:color w:val="auto"/>
                <w:sz w:val="24"/>
                <w:szCs w:val="24"/>
                <w:highlight w:val="none"/>
                <w:lang w:val="en-US" w:eastAsia="zh-CN"/>
              </w:rPr>
              <w:t>工业</w:t>
            </w:r>
            <w:r>
              <w:rPr>
                <w:rFonts w:hint="eastAsia" w:ascii="Times New Roman" w:hAnsi="Times New Roman" w:eastAsia="宋体" w:cs="Times New Roman"/>
                <w:color w:val="auto"/>
                <w:sz w:val="24"/>
                <w:szCs w:val="24"/>
                <w:highlight w:val="none"/>
                <w:lang w:val="en-US" w:eastAsia="zh-CN"/>
              </w:rPr>
              <w:t>废气量=20</w:t>
            </w:r>
            <w:r>
              <w:rPr>
                <w:rFonts w:hint="eastAsia"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燃料/a）×</w:t>
            </w:r>
            <w:r>
              <w:rPr>
                <w:rFonts w:hint="eastAsia" w:eastAsia="宋体" w:cs="Times New Roman"/>
                <w:color w:val="auto"/>
                <w:sz w:val="24"/>
                <w:szCs w:val="24"/>
                <w:highlight w:val="none"/>
                <w:lang w:val="en-US" w:eastAsia="zh-CN"/>
              </w:rPr>
              <w:t>5453</w:t>
            </w:r>
            <w:r>
              <w:rPr>
                <w:rFonts w:hint="eastAsia" w:ascii="Times New Roman" w:hAnsi="Times New Roman" w:eastAsia="宋体" w:cs="Times New Roman"/>
                <w:color w:val="auto"/>
                <w:sz w:val="24"/>
                <w:szCs w:val="24"/>
                <w:highlight w:val="none"/>
                <w:lang w:val="en-US" w:eastAsia="zh-CN"/>
              </w:rPr>
              <w:t>（Nm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燃料）/</w:t>
            </w:r>
            <w:r>
              <w:rPr>
                <w:rFonts w:hint="eastAsia" w:eastAsia="宋体" w:cs="Times New Roman"/>
                <w:color w:val="auto"/>
                <w:sz w:val="24"/>
                <w:szCs w:val="24"/>
                <w:highlight w:val="none"/>
                <w:lang w:val="en-US" w:eastAsia="zh-CN"/>
              </w:rPr>
              <w:t>2400</w:t>
            </w:r>
            <w:r>
              <w:rPr>
                <w:rFonts w:hint="eastAsia" w:ascii="Times New Roman" w:hAnsi="Times New Roman" w:eastAsia="宋体" w:cs="Times New Roman"/>
                <w:color w:val="auto"/>
                <w:sz w:val="24"/>
                <w:szCs w:val="24"/>
                <w:highlight w:val="none"/>
                <w:lang w:val="en-US" w:eastAsia="zh-CN"/>
              </w:rPr>
              <w:t>（h/a）=</w:t>
            </w:r>
            <w:r>
              <w:rPr>
                <w:rFonts w:hint="eastAsia" w:eastAsia="宋体" w:cs="Times New Roman"/>
                <w:color w:val="auto"/>
                <w:sz w:val="24"/>
                <w:szCs w:val="24"/>
                <w:highlight w:val="none"/>
                <w:lang w:val="en-US" w:eastAsia="zh-CN"/>
              </w:rPr>
              <w:t>4544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w:t>
            </w:r>
          </w:p>
          <w:p w14:paraId="2B5204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二氧化硫产生量=</w:t>
            </w:r>
            <w:r>
              <w:rPr>
                <w:rFonts w:hint="eastAsia" w:eastAsia="宋体" w:cs="Times New Roman"/>
                <w:color w:val="auto"/>
                <w:sz w:val="24"/>
                <w:szCs w:val="24"/>
                <w:highlight w:val="none"/>
                <w:lang w:val="en-US" w:eastAsia="zh-CN"/>
              </w:rPr>
              <w:t>4544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w:t>
            </w:r>
            <w:r>
              <w:rPr>
                <w:rFonts w:hint="eastAsia" w:eastAsia="宋体" w:cs="Times New Roman"/>
                <w:color w:val="auto"/>
                <w:sz w:val="24"/>
                <w:szCs w:val="24"/>
                <w:highlight w:val="none"/>
                <w:lang w:val="en-US" w:eastAsia="zh-CN"/>
              </w:rPr>
              <w:t>2400</w:t>
            </w:r>
            <w:r>
              <w:rPr>
                <w:rFonts w:hint="eastAsia" w:ascii="Times New Roman" w:hAnsi="Times New Roman" w:eastAsia="宋体" w:cs="Times New Roman"/>
                <w:color w:val="auto"/>
                <w:sz w:val="24"/>
                <w:szCs w:val="24"/>
                <w:highlight w:val="none"/>
                <w:lang w:val="en-US" w:eastAsia="zh-CN"/>
              </w:rPr>
              <w:t>（h/a）×</w:t>
            </w:r>
            <w:r>
              <w:rPr>
                <w:rFonts w:hint="eastAsia"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-9</w:t>
            </w:r>
            <w:r>
              <w:rPr>
                <w:rFonts w:hint="eastAsia" w:ascii="Times New Roman" w:hAnsi="Times New Roman" w:eastAsia="宋体" w:cs="Times New Roman"/>
                <w:color w:val="auto"/>
                <w:sz w:val="24"/>
                <w:szCs w:val="24"/>
                <w:highlight w:val="none"/>
                <w:lang w:val="en-US" w:eastAsia="zh-CN"/>
              </w:rPr>
              <w:t>（t/mg）=0.</w:t>
            </w:r>
            <w:r>
              <w:rPr>
                <w:rFonts w:hint="eastAsia" w:eastAsia="宋体" w:cs="Times New Roman"/>
                <w:color w:val="auto"/>
                <w:sz w:val="24"/>
                <w:szCs w:val="24"/>
                <w:highlight w:val="none"/>
                <w:lang w:val="en-US" w:eastAsia="zh-CN"/>
              </w:rPr>
              <w:t>218</w:t>
            </w:r>
            <w:r>
              <w:rPr>
                <w:rFonts w:hint="eastAsia" w:ascii="Times New Roman" w:hAnsi="Times New Roman" w:eastAsia="宋体" w:cs="Times New Roman"/>
                <w:color w:val="auto"/>
                <w:sz w:val="24"/>
                <w:szCs w:val="24"/>
                <w:highlight w:val="none"/>
                <w:lang w:val="en-US" w:eastAsia="zh-CN"/>
              </w:rPr>
              <w:t>（t/a）；</w:t>
            </w:r>
          </w:p>
          <w:p w14:paraId="54A9D5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氮氧化物产生量=</w:t>
            </w:r>
            <w:r>
              <w:rPr>
                <w:rFonts w:hint="eastAsia" w:eastAsia="宋体" w:cs="Times New Roman"/>
                <w:color w:val="auto"/>
                <w:sz w:val="24"/>
                <w:szCs w:val="24"/>
                <w:highlight w:val="none"/>
                <w:lang w:val="en-US" w:eastAsia="zh-CN"/>
              </w:rPr>
              <w:t>4544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w:t>
            </w:r>
            <w:r>
              <w:rPr>
                <w:rFonts w:hint="eastAsia" w:eastAsia="宋体" w:cs="Times New Roman"/>
                <w:color w:val="auto"/>
                <w:sz w:val="24"/>
                <w:szCs w:val="24"/>
                <w:highlight w:val="none"/>
                <w:lang w:val="en-US" w:eastAsia="zh-CN"/>
              </w:rPr>
              <w:t>2400</w:t>
            </w:r>
            <w:r>
              <w:rPr>
                <w:rFonts w:hint="eastAsia" w:ascii="Times New Roman" w:hAnsi="Times New Roman" w:eastAsia="宋体" w:cs="Times New Roman"/>
                <w:color w:val="auto"/>
                <w:sz w:val="24"/>
                <w:szCs w:val="24"/>
                <w:highlight w:val="none"/>
                <w:lang w:val="en-US" w:eastAsia="zh-CN"/>
              </w:rPr>
              <w:t>（h/a）×</w:t>
            </w:r>
            <w:r>
              <w:rPr>
                <w:rFonts w:hint="eastAsia" w:eastAsia="宋体" w:cs="Times New Roman"/>
                <w:color w:val="auto"/>
                <w:sz w:val="24"/>
                <w:szCs w:val="24"/>
                <w:highlight w:val="none"/>
                <w:lang w:val="en-US" w:eastAsia="zh-CN"/>
              </w:rPr>
              <w:t>80</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-9</w:t>
            </w:r>
            <w:r>
              <w:rPr>
                <w:rFonts w:hint="eastAsia" w:ascii="Times New Roman" w:hAnsi="Times New Roman" w:eastAsia="宋体" w:cs="Times New Roman"/>
                <w:color w:val="auto"/>
                <w:sz w:val="24"/>
                <w:szCs w:val="24"/>
                <w:highlight w:val="none"/>
                <w:lang w:val="en-US" w:eastAsia="zh-CN"/>
              </w:rPr>
              <w:t>（t/mg）=0.</w:t>
            </w:r>
            <w:r>
              <w:rPr>
                <w:rFonts w:hint="eastAsia" w:eastAsia="宋体" w:cs="Times New Roman"/>
                <w:color w:val="auto"/>
                <w:sz w:val="24"/>
                <w:szCs w:val="24"/>
                <w:highlight w:val="none"/>
                <w:lang w:val="en-US" w:eastAsia="zh-CN"/>
              </w:rPr>
              <w:t>872</w:t>
            </w:r>
            <w:r>
              <w:rPr>
                <w:rFonts w:hint="eastAsia" w:ascii="Times New Roman" w:hAnsi="Times New Roman" w:eastAsia="宋体" w:cs="Times New Roman"/>
                <w:color w:val="auto"/>
                <w:sz w:val="24"/>
                <w:szCs w:val="24"/>
                <w:highlight w:val="none"/>
                <w:lang w:val="en-US" w:eastAsia="zh-CN"/>
              </w:rPr>
              <w:t>（t/a）。</w:t>
            </w:r>
          </w:p>
          <w:p w14:paraId="2BF158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eastAsia" w:ascii="Times New Roman" w:hAnsi="Times New Roman" w:eastAsia="宋体" w:cs="Times New Roman"/>
                <w:color w:val="auto"/>
                <w:sz w:val="24"/>
                <w:szCs w:val="24"/>
                <w:highlight w:val="none"/>
                <w:lang w:val="en-US" w:eastAsia="zh-CN"/>
              </w:rPr>
              <w:t>综上采用</w:t>
            </w:r>
            <w:r>
              <w:rPr>
                <w:rFonts w:hint="eastAsia" w:cs="Times New Roman"/>
                <w:color w:val="auto"/>
                <w:sz w:val="24"/>
                <w:szCs w:val="24"/>
                <w:highlight w:val="none"/>
                <w:lang w:val="en-US" w:eastAsia="zh-CN"/>
              </w:rPr>
              <w:t>标准值法，</w:t>
            </w:r>
            <w:r>
              <w:rPr>
                <w:rFonts w:hint="default" w:ascii="Times New Roman" w:hAnsi="Times New Roman" w:eastAsia="宋体" w:cs="Times New Roman"/>
                <w:color w:val="auto"/>
                <w:sz w:val="24"/>
                <w:szCs w:val="24"/>
                <w:highlight w:val="none"/>
                <w:lang w:val="en-US" w:eastAsia="zh-CN"/>
              </w:rPr>
              <w:t>二氧化硫产生量</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0.218</w:t>
            </w:r>
            <w:r>
              <w:rPr>
                <w:rFonts w:hint="eastAsia"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en-US" w:eastAsia="zh-CN"/>
              </w:rPr>
              <w:t>/a；氮氧化物产生量</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0.872</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14:paraId="4E4B5071">
            <w:pPr>
              <w:pStyle w:val="34"/>
              <w:spacing w:line="360" w:lineRule="auto"/>
              <w:ind w:firstLine="482" w:firstLineChars="200"/>
              <w:jc w:val="both"/>
              <w:rPr>
                <w:rFonts w:hint="default"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二、扩建项目</w:t>
            </w:r>
          </w:p>
          <w:p w14:paraId="65FE52E1">
            <w:pPr>
              <w:pStyle w:val="34"/>
              <w:spacing w:line="360" w:lineRule="auto"/>
              <w:ind w:firstLine="480" w:firstLineChars="200"/>
              <w:jc w:val="both"/>
              <w:rPr>
                <w:rFonts w:hint="eastAsia" w:ascii="Times New Roman" w:hAnsi="Times New Roman" w:cs="Times New Roman"/>
                <w:highlight w:val="none"/>
                <w:lang w:val="en-US" w:eastAsia="zh-CN"/>
              </w:rPr>
            </w:pPr>
            <w:r>
              <w:rPr>
                <w:rFonts w:hint="eastAsia" w:ascii="Times New Roman" w:hAnsi="Times New Roman" w:cs="Times New Roman"/>
                <w:highlight w:val="none"/>
                <w:lang w:val="en-US"/>
              </w:rPr>
              <w:t>本次扩建项目</w:t>
            </w:r>
            <w:r>
              <w:rPr>
                <w:rFonts w:hint="eastAsia" w:ascii="Times New Roman" w:hAnsi="Times New Roman" w:cs="Times New Roman"/>
                <w:highlight w:val="none"/>
                <w:lang w:val="en-US" w:eastAsia="zh-CN"/>
              </w:rPr>
              <w:t>废气污染物不产生</w:t>
            </w:r>
            <w:r>
              <w:rPr>
                <w:rFonts w:hint="default" w:ascii="Times New Roman" w:hAnsi="Times New Roman" w:cs="Times New Roman"/>
                <w:highlight w:val="none"/>
                <w:lang w:val="en-US" w:eastAsia="zh-CN"/>
              </w:rPr>
              <w:t>二氧化硫、</w:t>
            </w:r>
            <w:r>
              <w:rPr>
                <w:rFonts w:hint="default" w:ascii="Times New Roman" w:hAnsi="Times New Roman" w:cs="Times New Roman"/>
                <w:highlight w:val="none"/>
                <w:lang w:val="en-US"/>
              </w:rPr>
              <w:t>氮氧化物</w:t>
            </w:r>
            <w:r>
              <w:rPr>
                <w:rFonts w:hint="eastAsia" w:ascii="Times New Roman" w:hAnsi="Times New Roman" w:cs="Times New Roman"/>
                <w:highlight w:val="none"/>
                <w:lang w:val="en-US" w:eastAsia="zh-CN"/>
              </w:rPr>
              <w:t>，无新增</w:t>
            </w:r>
            <w:r>
              <w:rPr>
                <w:rFonts w:hint="default" w:ascii="Times New Roman" w:hAnsi="Times New Roman" w:cs="Times New Roman"/>
                <w:highlight w:val="none"/>
                <w:lang w:val="en-US" w:eastAsia="zh-CN"/>
              </w:rPr>
              <w:t>二氧化硫、</w:t>
            </w:r>
            <w:r>
              <w:rPr>
                <w:rFonts w:hint="default" w:ascii="Times New Roman" w:hAnsi="Times New Roman" w:cs="Times New Roman"/>
                <w:highlight w:val="none"/>
                <w:lang w:val="en-US"/>
              </w:rPr>
              <w:t>氮氧化物</w:t>
            </w:r>
            <w:r>
              <w:rPr>
                <w:rFonts w:hint="eastAsia" w:ascii="Times New Roman" w:hAnsi="Times New Roman" w:cs="Times New Roman"/>
                <w:highlight w:val="none"/>
                <w:lang w:val="en-US" w:eastAsia="zh-CN"/>
              </w:rPr>
              <w:t>污染物排放，该因子</w:t>
            </w:r>
            <w:r>
              <w:rPr>
                <w:rFonts w:hint="default" w:ascii="Times New Roman" w:hAnsi="Times New Roman" w:cs="Times New Roman"/>
                <w:highlight w:val="none"/>
                <w:lang w:val="en-US"/>
              </w:rPr>
              <w:t>总量控制指标</w:t>
            </w:r>
            <w:r>
              <w:rPr>
                <w:rFonts w:hint="eastAsia" w:ascii="Times New Roman" w:hAnsi="Times New Roman" w:cs="Times New Roman"/>
                <w:highlight w:val="none"/>
                <w:lang w:val="en-US" w:eastAsia="zh-CN"/>
              </w:rPr>
              <w:t>不变。</w:t>
            </w:r>
          </w:p>
          <w:p w14:paraId="4759AD1A">
            <w:pPr>
              <w:pStyle w:val="34"/>
              <w:spacing w:line="360" w:lineRule="auto"/>
              <w:ind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本次扩建项目</w:t>
            </w:r>
            <w:r>
              <w:rPr>
                <w:rFonts w:hint="eastAsia"/>
                <w:lang w:eastAsia="zh-CN"/>
              </w:rPr>
              <w:t>生产废水主要为</w:t>
            </w:r>
            <w:r>
              <w:rPr>
                <w:rFonts w:hint="eastAsia" w:cs="Times New Roman"/>
                <w:lang w:val="en-US" w:bidi="ar"/>
              </w:rPr>
              <w:t>洗果废水、</w:t>
            </w:r>
            <w:r>
              <w:rPr>
                <w:rFonts w:hint="eastAsia" w:cs="Times New Roman"/>
                <w:lang w:val="en-US" w:eastAsia="zh-CN" w:bidi="ar"/>
              </w:rPr>
              <w:t>打浆机</w:t>
            </w:r>
            <w:r>
              <w:rPr>
                <w:rFonts w:hint="eastAsia"/>
                <w:kern w:val="24"/>
                <w:szCs w:val="28"/>
              </w:rPr>
              <w:t>等设备清洗废水、洗瓶废水</w:t>
            </w:r>
            <w:r>
              <w:rPr>
                <w:rFonts w:hint="eastAsia" w:cs="Times New Roman"/>
                <w:bCs/>
                <w:lang w:val="en-US"/>
              </w:rPr>
              <w:t>、</w:t>
            </w:r>
            <w:r>
              <w:rPr>
                <w:rFonts w:hint="eastAsia" w:cs="Times New Roman"/>
                <w:lang w:val="en-US" w:bidi="ar"/>
              </w:rPr>
              <w:t>车间清洗废水</w:t>
            </w:r>
            <w:r>
              <w:rPr>
                <w:rFonts w:hint="eastAsia" w:cs="Times New Roman"/>
                <w:lang w:val="en-US" w:eastAsia="zh-CN" w:bidi="ar"/>
              </w:rPr>
              <w:t>，废水</w:t>
            </w:r>
            <w:r>
              <w:rPr>
                <w:rFonts w:hint="eastAsia"/>
                <w:lang w:val="en-US"/>
              </w:rPr>
              <w:t>经污水管网排入厂内污水处理站处理，</w:t>
            </w:r>
            <w:r>
              <w:rPr>
                <w:rFonts w:hint="eastAsia"/>
              </w:rPr>
              <w:t>处理合格后定期运至</w:t>
            </w:r>
            <w:r>
              <w:rPr>
                <w:rFonts w:hint="eastAsia"/>
                <w:lang w:eastAsia="zh-CN"/>
              </w:rPr>
              <w:t>兴隆县国投置业有限公司</w:t>
            </w:r>
            <w:r>
              <w:rPr>
                <w:rFonts w:hint="eastAsia"/>
              </w:rPr>
              <w:t>污水处理厂</w:t>
            </w:r>
            <w:r>
              <w:rPr>
                <w:rFonts w:hint="eastAsia"/>
                <w:lang w:eastAsia="zh-CN"/>
              </w:rPr>
              <w:t>进行处理，</w:t>
            </w:r>
            <w:r>
              <w:rPr>
                <w:rFonts w:hint="eastAsia" w:cs="Times New Roman"/>
                <w:lang w:val="en-US" w:bidi="ar"/>
              </w:rPr>
              <w:t>废水</w:t>
            </w:r>
            <w:r>
              <w:rPr>
                <w:rFonts w:hint="default" w:ascii="Times New Roman" w:hAnsi="Times New Roman" w:cs="Times New Roman"/>
                <w:lang w:val="en-US" w:bidi="ar"/>
              </w:rPr>
              <w:t>量为</w:t>
            </w:r>
            <w:r>
              <w:rPr>
                <w:rFonts w:hint="default" w:ascii="Times New Roman" w:hAnsi="Times New Roman" w:cs="Times New Roman"/>
                <w:color w:val="auto"/>
                <w:highlight w:val="none"/>
                <w:lang w:bidi="ar"/>
              </w:rPr>
              <w:t>7</w:t>
            </w:r>
            <w:r>
              <w:rPr>
                <w:rFonts w:hint="default" w:ascii="Times New Roman" w:hAnsi="Times New Roman" w:cs="Times New Roman"/>
                <w:color w:val="auto"/>
                <w:highlight w:val="none"/>
                <w:lang w:val="en-US" w:eastAsia="zh-CN" w:bidi="ar"/>
              </w:rPr>
              <w:t>43.608</w:t>
            </w:r>
            <w:r>
              <w:rPr>
                <w:rFonts w:hint="default" w:ascii="Times New Roman" w:hAnsi="Times New Roman" w:cs="Times New Roman"/>
                <w:color w:val="auto"/>
                <w:highlight w:val="none"/>
                <w:lang w:bidi="ar"/>
              </w:rPr>
              <w:t>m</w:t>
            </w:r>
            <w:r>
              <w:rPr>
                <w:rFonts w:hint="default" w:ascii="Times New Roman" w:hAnsi="Times New Roman" w:cs="Times New Roman"/>
                <w:color w:val="auto"/>
                <w:highlight w:val="none"/>
                <w:vertAlign w:val="superscript"/>
                <w:lang w:bidi="ar"/>
              </w:rPr>
              <w:t>3</w:t>
            </w:r>
            <w:r>
              <w:rPr>
                <w:rFonts w:hint="default" w:ascii="Times New Roman" w:hAnsi="Times New Roman" w:cs="Times New Roman"/>
                <w:color w:val="auto"/>
                <w:highlight w:val="none"/>
                <w:lang w:bidi="ar"/>
              </w:rPr>
              <w:t>/a</w:t>
            </w:r>
            <w:r>
              <w:rPr>
                <w:rFonts w:hint="default" w:ascii="Times New Roman" w:hAnsi="Times New Roman" w:cs="Times New Roman"/>
                <w:lang w:val="en-US" w:bidi="ar"/>
              </w:rPr>
              <w:t>。</w:t>
            </w:r>
          </w:p>
          <w:p w14:paraId="26D3461E">
            <w:pPr>
              <w:pStyle w:val="34"/>
              <w:spacing w:line="360" w:lineRule="auto"/>
              <w:ind w:firstLine="482" w:firstLineChars="200"/>
              <w:jc w:val="both"/>
              <w:rPr>
                <w:rFonts w:hint="eastAsia" w:ascii="Times New Roman" w:hAnsi="Times New Roman" w:eastAsia="宋体" w:cs="Times New Roman"/>
                <w:b/>
                <w:bCs/>
                <w:highlight w:val="none"/>
                <w:lang w:val="en-US" w:eastAsia="zh-CN"/>
              </w:rPr>
            </w:pPr>
            <w:r>
              <w:rPr>
                <w:rFonts w:hint="eastAsia" w:ascii="Times New Roman" w:hAnsi="Times New Roman" w:cs="Times New Roman"/>
                <w:b/>
                <w:bCs/>
                <w:highlight w:val="none"/>
                <w:lang w:val="en-US" w:eastAsia="zh-CN"/>
              </w:rPr>
              <w:t>依据标准核算排放量</w:t>
            </w:r>
          </w:p>
          <w:p w14:paraId="4556E02C">
            <w:pPr>
              <w:pStyle w:val="34"/>
              <w:spacing w:line="360" w:lineRule="auto"/>
              <w:ind w:firstLine="480" w:firstLineChars="200"/>
              <w:jc w:val="both"/>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按照河北省生态环境厅办公室《关于进一步做好建设项目新增水主要污染物排污权核定有关事宜的通知》（冀环办字函[2023]283号）要求，间接排放的，按照建设项目排水量及所排入污水集中处理设施执行的水污染物排放标准核算</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兴隆县国投置业有限公司</w:t>
            </w:r>
            <w:r>
              <w:rPr>
                <w:rFonts w:hint="default" w:ascii="Times New Roman" w:hAnsi="Times New Roman" w:cs="Times New Roman"/>
                <w:highlight w:val="none"/>
                <w:lang w:val="en-US" w:eastAsia="zh-CN"/>
              </w:rPr>
              <w:t>污水</w:t>
            </w:r>
            <w:r>
              <w:rPr>
                <w:rFonts w:hint="default" w:ascii="Times New Roman" w:hAnsi="Times New Roman" w:cs="Times New Roman"/>
                <w:highlight w:val="none"/>
                <w:lang w:val="en-US"/>
              </w:rPr>
              <w:t>处理厂</w:t>
            </w:r>
            <w:r>
              <w:rPr>
                <w:rFonts w:hint="default" w:ascii="Times New Roman" w:hAnsi="Times New Roman" w:cs="Times New Roman"/>
                <w:highlight w:val="none"/>
                <w:lang w:val="en-US" w:eastAsia="zh-CN"/>
              </w:rPr>
              <w:t>出水水质执行《</w:t>
            </w:r>
            <w:r>
              <w:rPr>
                <w:rFonts w:hint="eastAsia" w:ascii="Times New Roman" w:hAnsi="Times New Roman" w:cs="Times New Roman"/>
                <w:highlight w:val="none"/>
                <w:lang w:val="en-US" w:eastAsia="zh-CN"/>
              </w:rPr>
              <w:t>地表水环境质量标准</w:t>
            </w:r>
            <w:r>
              <w:rPr>
                <w:rFonts w:hint="default" w:ascii="Times New Roman" w:hAnsi="Times New Roman" w:cs="Times New Roman"/>
                <w:highlight w:val="none"/>
                <w:lang w:val="en-US" w:eastAsia="zh-CN"/>
              </w:rPr>
              <w:t xml:space="preserve">》（GB </w:t>
            </w:r>
            <w:r>
              <w:rPr>
                <w:rFonts w:hint="eastAsia" w:ascii="Times New Roman" w:hAnsi="Times New Roman" w:cs="Times New Roman"/>
                <w:highlight w:val="none"/>
                <w:lang w:val="en-US" w:eastAsia="zh-CN"/>
              </w:rPr>
              <w:t>3838-2002</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四类：</w:t>
            </w:r>
            <w:r>
              <w:rPr>
                <w:rFonts w:hint="default" w:ascii="Times New Roman" w:hAnsi="Times New Roman" w:cs="Times New Roman"/>
                <w:highlight w:val="none"/>
                <w:lang w:val="en-US" w:eastAsia="zh-CN"/>
              </w:rPr>
              <w:t>COD</w:t>
            </w:r>
            <w:r>
              <w:rPr>
                <w:rFonts w:hint="eastAsia" w:ascii="Times New Roman" w:hAnsi="Times New Roman" w:cs="Times New Roman"/>
                <w:highlight w:val="none"/>
                <w:lang w:val="en-US" w:eastAsia="zh-CN"/>
              </w:rPr>
              <w:t>：30</w:t>
            </w:r>
            <w:r>
              <w:rPr>
                <w:rFonts w:hint="default" w:ascii="Times New Roman" w:hAnsi="Times New Roman" w:cs="Times New Roman"/>
                <w:sz w:val="24"/>
                <w:szCs w:val="24"/>
                <w:highlight w:val="none"/>
                <w:lang w:val="en-US" w:eastAsia="zh-CN"/>
              </w:rPr>
              <w:t>mg/L</w:t>
            </w:r>
            <w:r>
              <w:rPr>
                <w:rFonts w:hint="eastAsia" w:ascii="Times New Roman" w:hAnsi="Times New Roman" w:cs="Times New Roman"/>
                <w:sz w:val="24"/>
                <w:szCs w:val="24"/>
                <w:highlight w:val="none"/>
                <w:lang w:val="en-US" w:eastAsia="zh-CN"/>
              </w:rPr>
              <w:t>、</w:t>
            </w:r>
            <w:r>
              <w:rPr>
                <w:rFonts w:hint="default" w:ascii="Times New Roman" w:hAnsi="Times New Roman" w:cs="Times New Roman"/>
                <w:highlight w:val="none"/>
                <w:lang w:val="en-US" w:eastAsia="zh-CN"/>
              </w:rPr>
              <w:t>NH</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w:t>
            </w:r>
            <w:r>
              <w:rPr>
                <w:rFonts w:hint="eastAsia" w:ascii="Times New Roman" w:hAnsi="Times New Roman" w:cs="Times New Roman"/>
                <w:highlight w:val="none"/>
                <w:lang w:val="en-US" w:eastAsia="zh-CN"/>
              </w:rPr>
              <w:t>：1.5</w:t>
            </w:r>
            <w:r>
              <w:rPr>
                <w:rFonts w:hint="default" w:ascii="Times New Roman" w:hAnsi="Times New Roman" w:cs="Times New Roman"/>
                <w:sz w:val="24"/>
                <w:szCs w:val="24"/>
                <w:highlight w:val="none"/>
                <w:lang w:val="en-US" w:eastAsia="zh-CN"/>
              </w:rPr>
              <w:t>mg/L</w:t>
            </w:r>
            <w:r>
              <w:rPr>
                <w:rFonts w:hint="eastAsia" w:ascii="Times New Roman" w:hAnsi="Times New Roman" w:cs="Times New Roman"/>
                <w:sz w:val="24"/>
                <w:szCs w:val="24"/>
                <w:highlight w:val="none"/>
                <w:lang w:val="en-US" w:eastAsia="zh-CN"/>
              </w:rPr>
              <w:t>。</w:t>
            </w:r>
          </w:p>
          <w:p w14:paraId="7F1C4D56">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lang w:val="en-US" w:eastAsia="zh-CN"/>
              </w:rPr>
            </w:pPr>
            <w:r>
              <w:rPr>
                <w:rFonts w:hint="eastAsia" w:cs="Times New Roman"/>
                <w:highlight w:val="none"/>
                <w:lang w:val="en-US" w:eastAsia="zh-CN"/>
              </w:rPr>
              <w:t>则</w:t>
            </w:r>
            <w:r>
              <w:rPr>
                <w:rFonts w:hint="default" w:ascii="Times New Roman" w:hAnsi="Times New Roman" w:cs="Times New Roman"/>
                <w:highlight w:val="none"/>
                <w:lang w:val="en-US" w:eastAsia="zh-CN"/>
              </w:rPr>
              <w:t>扩建项目</w:t>
            </w:r>
            <w:r>
              <w:rPr>
                <w:rFonts w:hint="eastAsia" w:cs="Times New Roman"/>
                <w:highlight w:val="none"/>
                <w:lang w:val="en-US" w:eastAsia="zh-CN"/>
              </w:rPr>
              <w:t>新增</w:t>
            </w:r>
            <w:r>
              <w:rPr>
                <w:rFonts w:hint="default" w:ascii="Times New Roman" w:hAnsi="Times New Roman" w:cs="Times New Roman"/>
                <w:highlight w:val="none"/>
                <w:lang w:val="en-US"/>
              </w:rPr>
              <w:t>COD</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rPr>
              <w:t>NH</w:t>
            </w:r>
            <w:r>
              <w:rPr>
                <w:rFonts w:hint="default" w:ascii="Times New Roman" w:hAnsi="Times New Roman" w:cs="Times New Roman"/>
                <w:sz w:val="24"/>
                <w:szCs w:val="24"/>
                <w:highlight w:val="none"/>
                <w:vertAlign w:val="subscript"/>
                <w:lang w:val="en-US"/>
              </w:rPr>
              <w:t>3</w:t>
            </w:r>
            <w:r>
              <w:rPr>
                <w:rFonts w:hint="default" w:ascii="Times New Roman" w:hAnsi="Times New Roman" w:cs="Times New Roman"/>
                <w:sz w:val="24"/>
                <w:szCs w:val="24"/>
                <w:highlight w:val="none"/>
                <w:lang w:val="en-US"/>
              </w:rPr>
              <w:t>-N总量控制指标</w:t>
            </w:r>
            <w:r>
              <w:rPr>
                <w:rFonts w:hint="default" w:ascii="Times New Roman" w:hAnsi="Times New Roman" w:cs="Times New Roman"/>
                <w:sz w:val="24"/>
                <w:szCs w:val="24"/>
                <w:highlight w:val="none"/>
                <w:lang w:val="en-US" w:eastAsia="zh-CN"/>
              </w:rPr>
              <w:t>核算</w:t>
            </w:r>
            <w:r>
              <w:rPr>
                <w:rFonts w:hint="eastAsia" w:cs="Times New Roman"/>
                <w:sz w:val="24"/>
                <w:szCs w:val="24"/>
                <w:highlight w:val="none"/>
                <w:lang w:val="en-US" w:eastAsia="zh-CN"/>
              </w:rPr>
              <w:t>如下：</w:t>
            </w:r>
          </w:p>
          <w:p w14:paraId="3E42F894">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COD总量控制指标：</w:t>
            </w:r>
            <w:r>
              <w:rPr>
                <w:rFonts w:hint="default" w:ascii="Times New Roman" w:hAnsi="Times New Roman" w:cs="Times New Roman"/>
                <w:color w:val="auto"/>
                <w:highlight w:val="none"/>
                <w:lang w:bidi="ar"/>
              </w:rPr>
              <w:t>7</w:t>
            </w:r>
            <w:r>
              <w:rPr>
                <w:rFonts w:hint="eastAsia" w:cs="Times New Roman"/>
                <w:color w:val="auto"/>
                <w:highlight w:val="none"/>
                <w:lang w:val="en-US" w:eastAsia="zh-CN" w:bidi="ar"/>
              </w:rPr>
              <w:t>10.55</w:t>
            </w:r>
            <w:r>
              <w:rPr>
                <w:rFonts w:hint="default" w:ascii="Times New Roman" w:hAnsi="Times New Roman" w:cs="Times New Roman"/>
                <w:sz w:val="24"/>
                <w:szCs w:val="24"/>
                <w:highlight w:val="none"/>
                <w:lang w:val="en-US"/>
              </w:rPr>
              <w:t>m</w:t>
            </w:r>
            <w:r>
              <w:rPr>
                <w:rFonts w:hint="default" w:ascii="Times New Roman" w:hAnsi="Times New Roman" w:cs="Times New Roman"/>
                <w:sz w:val="24"/>
                <w:szCs w:val="24"/>
                <w:highlight w:val="none"/>
                <w:vertAlign w:val="superscript"/>
                <w:lang w:val="en-US"/>
              </w:rPr>
              <w:t>3</w:t>
            </w:r>
            <w:r>
              <w:rPr>
                <w:rFonts w:hint="default" w:ascii="Times New Roman" w:hAnsi="Times New Roman" w:cs="Times New Roman"/>
                <w:sz w:val="24"/>
                <w:szCs w:val="24"/>
                <w:highlight w:val="none"/>
                <w:lang w:val="en-US"/>
              </w:rPr>
              <w:t>/a×</w:t>
            </w:r>
            <w:r>
              <w:rPr>
                <w:rFonts w:hint="eastAsia" w:cs="Times New Roman"/>
                <w:sz w:val="24"/>
                <w:szCs w:val="24"/>
                <w:highlight w:val="none"/>
                <w:lang w:val="en-US" w:eastAsia="zh-CN"/>
              </w:rPr>
              <w:t>3</w:t>
            </w:r>
            <w:r>
              <w:rPr>
                <w:rFonts w:hint="default" w:ascii="Times New Roman" w:hAnsi="Times New Roman" w:cs="Times New Roman"/>
                <w:sz w:val="24"/>
                <w:szCs w:val="24"/>
                <w:highlight w:val="none"/>
                <w:lang w:val="en-US" w:eastAsia="zh-CN"/>
              </w:rPr>
              <w:t>0mg/L=0.</w:t>
            </w:r>
            <w:r>
              <w:rPr>
                <w:rFonts w:hint="eastAsia" w:cs="Times New Roman"/>
                <w:sz w:val="24"/>
                <w:szCs w:val="24"/>
                <w:highlight w:val="none"/>
                <w:lang w:val="en-US" w:eastAsia="zh-CN"/>
              </w:rPr>
              <w:t>021</w:t>
            </w:r>
            <w:r>
              <w:rPr>
                <w:rFonts w:hint="default" w:ascii="Times New Roman" w:hAnsi="Times New Roman" w:cs="Times New Roman"/>
                <w:sz w:val="24"/>
                <w:szCs w:val="24"/>
                <w:highlight w:val="none"/>
                <w:lang w:val="en-US" w:eastAsia="zh-CN"/>
              </w:rPr>
              <w:t>t/a；</w:t>
            </w:r>
          </w:p>
          <w:p w14:paraId="5CBE2F45">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NH</w:t>
            </w:r>
            <w:r>
              <w:rPr>
                <w:rFonts w:hint="default" w:ascii="Times New Roman" w:hAnsi="Times New Roman" w:cs="Times New Roman"/>
                <w:highlight w:val="none"/>
                <w:vertAlign w:val="subscript"/>
                <w:lang w:val="en-US" w:eastAsia="zh-CN"/>
              </w:rPr>
              <w:t>3</w:t>
            </w:r>
            <w:r>
              <w:rPr>
                <w:rFonts w:hint="default" w:ascii="Times New Roman" w:hAnsi="Times New Roman" w:cs="Times New Roman"/>
                <w:highlight w:val="none"/>
                <w:lang w:val="en-US" w:eastAsia="zh-CN"/>
              </w:rPr>
              <w:t>-N总量控制指标：</w:t>
            </w:r>
            <w:r>
              <w:rPr>
                <w:rFonts w:hint="eastAsia" w:cs="Times New Roman"/>
                <w:color w:val="auto"/>
                <w:highlight w:val="none"/>
                <w:lang w:val="en-US" w:eastAsia="zh-CN" w:bidi="ar"/>
              </w:rPr>
              <w:t>710.55</w:t>
            </w:r>
            <w:r>
              <w:rPr>
                <w:rFonts w:hint="default" w:ascii="Times New Roman" w:hAnsi="Times New Roman" w:cs="Times New Roman"/>
                <w:sz w:val="24"/>
                <w:szCs w:val="24"/>
                <w:highlight w:val="none"/>
                <w:lang w:val="en-US"/>
              </w:rPr>
              <w:t>m</w:t>
            </w:r>
            <w:r>
              <w:rPr>
                <w:rFonts w:hint="default" w:ascii="Times New Roman" w:hAnsi="Times New Roman" w:cs="Times New Roman"/>
                <w:sz w:val="24"/>
                <w:szCs w:val="24"/>
                <w:highlight w:val="none"/>
                <w:vertAlign w:val="superscript"/>
                <w:lang w:val="en-US"/>
              </w:rPr>
              <w:t>3</w:t>
            </w:r>
            <w:r>
              <w:rPr>
                <w:rFonts w:hint="default" w:ascii="Times New Roman" w:hAnsi="Times New Roman" w:cs="Times New Roman"/>
                <w:sz w:val="24"/>
                <w:szCs w:val="24"/>
                <w:highlight w:val="none"/>
                <w:lang w:val="en-US"/>
              </w:rPr>
              <w:t>/a×</w:t>
            </w:r>
            <w:r>
              <w:rPr>
                <w:rFonts w:hint="eastAsia" w:cs="Times New Roman"/>
                <w:sz w:val="24"/>
                <w:szCs w:val="24"/>
                <w:highlight w:val="none"/>
                <w:lang w:val="en-US" w:eastAsia="zh-CN"/>
              </w:rPr>
              <w:t>1.</w:t>
            </w:r>
            <w:r>
              <w:rPr>
                <w:rFonts w:hint="default" w:ascii="Times New Roman" w:hAnsi="Times New Roman" w:cs="Times New Roman"/>
                <w:sz w:val="24"/>
                <w:szCs w:val="24"/>
                <w:highlight w:val="none"/>
                <w:lang w:val="en-US" w:eastAsia="zh-CN"/>
              </w:rPr>
              <w:t>5mg/L=0.</w:t>
            </w:r>
            <w:r>
              <w:rPr>
                <w:rFonts w:hint="eastAsia" w:cs="Times New Roman"/>
                <w:sz w:val="24"/>
                <w:szCs w:val="24"/>
                <w:highlight w:val="none"/>
                <w:lang w:val="en-US" w:eastAsia="zh-CN"/>
              </w:rPr>
              <w:t>001</w:t>
            </w:r>
            <w:r>
              <w:rPr>
                <w:rFonts w:hint="default" w:ascii="Times New Roman" w:hAnsi="Times New Roman" w:cs="Times New Roman"/>
                <w:sz w:val="24"/>
                <w:szCs w:val="24"/>
                <w:highlight w:val="none"/>
                <w:lang w:val="en-US" w:eastAsia="zh-CN"/>
              </w:rPr>
              <w:t>t/a。</w:t>
            </w:r>
          </w:p>
          <w:p w14:paraId="715A23E6">
            <w:pPr>
              <w:pStyle w:val="34"/>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lang w:val="en-US" w:eastAsia="zh-CN"/>
              </w:rPr>
              <w:t>故扩建项目</w:t>
            </w:r>
            <w:r>
              <w:rPr>
                <w:rFonts w:hint="eastAsia" w:ascii="Times New Roman" w:hAnsi="Times New Roman" w:cs="Times New Roman"/>
                <w:lang w:val="en-US" w:eastAsia="zh-CN"/>
              </w:rPr>
              <w:t>新增</w:t>
            </w:r>
            <w:r>
              <w:rPr>
                <w:rFonts w:hint="default" w:ascii="Times New Roman" w:hAnsi="Times New Roman" w:cs="Times New Roman"/>
                <w:sz w:val="24"/>
                <w:szCs w:val="24"/>
                <w:highlight w:val="none"/>
                <w:lang w:val="en-US"/>
              </w:rPr>
              <w:t>总量</w:t>
            </w:r>
            <w:r>
              <w:rPr>
                <w:rFonts w:hint="default" w:ascii="Times New Roman" w:hAnsi="Times New Roman" w:cs="Times New Roman"/>
                <w:sz w:val="24"/>
                <w:szCs w:val="24"/>
                <w:lang w:val="en-US"/>
              </w:rPr>
              <w:t>控制指标</w:t>
            </w:r>
            <w:r>
              <w:rPr>
                <w:rFonts w:hint="default" w:ascii="Times New Roman" w:hAnsi="Times New Roman" w:cs="Times New Roman"/>
                <w:lang w:val="en-US"/>
              </w:rPr>
              <w:t>CO</w:t>
            </w:r>
            <w:r>
              <w:rPr>
                <w:rFonts w:hint="default" w:ascii="Times New Roman" w:hAnsi="Times New Roman" w:cs="Times New Roman"/>
                <w:highlight w:val="none"/>
                <w:lang w:val="en-US"/>
              </w:rPr>
              <w:t>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0.021</w:t>
            </w:r>
            <w:r>
              <w:rPr>
                <w:rFonts w:hint="default" w:ascii="Times New Roman" w:hAnsi="Times New Roman" w:cs="Times New Roman"/>
                <w:sz w:val="24"/>
                <w:szCs w:val="24"/>
                <w:lang w:val="en-US" w:eastAsia="zh-CN"/>
              </w:rPr>
              <w:t>t/a</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rPr>
              <w:t>NH</w:t>
            </w:r>
            <w:r>
              <w:rPr>
                <w:rFonts w:hint="default" w:ascii="Times New Roman" w:hAnsi="Times New Roman" w:cs="Times New Roman"/>
                <w:sz w:val="24"/>
                <w:szCs w:val="24"/>
                <w:highlight w:val="none"/>
                <w:vertAlign w:val="subscript"/>
                <w:lang w:val="en-US"/>
              </w:rPr>
              <w:t>3</w:t>
            </w:r>
            <w:r>
              <w:rPr>
                <w:rFonts w:hint="default" w:ascii="Times New Roman" w:hAnsi="Times New Roman" w:cs="Times New Roman"/>
                <w:sz w:val="24"/>
                <w:szCs w:val="24"/>
                <w:highlight w:val="none"/>
                <w:lang w:val="en-US"/>
              </w:rPr>
              <w:t>-N</w:t>
            </w:r>
            <w:r>
              <w:rPr>
                <w:rFonts w:hint="default" w:ascii="Times New Roman" w:hAnsi="Times New Roman" w:cs="Times New Roman"/>
                <w:sz w:val="24"/>
                <w:szCs w:val="24"/>
                <w:lang w:val="en-US" w:eastAsia="zh-CN"/>
              </w:rPr>
              <w:t>为：0.0</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t/a。</w:t>
            </w:r>
          </w:p>
          <w:p w14:paraId="20A87756">
            <w:pPr>
              <w:pStyle w:val="34"/>
              <w:spacing w:line="360" w:lineRule="auto"/>
              <w:ind w:firstLine="482" w:firstLineChars="200"/>
              <w:jc w:val="both"/>
              <w:rPr>
                <w:rFonts w:hint="eastAsia"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三、全厂总量核算</w:t>
            </w:r>
          </w:p>
          <w:p w14:paraId="4FC44AB8">
            <w:pPr>
              <w:rPr>
                <w:rStyle w:val="57"/>
                <w:b/>
                <w:bCs/>
                <w:szCs w:val="24"/>
                <w:highlight w:val="none"/>
                <w:lang w:val="en-US" w:bidi="en-US"/>
              </w:rPr>
            </w:pPr>
            <w:r>
              <w:rPr>
                <w:rFonts w:hint="eastAsia"/>
                <w:b/>
                <w:bCs/>
                <w:sz w:val="21"/>
                <w:szCs w:val="21"/>
                <w:highlight w:val="none"/>
              </w:rPr>
              <w:t>表</w:t>
            </w:r>
            <w:r>
              <w:rPr>
                <w:rFonts w:hint="eastAsia"/>
                <w:b/>
                <w:bCs/>
                <w:sz w:val="21"/>
                <w:szCs w:val="21"/>
                <w:highlight w:val="none"/>
                <w:lang w:val="en-US" w:eastAsia="zh-CN"/>
              </w:rPr>
              <w:t>3-10</w:t>
            </w:r>
            <w:r>
              <w:rPr>
                <w:rFonts w:hint="eastAsia"/>
                <w:b/>
                <w:bCs/>
                <w:sz w:val="21"/>
                <w:szCs w:val="21"/>
                <w:highlight w:val="none"/>
                <w:lang w:val="en-US"/>
              </w:rPr>
              <w:t xml:space="preserve">  </w:t>
            </w:r>
            <w:r>
              <w:rPr>
                <w:rFonts w:hint="eastAsia"/>
                <w:b/>
                <w:bCs/>
                <w:sz w:val="21"/>
                <w:szCs w:val="21"/>
                <w:highlight w:val="none"/>
                <w:lang w:val="en-US" w:eastAsia="zh-CN"/>
              </w:rPr>
              <w:t>扩建后全厂总量指标情况一览表</w:t>
            </w:r>
            <w:r>
              <w:rPr>
                <w:rFonts w:hint="eastAsia"/>
                <w:b/>
                <w:bCs/>
                <w:sz w:val="21"/>
                <w:szCs w:val="21"/>
                <w:highlight w:val="none"/>
                <w:lang w:val="en-US"/>
              </w:rPr>
              <w:t xml:space="preserve">  </w:t>
            </w:r>
          </w:p>
          <w:tbl>
            <w:tblPr>
              <w:tblStyle w:val="23"/>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570"/>
              <w:gridCol w:w="1815"/>
              <w:gridCol w:w="1435"/>
              <w:gridCol w:w="1436"/>
            </w:tblGrid>
            <w:tr w14:paraId="20B1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117" w:type="pct"/>
                  <w:vMerge w:val="restart"/>
                  <w:vAlign w:val="center"/>
                </w:tcPr>
                <w:p w14:paraId="15B0D4A8">
                  <w:pPr>
                    <w:spacing w:line="240" w:lineRule="auto"/>
                    <w:rPr>
                      <w:rFonts w:hint="eastAsia" w:eastAsia="宋体"/>
                      <w:b/>
                      <w:bCs/>
                      <w:sz w:val="21"/>
                      <w:szCs w:val="21"/>
                      <w:highlight w:val="none"/>
                      <w:lang w:eastAsia="zh-CN"/>
                    </w:rPr>
                  </w:pPr>
                  <w:r>
                    <w:rPr>
                      <w:rFonts w:hint="eastAsia"/>
                      <w:b/>
                      <w:bCs/>
                      <w:sz w:val="21"/>
                      <w:szCs w:val="21"/>
                      <w:highlight w:val="none"/>
                      <w:lang w:eastAsia="zh-CN"/>
                    </w:rPr>
                    <w:t>项目</w:t>
                  </w:r>
                </w:p>
              </w:tc>
              <w:tc>
                <w:tcPr>
                  <w:tcW w:w="2100" w:type="pct"/>
                  <w:gridSpan w:val="2"/>
                  <w:vAlign w:val="center"/>
                </w:tcPr>
                <w:p w14:paraId="46350BA8">
                  <w:pPr>
                    <w:spacing w:line="240" w:lineRule="auto"/>
                    <w:rPr>
                      <w:rFonts w:hint="eastAsia" w:eastAsia="宋体"/>
                      <w:b/>
                      <w:bCs/>
                      <w:sz w:val="21"/>
                      <w:szCs w:val="21"/>
                      <w:highlight w:val="none"/>
                      <w:lang w:eastAsia="zh-CN"/>
                    </w:rPr>
                  </w:pPr>
                  <w:r>
                    <w:rPr>
                      <w:rFonts w:hint="eastAsia"/>
                      <w:b/>
                      <w:bCs/>
                      <w:sz w:val="21"/>
                      <w:szCs w:val="21"/>
                      <w:highlight w:val="none"/>
                      <w:lang w:eastAsia="zh-CN"/>
                    </w:rPr>
                    <w:t>废水</w:t>
                  </w:r>
                </w:p>
              </w:tc>
              <w:tc>
                <w:tcPr>
                  <w:tcW w:w="1781" w:type="pct"/>
                  <w:gridSpan w:val="2"/>
                  <w:vAlign w:val="center"/>
                </w:tcPr>
                <w:p w14:paraId="65834208">
                  <w:pPr>
                    <w:spacing w:line="240" w:lineRule="auto"/>
                    <w:rPr>
                      <w:b/>
                      <w:bCs/>
                      <w:sz w:val="21"/>
                      <w:szCs w:val="21"/>
                      <w:highlight w:val="none"/>
                      <w:lang w:val="en-US"/>
                    </w:rPr>
                  </w:pPr>
                  <w:r>
                    <w:rPr>
                      <w:rFonts w:hint="eastAsia"/>
                      <w:b/>
                      <w:bCs/>
                      <w:sz w:val="21"/>
                      <w:szCs w:val="21"/>
                      <w:highlight w:val="none"/>
                      <w:lang w:val="en-US" w:eastAsia="zh-CN"/>
                    </w:rPr>
                    <w:t>废气</w:t>
                  </w:r>
                </w:p>
              </w:tc>
            </w:tr>
            <w:tr w14:paraId="3CD6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17" w:type="pct"/>
                  <w:vMerge w:val="continue"/>
                  <w:vAlign w:val="center"/>
                </w:tcPr>
                <w:p w14:paraId="774A6347">
                  <w:pPr>
                    <w:spacing w:line="240" w:lineRule="auto"/>
                    <w:rPr>
                      <w:rFonts w:hint="default"/>
                      <w:b/>
                      <w:bCs/>
                      <w:sz w:val="21"/>
                      <w:szCs w:val="21"/>
                      <w:highlight w:val="none"/>
                      <w:lang w:val="en-US" w:eastAsia="zh-CN"/>
                    </w:rPr>
                  </w:pPr>
                </w:p>
              </w:tc>
              <w:tc>
                <w:tcPr>
                  <w:tcW w:w="974" w:type="pct"/>
                  <w:vAlign w:val="center"/>
                </w:tcPr>
                <w:p w14:paraId="1D353DB2">
                  <w:pPr>
                    <w:spacing w:line="240" w:lineRule="auto"/>
                    <w:rPr>
                      <w:rFonts w:hint="default" w:ascii="Times New Roman" w:hAnsi="Times New Roman" w:eastAsia="宋体" w:cs="宋体"/>
                      <w:b/>
                      <w:bCs/>
                      <w:sz w:val="21"/>
                      <w:szCs w:val="21"/>
                      <w:highlight w:val="none"/>
                      <w:lang w:val="en-US" w:eastAsia="zh-CN" w:bidi="zh-CN"/>
                    </w:rPr>
                  </w:pPr>
                  <w:r>
                    <w:rPr>
                      <w:rFonts w:hint="default" w:ascii="Times New Roman" w:hAnsi="Times New Roman" w:cs="Times New Roman"/>
                      <w:b/>
                      <w:bCs/>
                      <w:sz w:val="21"/>
                      <w:szCs w:val="21"/>
                      <w:lang w:val="en-US" w:eastAsia="zh-CN"/>
                    </w:rPr>
                    <w:t>COD</w:t>
                  </w:r>
                </w:p>
              </w:tc>
              <w:tc>
                <w:tcPr>
                  <w:tcW w:w="1126" w:type="pct"/>
                  <w:vAlign w:val="center"/>
                </w:tcPr>
                <w:p w14:paraId="4F093E30">
                  <w:pPr>
                    <w:spacing w:line="240" w:lineRule="auto"/>
                    <w:rPr>
                      <w:rFonts w:hint="default" w:ascii="Times New Roman" w:hAnsi="Times New Roman" w:eastAsia="宋体" w:cs="宋体"/>
                      <w:b/>
                      <w:bCs/>
                      <w:sz w:val="21"/>
                      <w:szCs w:val="21"/>
                      <w:highlight w:val="none"/>
                      <w:lang w:val="en-US" w:eastAsia="zh-CN" w:bidi="zh-CN"/>
                    </w:rPr>
                  </w:pPr>
                  <w:r>
                    <w:rPr>
                      <w:rFonts w:hint="default" w:ascii="Times New Roman" w:hAnsi="Times New Roman" w:cs="Times New Roman"/>
                      <w:b/>
                      <w:bCs/>
                      <w:sz w:val="21"/>
                      <w:szCs w:val="21"/>
                      <w:lang w:val="en-US" w:eastAsia="zh-CN"/>
                    </w:rPr>
                    <w:t>NH</w:t>
                  </w:r>
                  <w:r>
                    <w:rPr>
                      <w:rFonts w:hint="default" w:ascii="Times New Roman" w:hAnsi="Times New Roman" w:cs="Times New Roman"/>
                      <w:b/>
                      <w:bCs/>
                      <w:sz w:val="21"/>
                      <w:szCs w:val="21"/>
                      <w:vertAlign w:val="subscript"/>
                      <w:lang w:val="en-US" w:eastAsia="zh-CN"/>
                    </w:rPr>
                    <w:t>3</w:t>
                  </w:r>
                  <w:r>
                    <w:rPr>
                      <w:rFonts w:hint="default" w:ascii="Times New Roman" w:hAnsi="Times New Roman" w:cs="Times New Roman"/>
                      <w:b/>
                      <w:bCs/>
                      <w:sz w:val="21"/>
                      <w:szCs w:val="21"/>
                      <w:lang w:val="en-US" w:eastAsia="zh-CN"/>
                    </w:rPr>
                    <w:t>-N</w:t>
                  </w:r>
                </w:p>
              </w:tc>
              <w:tc>
                <w:tcPr>
                  <w:tcW w:w="890" w:type="pct"/>
                  <w:vAlign w:val="center"/>
                </w:tcPr>
                <w:p w14:paraId="05784337">
                  <w:pPr>
                    <w:spacing w:line="240" w:lineRule="auto"/>
                    <w:rPr>
                      <w:rFonts w:hint="default" w:ascii="Times New Roman" w:hAnsi="Times New Roman" w:eastAsia="宋体" w:cs="宋体"/>
                      <w:b/>
                      <w:bCs/>
                      <w:sz w:val="21"/>
                      <w:szCs w:val="21"/>
                      <w:highlight w:val="none"/>
                      <w:lang w:val="en-US" w:eastAsia="zh-CN" w:bidi="zh-CN"/>
                    </w:rPr>
                  </w:pPr>
                  <w:r>
                    <w:rPr>
                      <w:rFonts w:hint="eastAsia" w:eastAsia="宋体"/>
                      <w:b/>
                      <w:bCs/>
                      <w:sz w:val="21"/>
                      <w:szCs w:val="21"/>
                      <w:highlight w:val="none"/>
                      <w:lang w:val="en-US" w:eastAsia="zh-CN"/>
                    </w:rPr>
                    <w:t>SO</w:t>
                  </w:r>
                  <w:r>
                    <w:rPr>
                      <w:rFonts w:hint="eastAsia" w:eastAsia="宋体"/>
                      <w:b/>
                      <w:bCs/>
                      <w:sz w:val="21"/>
                      <w:szCs w:val="21"/>
                      <w:highlight w:val="none"/>
                      <w:vertAlign w:val="subscript"/>
                      <w:lang w:val="en-US" w:eastAsia="zh-CN"/>
                    </w:rPr>
                    <w:t>2</w:t>
                  </w:r>
                </w:p>
              </w:tc>
              <w:tc>
                <w:tcPr>
                  <w:tcW w:w="891" w:type="pct"/>
                  <w:vAlign w:val="center"/>
                </w:tcPr>
                <w:p w14:paraId="37684515">
                  <w:pPr>
                    <w:spacing w:line="240" w:lineRule="auto"/>
                    <w:rPr>
                      <w:rFonts w:hint="default" w:ascii="Times New Roman" w:hAnsi="Times New Roman" w:eastAsia="宋体" w:cs="宋体"/>
                      <w:b/>
                      <w:bCs/>
                      <w:sz w:val="21"/>
                      <w:szCs w:val="21"/>
                      <w:highlight w:val="none"/>
                      <w:lang w:val="en-US" w:eastAsia="zh-CN" w:bidi="zh-CN"/>
                    </w:rPr>
                  </w:pPr>
                  <w:r>
                    <w:rPr>
                      <w:rFonts w:hint="eastAsia" w:eastAsia="宋体"/>
                      <w:b/>
                      <w:bCs/>
                      <w:sz w:val="21"/>
                      <w:szCs w:val="21"/>
                      <w:highlight w:val="none"/>
                      <w:lang w:val="en-US" w:eastAsia="zh-CN"/>
                    </w:rPr>
                    <w:t>NOx</w:t>
                  </w:r>
                </w:p>
              </w:tc>
            </w:tr>
            <w:tr w14:paraId="0311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17" w:type="pct"/>
                  <w:vAlign w:val="center"/>
                </w:tcPr>
                <w:p w14:paraId="4A4EF43B">
                  <w:pPr>
                    <w:spacing w:line="240" w:lineRule="auto"/>
                    <w:rPr>
                      <w:rFonts w:hint="default" w:ascii="Times New Roman" w:hAnsi="Times New Roman" w:eastAsia="宋体" w:cs="宋体"/>
                      <w:b/>
                      <w:bCs/>
                      <w:sz w:val="21"/>
                      <w:szCs w:val="21"/>
                      <w:highlight w:val="none"/>
                      <w:lang w:val="en-US" w:eastAsia="zh-CN" w:bidi="zh-CN"/>
                    </w:rPr>
                  </w:pPr>
                  <w:r>
                    <w:rPr>
                      <w:rFonts w:hint="eastAsia"/>
                      <w:b/>
                      <w:bCs/>
                      <w:sz w:val="21"/>
                      <w:szCs w:val="21"/>
                      <w:highlight w:val="none"/>
                      <w:lang w:val="en-US" w:eastAsia="zh-CN"/>
                    </w:rPr>
                    <w:t>现有项目</w:t>
                  </w:r>
                </w:p>
              </w:tc>
              <w:tc>
                <w:tcPr>
                  <w:tcW w:w="974" w:type="pct"/>
                  <w:vAlign w:val="center"/>
                </w:tcPr>
                <w:p w14:paraId="100F8BED">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0.103</w:t>
                  </w:r>
                </w:p>
              </w:tc>
              <w:tc>
                <w:tcPr>
                  <w:tcW w:w="1126" w:type="pct"/>
                  <w:vAlign w:val="center"/>
                </w:tcPr>
                <w:p w14:paraId="71A37C81">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0.005</w:t>
                  </w:r>
                </w:p>
              </w:tc>
              <w:tc>
                <w:tcPr>
                  <w:tcW w:w="890" w:type="pct"/>
                  <w:vAlign w:val="center"/>
                </w:tcPr>
                <w:p w14:paraId="5B21006D">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0.218</w:t>
                  </w:r>
                </w:p>
              </w:tc>
              <w:tc>
                <w:tcPr>
                  <w:tcW w:w="891" w:type="pct"/>
                  <w:vAlign w:val="center"/>
                </w:tcPr>
                <w:p w14:paraId="464FC0B7">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0.872</w:t>
                  </w:r>
                </w:p>
              </w:tc>
            </w:tr>
            <w:tr w14:paraId="5162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17" w:type="pct"/>
                  <w:vAlign w:val="center"/>
                </w:tcPr>
                <w:p w14:paraId="0BDE659B">
                  <w:pPr>
                    <w:spacing w:line="240" w:lineRule="auto"/>
                    <w:rPr>
                      <w:rFonts w:hint="default" w:ascii="Times New Roman" w:hAnsi="Times New Roman" w:eastAsia="宋体" w:cs="宋体"/>
                      <w:b/>
                      <w:bCs/>
                      <w:sz w:val="21"/>
                      <w:szCs w:val="21"/>
                      <w:highlight w:val="none"/>
                      <w:lang w:val="en-US" w:eastAsia="zh-CN" w:bidi="zh-CN"/>
                    </w:rPr>
                  </w:pPr>
                  <w:r>
                    <w:rPr>
                      <w:rFonts w:hint="eastAsia"/>
                      <w:b/>
                      <w:bCs/>
                      <w:sz w:val="21"/>
                      <w:szCs w:val="21"/>
                      <w:highlight w:val="none"/>
                      <w:lang w:val="en-US" w:eastAsia="zh-CN"/>
                    </w:rPr>
                    <w:t>扩建项目</w:t>
                  </w:r>
                </w:p>
              </w:tc>
              <w:tc>
                <w:tcPr>
                  <w:tcW w:w="974" w:type="pct"/>
                  <w:vAlign w:val="center"/>
                </w:tcPr>
                <w:p w14:paraId="17FB777D">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0.021</w:t>
                  </w:r>
                </w:p>
              </w:tc>
              <w:tc>
                <w:tcPr>
                  <w:tcW w:w="1126" w:type="pct"/>
                  <w:vAlign w:val="center"/>
                </w:tcPr>
                <w:p w14:paraId="3C9E5715">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0.001</w:t>
                  </w:r>
                </w:p>
              </w:tc>
              <w:tc>
                <w:tcPr>
                  <w:tcW w:w="890" w:type="pct"/>
                  <w:vAlign w:val="center"/>
                </w:tcPr>
                <w:p w14:paraId="2CE263A0">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w:t>
                  </w:r>
                </w:p>
              </w:tc>
              <w:tc>
                <w:tcPr>
                  <w:tcW w:w="891" w:type="pct"/>
                  <w:vAlign w:val="center"/>
                </w:tcPr>
                <w:p w14:paraId="3ECEEBB7">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w:t>
                  </w:r>
                </w:p>
              </w:tc>
            </w:tr>
            <w:tr w14:paraId="5504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17" w:type="pct"/>
                  <w:vAlign w:val="center"/>
                </w:tcPr>
                <w:p w14:paraId="5ECB5D05">
                  <w:pPr>
                    <w:spacing w:line="240" w:lineRule="auto"/>
                    <w:rPr>
                      <w:rFonts w:hint="eastAsia"/>
                      <w:b/>
                      <w:bCs/>
                      <w:sz w:val="21"/>
                      <w:szCs w:val="21"/>
                      <w:highlight w:val="none"/>
                      <w:lang w:val="en-US" w:eastAsia="zh-CN"/>
                    </w:rPr>
                  </w:pPr>
                  <w:r>
                    <w:rPr>
                      <w:rFonts w:hint="eastAsia"/>
                      <w:b/>
                      <w:bCs/>
                      <w:sz w:val="21"/>
                      <w:szCs w:val="21"/>
                      <w:highlight w:val="none"/>
                      <w:lang w:val="en-US" w:eastAsia="zh-CN"/>
                    </w:rPr>
                    <w:t>全厂合计</w:t>
                  </w:r>
                </w:p>
              </w:tc>
              <w:tc>
                <w:tcPr>
                  <w:tcW w:w="974" w:type="pct"/>
                  <w:vAlign w:val="center"/>
                </w:tcPr>
                <w:p w14:paraId="78E12041">
                  <w:pPr>
                    <w:spacing w:line="240" w:lineRule="auto"/>
                    <w:rPr>
                      <w:rFonts w:hint="eastAsia"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0.124</w:t>
                  </w:r>
                </w:p>
              </w:tc>
              <w:tc>
                <w:tcPr>
                  <w:tcW w:w="1126" w:type="pct"/>
                  <w:vAlign w:val="center"/>
                </w:tcPr>
                <w:p w14:paraId="14E982A2">
                  <w:pPr>
                    <w:spacing w:line="240" w:lineRule="auto"/>
                    <w:rPr>
                      <w:rFonts w:hint="eastAsia"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0.006</w:t>
                  </w:r>
                </w:p>
              </w:tc>
              <w:tc>
                <w:tcPr>
                  <w:tcW w:w="890" w:type="pct"/>
                  <w:vAlign w:val="center"/>
                </w:tcPr>
                <w:p w14:paraId="2B88E07A">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0.218</w:t>
                  </w:r>
                </w:p>
              </w:tc>
              <w:tc>
                <w:tcPr>
                  <w:tcW w:w="891" w:type="pct"/>
                  <w:vAlign w:val="center"/>
                </w:tcPr>
                <w:p w14:paraId="018AD0D6">
                  <w:pPr>
                    <w:spacing w:line="240" w:lineRule="auto"/>
                    <w:rPr>
                      <w:rFonts w:hint="default" w:ascii="Times New Roman" w:hAnsi="Times New Roman" w:eastAsia="宋体" w:cs="宋体"/>
                      <w:b w:val="0"/>
                      <w:bCs w:val="0"/>
                      <w:sz w:val="21"/>
                      <w:szCs w:val="21"/>
                      <w:highlight w:val="none"/>
                      <w:lang w:val="en-US" w:eastAsia="zh-CN" w:bidi="zh-CN"/>
                    </w:rPr>
                  </w:pPr>
                  <w:r>
                    <w:rPr>
                      <w:rFonts w:hint="eastAsia"/>
                      <w:b w:val="0"/>
                      <w:bCs w:val="0"/>
                      <w:sz w:val="21"/>
                      <w:szCs w:val="21"/>
                      <w:highlight w:val="none"/>
                      <w:lang w:val="en-US" w:eastAsia="zh-CN"/>
                    </w:rPr>
                    <w:t>0.872</w:t>
                  </w:r>
                </w:p>
              </w:tc>
            </w:tr>
          </w:tbl>
          <w:p w14:paraId="7601AF9E">
            <w:pPr>
              <w:pStyle w:val="34"/>
              <w:spacing w:line="360" w:lineRule="auto"/>
              <w:ind w:firstLine="482" w:firstLineChars="200"/>
              <w:jc w:val="both"/>
              <w:rPr>
                <w:rFonts w:hint="eastAsia" w:ascii="Times New Roman" w:hAnsi="Times New Roman" w:cs="Times New Roman"/>
                <w:b/>
                <w:bCs/>
                <w:highlight w:val="none"/>
                <w:lang w:val="en-US" w:eastAsia="zh-CN"/>
              </w:rPr>
            </w:pPr>
            <w:r>
              <w:rPr>
                <w:rFonts w:hint="eastAsia" w:ascii="Times New Roman" w:hAnsi="Times New Roman" w:cs="Times New Roman"/>
                <w:b/>
                <w:bCs/>
                <w:highlight w:val="none"/>
                <w:lang w:val="en-US" w:eastAsia="zh-CN"/>
              </w:rPr>
              <w:t>四、结论</w:t>
            </w:r>
          </w:p>
          <w:p w14:paraId="1A414AA8">
            <w:pPr>
              <w:pStyle w:val="34"/>
              <w:spacing w:line="360" w:lineRule="auto"/>
              <w:ind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经上述核算，本单位扩建后全厂总量控制污染物指标为</w:t>
            </w:r>
            <w:r>
              <w:rPr>
                <w:rFonts w:hint="default" w:ascii="Times New Roman" w:hAnsi="Times New Roman" w:cs="Times New Roman"/>
                <w:lang w:val="en-US"/>
              </w:rPr>
              <w:t>CO</w:t>
            </w:r>
            <w:r>
              <w:rPr>
                <w:rFonts w:hint="default" w:ascii="Times New Roman" w:hAnsi="Times New Roman" w:cs="Times New Roman"/>
                <w:highlight w:val="none"/>
                <w:lang w:val="en-US"/>
              </w:rPr>
              <w:t>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0.124</w:t>
            </w:r>
            <w:r>
              <w:rPr>
                <w:rFonts w:hint="default" w:ascii="Times New Roman" w:hAnsi="Times New Roman" w:cs="Times New Roman"/>
                <w:sz w:val="24"/>
                <w:szCs w:val="24"/>
                <w:lang w:val="en-US" w:eastAsia="zh-CN"/>
              </w:rPr>
              <w:t>t/a</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rPr>
              <w:t>NH</w:t>
            </w:r>
            <w:r>
              <w:rPr>
                <w:rFonts w:hint="default" w:ascii="Times New Roman" w:hAnsi="Times New Roman" w:cs="Times New Roman"/>
                <w:sz w:val="24"/>
                <w:szCs w:val="24"/>
                <w:highlight w:val="none"/>
                <w:vertAlign w:val="subscript"/>
                <w:lang w:val="en-US"/>
              </w:rPr>
              <w:t>3</w:t>
            </w:r>
            <w:r>
              <w:rPr>
                <w:rFonts w:hint="default" w:ascii="Times New Roman" w:hAnsi="Times New Roman" w:cs="Times New Roman"/>
                <w:sz w:val="24"/>
                <w:szCs w:val="24"/>
                <w:highlight w:val="none"/>
                <w:lang w:val="en-US"/>
              </w:rPr>
              <w:t>-N</w:t>
            </w:r>
            <w:r>
              <w:rPr>
                <w:rFonts w:hint="default" w:ascii="Times New Roman" w:hAnsi="Times New Roman" w:cs="Times New Roman"/>
                <w:sz w:val="24"/>
                <w:szCs w:val="24"/>
                <w:lang w:val="en-US" w:eastAsia="zh-CN"/>
              </w:rPr>
              <w:t>：0.0</w:t>
            </w:r>
            <w:r>
              <w:rPr>
                <w:rFonts w:hint="eastAsia" w:ascii="Times New Roman" w:hAnsi="Times New Roman" w:cs="Times New Roman"/>
                <w:sz w:val="24"/>
                <w:szCs w:val="24"/>
                <w:lang w:val="en-US" w:eastAsia="zh-CN"/>
              </w:rPr>
              <w:t>06</w:t>
            </w:r>
            <w:r>
              <w:rPr>
                <w:rFonts w:hint="default" w:ascii="Times New Roman" w:hAnsi="Times New Roman" w:cs="Times New Roman"/>
                <w:sz w:val="24"/>
                <w:szCs w:val="24"/>
                <w:lang w:val="en-US" w:eastAsia="zh-CN"/>
              </w:rPr>
              <w:t>t/a</w:t>
            </w:r>
            <w:r>
              <w:rPr>
                <w:rFonts w:hint="eastAsia" w:ascii="Times New Roman" w:hAnsi="Times New Roman" w:cs="Times New Roman"/>
                <w:sz w:val="24"/>
                <w:szCs w:val="24"/>
                <w:lang w:val="en-US" w:eastAsia="zh-CN"/>
              </w:rPr>
              <w:t>，</w:t>
            </w:r>
            <w:r>
              <w:rPr>
                <w:rFonts w:hint="eastAsia" w:ascii="Times New Roman" w:hAnsi="Times New Roman" w:cs="Times New Roman"/>
                <w:lang w:val="en-US" w:eastAsia="zh-CN"/>
              </w:rPr>
              <w:t>SO</w:t>
            </w:r>
            <w:r>
              <w:rPr>
                <w:rFonts w:hint="eastAsia" w:ascii="Times New Roman" w:hAnsi="Times New Roman" w:cs="Times New Roman"/>
                <w:vertAlign w:val="subscript"/>
                <w:lang w:val="en-US" w:eastAsia="zh-CN"/>
              </w:rPr>
              <w:t>2</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0.218</w:t>
            </w:r>
            <w:r>
              <w:rPr>
                <w:rFonts w:hint="default" w:ascii="Times New Roman" w:hAnsi="Times New Roman" w:cs="Times New Roman"/>
                <w:sz w:val="24"/>
                <w:szCs w:val="24"/>
                <w:lang w:val="en-US" w:eastAsia="zh-CN"/>
              </w:rPr>
              <w:t>t/a</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rPr>
              <w:t>N</w:t>
            </w:r>
            <w:r>
              <w:rPr>
                <w:rFonts w:hint="eastAsia" w:ascii="Times New Roman" w:hAnsi="Times New Roman" w:cs="Times New Roman"/>
                <w:sz w:val="24"/>
                <w:szCs w:val="24"/>
                <w:highlight w:val="none"/>
                <w:lang w:val="en-US" w:eastAsia="zh-CN"/>
              </w:rPr>
              <w:t>Ox</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872</w:t>
            </w:r>
            <w:r>
              <w:rPr>
                <w:rFonts w:hint="default" w:ascii="Times New Roman" w:hAnsi="Times New Roman" w:cs="Times New Roman"/>
                <w:sz w:val="24"/>
                <w:szCs w:val="24"/>
                <w:lang w:val="en-US" w:eastAsia="zh-CN"/>
              </w:rPr>
              <w:t>t/a</w:t>
            </w:r>
            <w:r>
              <w:rPr>
                <w:rFonts w:hint="default" w:ascii="Times New Roman" w:hAnsi="Times New Roman" w:cs="Times New Roman"/>
                <w:highlight w:val="none"/>
                <w:lang w:val="en-US"/>
              </w:rPr>
              <w:t>。</w:t>
            </w:r>
          </w:p>
          <w:p w14:paraId="117BF1C6">
            <w:pPr>
              <w:keepNext w:val="0"/>
              <w:keepLines w:val="0"/>
              <w:pageBreakBefore w:val="0"/>
              <w:widowControl w:val="0"/>
              <w:kinsoku/>
              <w:wordWrap/>
              <w:overflowPunct/>
              <w:topLinePunct w:val="0"/>
              <w:bidi w:val="0"/>
              <w:adjustRightInd/>
              <w:snapToGrid/>
              <w:spacing w:line="360" w:lineRule="auto"/>
              <w:ind w:firstLine="482" w:firstLineChars="200"/>
              <w:jc w:val="both"/>
              <w:textAlignment w:val="auto"/>
              <w:rPr>
                <w:rFonts w:hint="eastAsia"/>
                <w:b/>
                <w:bCs/>
                <w:color w:val="000000"/>
                <w:sz w:val="21"/>
                <w:szCs w:val="21"/>
                <w:highlight w:val="none"/>
              </w:rPr>
            </w:pPr>
            <w:r>
              <w:rPr>
                <w:rFonts w:hint="eastAsia"/>
                <w:b/>
                <w:bCs/>
                <w:highlight w:val="none"/>
                <w:lang w:val="en-US" w:eastAsia="zh-CN"/>
              </w:rPr>
              <w:t>五、总量控制污染物“三本账”</w:t>
            </w:r>
          </w:p>
          <w:p w14:paraId="55091E8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color w:val="000000"/>
                <w:sz w:val="21"/>
                <w:szCs w:val="21"/>
                <w:highlight w:val="none"/>
              </w:rPr>
              <w:t>表</w:t>
            </w:r>
            <w:r>
              <w:rPr>
                <w:rFonts w:hint="eastAsia"/>
                <w:b/>
                <w:bCs/>
                <w:color w:val="000000"/>
                <w:sz w:val="21"/>
                <w:szCs w:val="21"/>
                <w:highlight w:val="none"/>
                <w:lang w:val="en-US" w:eastAsia="zh-CN"/>
              </w:rPr>
              <w:t>3-11 项目扩建前后总量控制污染物“</w:t>
            </w:r>
            <w:r>
              <w:rPr>
                <w:rFonts w:hint="eastAsia"/>
                <w:b/>
                <w:bCs/>
                <w:sz w:val="21"/>
                <w:szCs w:val="21"/>
                <w:highlight w:val="none"/>
                <w:lang w:val="en-US" w:eastAsia="zh-CN"/>
              </w:rPr>
              <w:t>三本账</w:t>
            </w:r>
            <w:r>
              <w:rPr>
                <w:rFonts w:hint="eastAsia"/>
                <w:b/>
                <w:bCs/>
                <w:color w:val="000000"/>
                <w:sz w:val="21"/>
                <w:szCs w:val="21"/>
                <w:highlight w:val="none"/>
                <w:lang w:val="en-US" w:eastAsia="zh-CN"/>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7"/>
              <w:gridCol w:w="1158"/>
              <w:gridCol w:w="1158"/>
              <w:gridCol w:w="1158"/>
            </w:tblGrid>
            <w:tr w14:paraId="29AC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156" w:type="dxa"/>
                  <w:vAlign w:val="center"/>
                </w:tcPr>
                <w:p w14:paraId="4186CDC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污染源</w:t>
                  </w:r>
                </w:p>
              </w:tc>
              <w:tc>
                <w:tcPr>
                  <w:tcW w:w="1156" w:type="dxa"/>
                  <w:vAlign w:val="center"/>
                </w:tcPr>
                <w:p w14:paraId="69540C0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污染物名称</w:t>
                  </w:r>
                </w:p>
              </w:tc>
              <w:tc>
                <w:tcPr>
                  <w:tcW w:w="1156" w:type="dxa"/>
                  <w:vAlign w:val="center"/>
                </w:tcPr>
                <w:p w14:paraId="78DD0EE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现有工程污染物排放量</w:t>
                  </w:r>
                </w:p>
              </w:tc>
              <w:tc>
                <w:tcPr>
                  <w:tcW w:w="1157" w:type="dxa"/>
                  <w:vAlign w:val="center"/>
                </w:tcPr>
                <w:p w14:paraId="3EF904A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本项目排放量</w:t>
                  </w:r>
                </w:p>
              </w:tc>
              <w:tc>
                <w:tcPr>
                  <w:tcW w:w="1158" w:type="dxa"/>
                  <w:vAlign w:val="center"/>
                </w:tcPr>
                <w:p w14:paraId="1A94D4D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“以新带老”削减量</w:t>
                  </w:r>
                </w:p>
              </w:tc>
              <w:tc>
                <w:tcPr>
                  <w:tcW w:w="1158" w:type="dxa"/>
                  <w:vAlign w:val="center"/>
                </w:tcPr>
                <w:p w14:paraId="4BA8820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扩建后总排放量</w:t>
                  </w:r>
                </w:p>
              </w:tc>
              <w:tc>
                <w:tcPr>
                  <w:tcW w:w="1158" w:type="dxa"/>
                  <w:vAlign w:val="center"/>
                </w:tcPr>
                <w:p w14:paraId="3B6C3C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增减变化量</w:t>
                  </w:r>
                </w:p>
              </w:tc>
            </w:tr>
            <w:tr w14:paraId="09CF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56" w:type="dxa"/>
                  <w:vMerge w:val="restart"/>
                  <w:vAlign w:val="center"/>
                </w:tcPr>
                <w:p w14:paraId="2AAD58D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废气</w:t>
                  </w:r>
                </w:p>
              </w:tc>
              <w:tc>
                <w:tcPr>
                  <w:tcW w:w="1156" w:type="dxa"/>
                  <w:vAlign w:val="center"/>
                </w:tcPr>
                <w:p w14:paraId="12EE3499">
                  <w:pPr>
                    <w:adjustRightInd w:val="0"/>
                    <w:snapToGrid w:val="0"/>
                    <w:spacing w:line="240" w:lineRule="exact"/>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SO</w:t>
                  </w:r>
                  <w:r>
                    <w:rPr>
                      <w:rFonts w:hint="eastAsia"/>
                      <w:sz w:val="21"/>
                      <w:szCs w:val="21"/>
                      <w:highlight w:val="none"/>
                      <w:vertAlign w:val="subscript"/>
                      <w:lang w:val="en-US"/>
                    </w:rPr>
                    <w:t>2</w:t>
                  </w:r>
                </w:p>
              </w:tc>
              <w:tc>
                <w:tcPr>
                  <w:tcW w:w="1156" w:type="dxa"/>
                  <w:vAlign w:val="center"/>
                </w:tcPr>
                <w:p w14:paraId="05F70F56">
                  <w:pPr>
                    <w:spacing w:line="320" w:lineRule="exact"/>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eastAsia="zh-CN"/>
                    </w:rPr>
                    <w:t>0.218</w:t>
                  </w:r>
                  <w:r>
                    <w:rPr>
                      <w:rFonts w:cs="Times New Roman"/>
                      <w:sz w:val="21"/>
                      <w:szCs w:val="21"/>
                      <w:highlight w:val="none"/>
                      <w:lang w:val="en-US"/>
                    </w:rPr>
                    <w:t>t/a</w:t>
                  </w:r>
                </w:p>
              </w:tc>
              <w:tc>
                <w:tcPr>
                  <w:tcW w:w="1157" w:type="dxa"/>
                  <w:vAlign w:val="center"/>
                </w:tcPr>
                <w:p w14:paraId="5508749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c>
                <w:tcPr>
                  <w:tcW w:w="1158" w:type="dxa"/>
                  <w:vAlign w:val="center"/>
                </w:tcPr>
                <w:p w14:paraId="1E99F88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c>
                <w:tcPr>
                  <w:tcW w:w="1158" w:type="dxa"/>
                  <w:vAlign w:val="center"/>
                </w:tcPr>
                <w:p w14:paraId="4387E2E6">
                  <w:pPr>
                    <w:spacing w:line="320" w:lineRule="exact"/>
                    <w:rPr>
                      <w:rFonts w:hint="eastAsia" w:ascii="Times New Roman" w:hAnsi="Times New Roman" w:eastAsia="宋体" w:cs="Times New Roman"/>
                      <w:b w:val="0"/>
                      <w:bCs w:val="0"/>
                      <w:sz w:val="21"/>
                      <w:szCs w:val="21"/>
                      <w:highlight w:val="none"/>
                      <w:lang w:val="en-US" w:eastAsia="zh-CN" w:bidi="zh-CN"/>
                    </w:rPr>
                  </w:pPr>
                  <w:r>
                    <w:rPr>
                      <w:rFonts w:hint="eastAsia"/>
                      <w:sz w:val="21"/>
                      <w:szCs w:val="21"/>
                      <w:highlight w:val="none"/>
                      <w:lang w:val="en-US" w:eastAsia="zh-CN"/>
                    </w:rPr>
                    <w:t>0.218</w:t>
                  </w:r>
                  <w:r>
                    <w:rPr>
                      <w:rFonts w:cs="Times New Roman"/>
                      <w:sz w:val="21"/>
                      <w:szCs w:val="21"/>
                      <w:highlight w:val="none"/>
                      <w:lang w:val="en-US"/>
                    </w:rPr>
                    <w:t>t/a</w:t>
                  </w:r>
                </w:p>
              </w:tc>
              <w:tc>
                <w:tcPr>
                  <w:tcW w:w="1158" w:type="dxa"/>
                  <w:vAlign w:val="center"/>
                </w:tcPr>
                <w:p w14:paraId="1E736E9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r>
            <w:tr w14:paraId="7D96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56" w:type="dxa"/>
                  <w:vMerge w:val="continue"/>
                  <w:vAlign w:val="center"/>
                </w:tcPr>
                <w:p w14:paraId="292B1A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p>
              </w:tc>
              <w:tc>
                <w:tcPr>
                  <w:tcW w:w="1156" w:type="dxa"/>
                  <w:vAlign w:val="center"/>
                </w:tcPr>
                <w:p w14:paraId="6A0ED99D">
                  <w:pPr>
                    <w:adjustRightInd w:val="0"/>
                    <w:snapToGrid w:val="0"/>
                    <w:spacing w:line="240" w:lineRule="exact"/>
                    <w:rPr>
                      <w:rFonts w:hint="eastAsia" w:ascii="Times New Roman" w:hAnsi="Times New Roman" w:eastAsia="宋体" w:cs="宋体"/>
                      <w:sz w:val="21"/>
                      <w:szCs w:val="21"/>
                      <w:highlight w:val="none"/>
                      <w:lang w:val="en-US" w:eastAsia="zh-CN" w:bidi="zh-CN"/>
                    </w:rPr>
                  </w:pPr>
                  <w:r>
                    <w:rPr>
                      <w:rFonts w:hint="eastAsia"/>
                      <w:sz w:val="21"/>
                      <w:szCs w:val="21"/>
                      <w:highlight w:val="none"/>
                      <w:lang w:val="en-US"/>
                    </w:rPr>
                    <w:t>NO</w:t>
                  </w:r>
                  <w:r>
                    <w:rPr>
                      <w:rFonts w:hint="eastAsia"/>
                      <w:sz w:val="21"/>
                      <w:szCs w:val="21"/>
                      <w:highlight w:val="none"/>
                      <w:vertAlign w:val="subscript"/>
                      <w:lang w:val="en-US"/>
                    </w:rPr>
                    <w:t>X</w:t>
                  </w:r>
                </w:p>
              </w:tc>
              <w:tc>
                <w:tcPr>
                  <w:tcW w:w="1156" w:type="dxa"/>
                  <w:vAlign w:val="center"/>
                </w:tcPr>
                <w:p w14:paraId="22B72386">
                  <w:pPr>
                    <w:spacing w:line="320" w:lineRule="exact"/>
                    <w:rPr>
                      <w:rFonts w:hint="eastAsia" w:ascii="Times New Roman" w:hAnsi="Times New Roman" w:eastAsia="宋体" w:cs="Times New Roman"/>
                      <w:sz w:val="21"/>
                      <w:szCs w:val="21"/>
                      <w:highlight w:val="none"/>
                      <w:lang w:val="en-US" w:eastAsia="zh-CN" w:bidi="zh-CN"/>
                    </w:rPr>
                  </w:pPr>
                  <w:r>
                    <w:rPr>
                      <w:rFonts w:hint="eastAsia"/>
                      <w:sz w:val="21"/>
                      <w:szCs w:val="21"/>
                      <w:highlight w:val="none"/>
                      <w:lang w:val="en-US" w:eastAsia="zh-CN"/>
                    </w:rPr>
                    <w:t>0.872</w:t>
                  </w:r>
                  <w:r>
                    <w:rPr>
                      <w:rFonts w:cs="Times New Roman"/>
                      <w:kern w:val="24"/>
                      <w:sz w:val="21"/>
                      <w:szCs w:val="21"/>
                      <w:highlight w:val="none"/>
                    </w:rPr>
                    <w:t>t/a</w:t>
                  </w:r>
                </w:p>
              </w:tc>
              <w:tc>
                <w:tcPr>
                  <w:tcW w:w="1157" w:type="dxa"/>
                  <w:vAlign w:val="center"/>
                </w:tcPr>
                <w:p w14:paraId="200F121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c>
                <w:tcPr>
                  <w:tcW w:w="1158" w:type="dxa"/>
                  <w:vAlign w:val="center"/>
                </w:tcPr>
                <w:p w14:paraId="79E0402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c>
                <w:tcPr>
                  <w:tcW w:w="1158" w:type="dxa"/>
                  <w:vAlign w:val="center"/>
                </w:tcPr>
                <w:p w14:paraId="07E7978D">
                  <w:pPr>
                    <w:spacing w:line="320" w:lineRule="exact"/>
                    <w:rPr>
                      <w:rFonts w:hint="eastAsia" w:ascii="Times New Roman" w:hAnsi="Times New Roman" w:eastAsia="宋体" w:cs="Times New Roman"/>
                      <w:b w:val="0"/>
                      <w:bCs w:val="0"/>
                      <w:sz w:val="21"/>
                      <w:szCs w:val="21"/>
                      <w:highlight w:val="none"/>
                      <w:lang w:val="en-US" w:eastAsia="zh-CN" w:bidi="zh-CN"/>
                    </w:rPr>
                  </w:pPr>
                  <w:r>
                    <w:rPr>
                      <w:rFonts w:hint="eastAsia"/>
                      <w:sz w:val="21"/>
                      <w:szCs w:val="21"/>
                      <w:highlight w:val="none"/>
                      <w:lang w:val="en-US" w:eastAsia="zh-CN"/>
                    </w:rPr>
                    <w:t>0.872</w:t>
                  </w:r>
                  <w:r>
                    <w:rPr>
                      <w:rFonts w:cs="Times New Roman"/>
                      <w:kern w:val="24"/>
                      <w:sz w:val="21"/>
                      <w:szCs w:val="21"/>
                      <w:highlight w:val="none"/>
                    </w:rPr>
                    <w:t>t/a</w:t>
                  </w:r>
                </w:p>
              </w:tc>
              <w:tc>
                <w:tcPr>
                  <w:tcW w:w="1158" w:type="dxa"/>
                  <w:vAlign w:val="center"/>
                </w:tcPr>
                <w:p w14:paraId="7F08B74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r>
            <w:tr w14:paraId="0FFF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56" w:type="dxa"/>
                  <w:vMerge w:val="restart"/>
                  <w:vAlign w:val="center"/>
                </w:tcPr>
                <w:p w14:paraId="159D65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b/>
                      <w:bCs/>
                      <w:sz w:val="21"/>
                      <w:szCs w:val="21"/>
                      <w:highlight w:val="none"/>
                      <w:vertAlign w:val="baseline"/>
                      <w:lang w:val="en-US" w:eastAsia="zh-CN"/>
                    </w:rPr>
                    <w:t>废水</w:t>
                  </w:r>
                </w:p>
              </w:tc>
              <w:tc>
                <w:tcPr>
                  <w:tcW w:w="1156" w:type="dxa"/>
                  <w:vAlign w:val="center"/>
                </w:tcPr>
                <w:p w14:paraId="6F403EF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sz w:val="21"/>
                      <w:szCs w:val="21"/>
                      <w:highlight w:val="none"/>
                      <w:lang w:val="en-US"/>
                    </w:rPr>
                    <w:t>COD</w:t>
                  </w:r>
                </w:p>
              </w:tc>
              <w:tc>
                <w:tcPr>
                  <w:tcW w:w="1156" w:type="dxa"/>
                  <w:vAlign w:val="center"/>
                </w:tcPr>
                <w:p w14:paraId="0E073A10">
                  <w:pPr>
                    <w:jc w:val="center"/>
                    <w:rPr>
                      <w:rFonts w:hint="eastAsia"/>
                      <w:b/>
                      <w:bCs/>
                      <w:sz w:val="21"/>
                      <w:szCs w:val="21"/>
                      <w:highlight w:val="none"/>
                      <w:vertAlign w:val="baseline"/>
                      <w:lang w:val="en-US" w:eastAsia="zh-CN"/>
                    </w:rPr>
                  </w:pPr>
                  <w:r>
                    <w:rPr>
                      <w:rFonts w:hint="eastAsia" w:cs="Times New Roman"/>
                      <w:sz w:val="21"/>
                      <w:szCs w:val="21"/>
                      <w:highlight w:val="none"/>
                      <w:lang w:val="en-US" w:eastAsia="zh-CN"/>
                    </w:rPr>
                    <w:t>0.103</w:t>
                  </w:r>
                  <w:r>
                    <w:rPr>
                      <w:rFonts w:cs="Times New Roman"/>
                      <w:kern w:val="24"/>
                      <w:sz w:val="21"/>
                      <w:szCs w:val="21"/>
                      <w:highlight w:val="none"/>
                    </w:rPr>
                    <w:t>t/a</w:t>
                  </w:r>
                </w:p>
              </w:tc>
              <w:tc>
                <w:tcPr>
                  <w:tcW w:w="1157" w:type="dxa"/>
                  <w:vAlign w:val="center"/>
                </w:tcPr>
                <w:p w14:paraId="1F4812C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lang w:val="en-US" w:eastAsia="zh-CN"/>
                    </w:rPr>
                    <w:t>0.021</w:t>
                  </w:r>
                  <w:r>
                    <w:rPr>
                      <w:rFonts w:cs="Times New Roman"/>
                      <w:b w:val="0"/>
                      <w:bCs w:val="0"/>
                      <w:kern w:val="24"/>
                      <w:sz w:val="21"/>
                      <w:szCs w:val="21"/>
                      <w:highlight w:val="none"/>
                    </w:rPr>
                    <w:t>t/a</w:t>
                  </w:r>
                </w:p>
              </w:tc>
              <w:tc>
                <w:tcPr>
                  <w:tcW w:w="1158" w:type="dxa"/>
                  <w:vAlign w:val="center"/>
                </w:tcPr>
                <w:p w14:paraId="7DE0334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c>
                <w:tcPr>
                  <w:tcW w:w="1158" w:type="dxa"/>
                  <w:vAlign w:val="center"/>
                </w:tcPr>
                <w:p w14:paraId="7EC6FB1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lang w:val="en-US" w:eastAsia="zh-CN"/>
                    </w:rPr>
                    <w:t>0.124</w:t>
                  </w:r>
                  <w:r>
                    <w:rPr>
                      <w:rFonts w:cs="Times New Roman"/>
                      <w:b w:val="0"/>
                      <w:bCs w:val="0"/>
                      <w:kern w:val="24"/>
                      <w:sz w:val="21"/>
                      <w:szCs w:val="21"/>
                      <w:highlight w:val="none"/>
                    </w:rPr>
                    <w:t>t/a</w:t>
                  </w:r>
                </w:p>
              </w:tc>
              <w:tc>
                <w:tcPr>
                  <w:tcW w:w="1158" w:type="dxa"/>
                  <w:vAlign w:val="center"/>
                </w:tcPr>
                <w:p w14:paraId="7F3AA90B">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sz w:val="21"/>
                      <w:szCs w:val="21"/>
                      <w:highlight w:val="none"/>
                      <w:vertAlign w:val="baseline"/>
                      <w:lang w:val="en-US" w:eastAsia="zh-CN" w:bidi="zh-CN"/>
                    </w:rPr>
                  </w:pPr>
                  <w:r>
                    <w:rPr>
                      <w:rFonts w:hint="eastAsia"/>
                      <w:b w:val="0"/>
                      <w:bCs w:val="0"/>
                      <w:sz w:val="21"/>
                      <w:szCs w:val="21"/>
                      <w:highlight w:val="none"/>
                      <w:lang w:val="en-US" w:eastAsia="zh-CN"/>
                    </w:rPr>
                    <w:t>0.021</w:t>
                  </w:r>
                  <w:r>
                    <w:rPr>
                      <w:rFonts w:cs="Times New Roman"/>
                      <w:b w:val="0"/>
                      <w:bCs w:val="0"/>
                      <w:kern w:val="24"/>
                      <w:sz w:val="21"/>
                      <w:szCs w:val="21"/>
                      <w:highlight w:val="none"/>
                    </w:rPr>
                    <w:t>t/a</w:t>
                  </w:r>
                </w:p>
              </w:tc>
            </w:tr>
            <w:tr w14:paraId="3794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56" w:type="dxa"/>
                  <w:vMerge w:val="continue"/>
                  <w:vAlign w:val="center"/>
                </w:tcPr>
                <w:p w14:paraId="1340B27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p>
              </w:tc>
              <w:tc>
                <w:tcPr>
                  <w:tcW w:w="1156" w:type="dxa"/>
                  <w:vAlign w:val="center"/>
                </w:tcPr>
                <w:p w14:paraId="466225B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bCs/>
                      <w:sz w:val="21"/>
                      <w:szCs w:val="21"/>
                      <w:highlight w:val="none"/>
                      <w:vertAlign w:val="baseline"/>
                      <w:lang w:val="en-US" w:eastAsia="zh-CN"/>
                    </w:rPr>
                  </w:pPr>
                  <w:r>
                    <w:rPr>
                      <w:rFonts w:hint="eastAsia"/>
                      <w:sz w:val="21"/>
                      <w:szCs w:val="21"/>
                      <w:highlight w:val="none"/>
                      <w:lang w:val="en-US"/>
                    </w:rPr>
                    <w:t>NH</w:t>
                  </w:r>
                  <w:r>
                    <w:rPr>
                      <w:rFonts w:hint="eastAsia"/>
                      <w:sz w:val="21"/>
                      <w:szCs w:val="21"/>
                      <w:highlight w:val="none"/>
                      <w:vertAlign w:val="subscript"/>
                      <w:lang w:val="en-US"/>
                    </w:rPr>
                    <w:t>3</w:t>
                  </w:r>
                  <w:r>
                    <w:rPr>
                      <w:rFonts w:hint="eastAsia"/>
                      <w:sz w:val="21"/>
                      <w:szCs w:val="21"/>
                      <w:highlight w:val="none"/>
                      <w:lang w:val="en-US"/>
                    </w:rPr>
                    <w:t>-N</w:t>
                  </w:r>
                </w:p>
              </w:tc>
              <w:tc>
                <w:tcPr>
                  <w:tcW w:w="1156" w:type="dxa"/>
                  <w:vAlign w:val="center"/>
                </w:tcPr>
                <w:p w14:paraId="7F0F2343">
                  <w:pPr>
                    <w:spacing w:line="240" w:lineRule="auto"/>
                    <w:jc w:val="center"/>
                    <w:rPr>
                      <w:rFonts w:hint="eastAsia"/>
                      <w:b/>
                      <w:bCs/>
                      <w:sz w:val="21"/>
                      <w:szCs w:val="21"/>
                      <w:highlight w:val="none"/>
                      <w:vertAlign w:val="baseline"/>
                      <w:lang w:val="en-US" w:eastAsia="zh-CN"/>
                    </w:rPr>
                  </w:pPr>
                  <w:r>
                    <w:rPr>
                      <w:rFonts w:hint="eastAsia" w:cs="Times New Roman"/>
                      <w:sz w:val="21"/>
                      <w:szCs w:val="21"/>
                      <w:highlight w:val="none"/>
                      <w:lang w:val="en-US" w:eastAsia="zh-CN"/>
                    </w:rPr>
                    <w:t>0.005</w:t>
                  </w:r>
                  <w:r>
                    <w:rPr>
                      <w:rFonts w:cs="Times New Roman"/>
                      <w:kern w:val="24"/>
                      <w:sz w:val="21"/>
                      <w:szCs w:val="21"/>
                      <w:highlight w:val="none"/>
                    </w:rPr>
                    <w:t>t/a</w:t>
                  </w:r>
                </w:p>
              </w:tc>
              <w:tc>
                <w:tcPr>
                  <w:tcW w:w="1157" w:type="dxa"/>
                  <w:vAlign w:val="center"/>
                </w:tcPr>
                <w:p w14:paraId="2432855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lang w:val="en-US"/>
                    </w:rPr>
                    <w:t>0</w:t>
                  </w:r>
                  <w:r>
                    <w:rPr>
                      <w:rFonts w:hint="eastAsia"/>
                      <w:b w:val="0"/>
                      <w:bCs w:val="0"/>
                      <w:sz w:val="21"/>
                      <w:szCs w:val="21"/>
                      <w:highlight w:val="none"/>
                      <w:lang w:val="en-US" w:eastAsia="zh-CN"/>
                    </w:rPr>
                    <w:t>.001</w:t>
                  </w:r>
                  <w:r>
                    <w:rPr>
                      <w:rFonts w:cs="Times New Roman"/>
                      <w:b w:val="0"/>
                      <w:bCs w:val="0"/>
                      <w:kern w:val="24"/>
                      <w:sz w:val="21"/>
                      <w:szCs w:val="21"/>
                      <w:highlight w:val="none"/>
                    </w:rPr>
                    <w:t>t/a</w:t>
                  </w:r>
                </w:p>
              </w:tc>
              <w:tc>
                <w:tcPr>
                  <w:tcW w:w="1158" w:type="dxa"/>
                  <w:vAlign w:val="center"/>
                </w:tcPr>
                <w:p w14:paraId="569562E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w:t>
                  </w:r>
                </w:p>
              </w:tc>
              <w:tc>
                <w:tcPr>
                  <w:tcW w:w="1158" w:type="dxa"/>
                  <w:vAlign w:val="center"/>
                </w:tcPr>
                <w:p w14:paraId="3884EAF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b w:val="0"/>
                      <w:bCs w:val="0"/>
                      <w:sz w:val="21"/>
                      <w:szCs w:val="21"/>
                      <w:highlight w:val="none"/>
                      <w:vertAlign w:val="baseline"/>
                      <w:lang w:val="en-US" w:eastAsia="zh-CN"/>
                    </w:rPr>
                  </w:pPr>
                  <w:r>
                    <w:rPr>
                      <w:rFonts w:hint="eastAsia" w:cs="Times New Roman"/>
                      <w:b w:val="0"/>
                      <w:bCs w:val="0"/>
                      <w:i w:val="0"/>
                      <w:iCs w:val="0"/>
                      <w:color w:val="000000"/>
                      <w:kern w:val="0"/>
                      <w:sz w:val="21"/>
                      <w:szCs w:val="21"/>
                      <w:highlight w:val="none"/>
                      <w:u w:val="none"/>
                      <w:lang w:val="en-US" w:eastAsia="zh-CN" w:bidi="ar"/>
                    </w:rPr>
                    <w:t>0.006</w:t>
                  </w:r>
                  <w:r>
                    <w:rPr>
                      <w:rFonts w:cs="Times New Roman"/>
                      <w:b w:val="0"/>
                      <w:bCs w:val="0"/>
                      <w:kern w:val="24"/>
                      <w:sz w:val="21"/>
                      <w:szCs w:val="21"/>
                      <w:highlight w:val="none"/>
                    </w:rPr>
                    <w:t>t/a</w:t>
                  </w:r>
                </w:p>
              </w:tc>
              <w:tc>
                <w:tcPr>
                  <w:tcW w:w="1158" w:type="dxa"/>
                  <w:vAlign w:val="center"/>
                </w:tcPr>
                <w:p w14:paraId="17B6D53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宋体"/>
                      <w:b w:val="0"/>
                      <w:bCs w:val="0"/>
                      <w:sz w:val="21"/>
                      <w:szCs w:val="21"/>
                      <w:highlight w:val="none"/>
                      <w:vertAlign w:val="baseline"/>
                      <w:lang w:val="en-US" w:eastAsia="zh-CN" w:bidi="zh-CN"/>
                    </w:rPr>
                  </w:pPr>
                  <w:r>
                    <w:rPr>
                      <w:rFonts w:hint="eastAsia"/>
                      <w:b w:val="0"/>
                      <w:bCs w:val="0"/>
                      <w:sz w:val="21"/>
                      <w:szCs w:val="21"/>
                      <w:highlight w:val="none"/>
                      <w:lang w:val="en-US"/>
                    </w:rPr>
                    <w:t>0</w:t>
                  </w:r>
                  <w:r>
                    <w:rPr>
                      <w:rFonts w:hint="eastAsia"/>
                      <w:b w:val="0"/>
                      <w:bCs w:val="0"/>
                      <w:sz w:val="21"/>
                      <w:szCs w:val="21"/>
                      <w:highlight w:val="none"/>
                      <w:lang w:val="en-US" w:eastAsia="zh-CN"/>
                    </w:rPr>
                    <w:t>.001</w:t>
                  </w:r>
                  <w:r>
                    <w:rPr>
                      <w:rFonts w:cs="Times New Roman"/>
                      <w:b w:val="0"/>
                      <w:bCs w:val="0"/>
                      <w:kern w:val="24"/>
                      <w:sz w:val="21"/>
                      <w:szCs w:val="21"/>
                      <w:highlight w:val="none"/>
                    </w:rPr>
                    <w:t>t/a</w:t>
                  </w:r>
                </w:p>
              </w:tc>
            </w:tr>
          </w:tbl>
          <w:p w14:paraId="7C78A911">
            <w:pPr>
              <w:keepNext w:val="0"/>
              <w:keepLines w:val="0"/>
              <w:pageBreakBefore w:val="0"/>
              <w:widowControl w:val="0"/>
              <w:kinsoku/>
              <w:wordWrap/>
              <w:overflowPunct/>
              <w:topLinePunct w:val="0"/>
              <w:bidi w:val="0"/>
              <w:adjustRightInd/>
              <w:snapToGrid/>
              <w:spacing w:line="360" w:lineRule="auto"/>
              <w:jc w:val="center"/>
              <w:textAlignment w:val="auto"/>
              <w:rPr>
                <w:rFonts w:hint="eastAsia"/>
                <w:b/>
                <w:bCs/>
                <w:highlight w:val="yellow"/>
                <w:lang w:val="en-US" w:eastAsia="zh-CN"/>
              </w:rPr>
            </w:pPr>
          </w:p>
          <w:p w14:paraId="04933555">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highlight w:val="none"/>
                <w:lang w:val="en-US" w:eastAsia="zh-CN"/>
              </w:rPr>
            </w:pPr>
          </w:p>
          <w:p w14:paraId="7CCA7603">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highlight w:val="none"/>
                <w:lang w:val="en-US" w:eastAsia="zh-CN"/>
              </w:rPr>
            </w:pPr>
          </w:p>
          <w:p w14:paraId="18A5EB65">
            <w:pPr>
              <w:pStyle w:val="29"/>
              <w:rPr>
                <w:rFonts w:hint="eastAsia"/>
                <w:highlight w:val="none"/>
                <w:lang w:val="en-US" w:eastAsia="zh-CN"/>
              </w:rPr>
            </w:pPr>
          </w:p>
          <w:p w14:paraId="3AD6412C">
            <w:pPr>
              <w:rPr>
                <w:rFonts w:hint="eastAsia"/>
                <w:highlight w:val="none"/>
                <w:lang w:val="en-US" w:eastAsia="zh-CN"/>
              </w:rPr>
            </w:pPr>
          </w:p>
          <w:p w14:paraId="38827BB8">
            <w:pPr>
              <w:pStyle w:val="29"/>
              <w:rPr>
                <w:rFonts w:hint="eastAsia"/>
                <w:highlight w:val="none"/>
                <w:lang w:val="en-US" w:eastAsia="zh-CN"/>
              </w:rPr>
            </w:pPr>
          </w:p>
          <w:p w14:paraId="2BC4EBE5">
            <w:pPr>
              <w:rPr>
                <w:rFonts w:hint="eastAsia"/>
                <w:highlight w:val="none"/>
                <w:lang w:val="en-US" w:eastAsia="zh-CN"/>
              </w:rPr>
            </w:pPr>
          </w:p>
          <w:p w14:paraId="7238CFC0">
            <w:pPr>
              <w:pStyle w:val="18"/>
              <w:rPr>
                <w:rFonts w:hint="eastAsia"/>
                <w:highlight w:val="none"/>
                <w:lang w:val="en-US" w:eastAsia="zh-CN"/>
              </w:rPr>
            </w:pPr>
          </w:p>
          <w:p w14:paraId="285D73E4">
            <w:pPr>
              <w:pStyle w:val="18"/>
              <w:rPr>
                <w:rFonts w:hint="eastAsia"/>
                <w:highlight w:val="none"/>
                <w:lang w:val="en-US" w:eastAsia="zh-CN"/>
              </w:rPr>
            </w:pPr>
          </w:p>
          <w:p w14:paraId="12F6CD97">
            <w:pPr>
              <w:pStyle w:val="18"/>
              <w:rPr>
                <w:rFonts w:hint="eastAsia"/>
                <w:highlight w:val="none"/>
                <w:lang w:val="en-US" w:eastAsia="zh-CN"/>
              </w:rPr>
            </w:pPr>
          </w:p>
          <w:p w14:paraId="39071F2F">
            <w:pPr>
              <w:pStyle w:val="18"/>
              <w:jc w:val="both"/>
              <w:rPr>
                <w:rFonts w:hint="eastAsia"/>
                <w:highlight w:val="none"/>
                <w:lang w:val="en-US" w:eastAsia="zh-CN"/>
              </w:rPr>
            </w:pPr>
          </w:p>
          <w:p w14:paraId="20A77A04">
            <w:pPr>
              <w:pStyle w:val="18"/>
              <w:jc w:val="both"/>
              <w:rPr>
                <w:rFonts w:hint="eastAsia"/>
                <w:highlight w:val="none"/>
                <w:lang w:val="en-US" w:eastAsia="zh-CN"/>
              </w:rPr>
            </w:pPr>
          </w:p>
          <w:p w14:paraId="71275F34">
            <w:pPr>
              <w:pStyle w:val="18"/>
              <w:rPr>
                <w:rFonts w:hint="eastAsia"/>
                <w:highlight w:val="none"/>
                <w:lang w:val="en-US" w:eastAsia="zh-CN"/>
              </w:rPr>
            </w:pPr>
          </w:p>
          <w:p w14:paraId="1BE8E39A">
            <w:pPr>
              <w:pStyle w:val="18"/>
              <w:rPr>
                <w:rFonts w:hint="eastAsia"/>
                <w:highlight w:val="none"/>
                <w:lang w:val="en-US" w:eastAsia="zh-CN"/>
              </w:rPr>
            </w:pPr>
          </w:p>
          <w:p w14:paraId="189B6AAD">
            <w:pPr>
              <w:pStyle w:val="18"/>
              <w:rPr>
                <w:rFonts w:hint="eastAsia"/>
                <w:highlight w:val="none"/>
                <w:lang w:val="en-US" w:eastAsia="zh-CN"/>
              </w:rPr>
            </w:pPr>
          </w:p>
          <w:p w14:paraId="02B27EA4">
            <w:pPr>
              <w:pStyle w:val="18"/>
              <w:rPr>
                <w:rFonts w:hint="eastAsia"/>
                <w:highlight w:val="none"/>
                <w:lang w:val="en-US" w:eastAsia="zh-CN"/>
              </w:rPr>
            </w:pPr>
          </w:p>
          <w:p w14:paraId="6A216136">
            <w:pPr>
              <w:pStyle w:val="29"/>
              <w:rPr>
                <w:rFonts w:hint="eastAsia"/>
                <w:highlight w:val="none"/>
                <w:lang w:val="en-US" w:eastAsia="zh-CN"/>
              </w:rPr>
            </w:pPr>
          </w:p>
          <w:p w14:paraId="7FF69E55">
            <w:pPr>
              <w:keepNext w:val="0"/>
              <w:keepLines w:val="0"/>
              <w:pageBreakBefore w:val="0"/>
              <w:widowControl w:val="0"/>
              <w:kinsoku/>
              <w:wordWrap/>
              <w:overflowPunct/>
              <w:topLinePunct w:val="0"/>
              <w:bidi w:val="0"/>
              <w:adjustRightInd/>
              <w:snapToGrid/>
              <w:spacing w:line="360" w:lineRule="auto"/>
              <w:jc w:val="both"/>
              <w:textAlignment w:val="auto"/>
            </w:pPr>
          </w:p>
        </w:tc>
      </w:tr>
    </w:tbl>
    <w:p w14:paraId="6CA80AE7">
      <w:pPr>
        <w:jc w:val="right"/>
        <w:rPr>
          <w:sz w:val="21"/>
        </w:rPr>
        <w:sectPr>
          <w:footerReference r:id="rId8" w:type="default"/>
          <w:footerReference r:id="rId9" w:type="even"/>
          <w:pgSz w:w="11910" w:h="16850"/>
          <w:pgMar w:top="1417" w:right="1247" w:bottom="1417" w:left="1247" w:header="0" w:footer="1247" w:gutter="0"/>
          <w:pgBorders>
            <w:top w:val="none" w:sz="0" w:space="0"/>
            <w:left w:val="none" w:sz="0" w:space="0"/>
            <w:bottom w:val="none" w:sz="0" w:space="0"/>
            <w:right w:val="none" w:sz="0" w:space="0"/>
          </w:pgBorders>
          <w:cols w:space="720" w:num="1"/>
        </w:sectPr>
      </w:pPr>
    </w:p>
    <w:p w14:paraId="43E166D1">
      <w:pPr>
        <w:pStyle w:val="2"/>
        <w:spacing w:after="120"/>
        <w:rPr>
          <w:sz w:val="21"/>
        </w:rPr>
      </w:pPr>
      <w:bookmarkStart w:id="7" w:name="_Toc14259"/>
      <w:r>
        <w:rPr>
          <w:rFonts w:hint="eastAsia"/>
        </w:rPr>
        <w:t>四、主要环境影响和保护措施</w:t>
      </w:r>
      <w:bookmarkEnd w:id="7"/>
    </w:p>
    <w:tbl>
      <w:tblPr>
        <w:tblStyle w:val="22"/>
        <w:tblW w:w="0" w:type="auto"/>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746"/>
        <w:gridCol w:w="8161"/>
      </w:tblGrid>
      <w:tr w14:paraId="6C66B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9" w:hRule="atLeast"/>
        </w:trPr>
        <w:tc>
          <w:tcPr>
            <w:tcW w:w="746" w:type="dxa"/>
            <w:tcBorders>
              <w:bottom w:val="single" w:color="000000" w:sz="4" w:space="0"/>
              <w:right w:val="single" w:color="000000" w:sz="4" w:space="0"/>
            </w:tcBorders>
            <w:vAlign w:val="center"/>
          </w:tcPr>
          <w:p w14:paraId="151B2027">
            <w:pPr>
              <w:pStyle w:val="34"/>
              <w:spacing w:line="240" w:lineRule="auto"/>
            </w:pPr>
            <w:r>
              <w:t>施</w:t>
            </w:r>
          </w:p>
          <w:p w14:paraId="3E1A103F">
            <w:pPr>
              <w:pStyle w:val="34"/>
              <w:spacing w:line="240" w:lineRule="auto"/>
            </w:pPr>
            <w:r>
              <w:t>工</w:t>
            </w:r>
          </w:p>
          <w:p w14:paraId="043E233D">
            <w:pPr>
              <w:pStyle w:val="34"/>
              <w:spacing w:line="240" w:lineRule="auto"/>
            </w:pPr>
            <w:r>
              <w:t>期</w:t>
            </w:r>
          </w:p>
          <w:p w14:paraId="3234CDF7">
            <w:pPr>
              <w:pStyle w:val="34"/>
              <w:spacing w:line="240" w:lineRule="auto"/>
            </w:pPr>
            <w:r>
              <w:t>环</w:t>
            </w:r>
          </w:p>
          <w:p w14:paraId="0B3DD006">
            <w:pPr>
              <w:pStyle w:val="34"/>
              <w:spacing w:line="240" w:lineRule="auto"/>
            </w:pPr>
            <w:r>
              <w:t>境</w:t>
            </w:r>
          </w:p>
          <w:p w14:paraId="556B0715">
            <w:pPr>
              <w:pStyle w:val="34"/>
              <w:spacing w:line="240" w:lineRule="auto"/>
            </w:pPr>
            <w:r>
              <w:t>保</w:t>
            </w:r>
          </w:p>
          <w:p w14:paraId="562470CC">
            <w:pPr>
              <w:pStyle w:val="34"/>
              <w:spacing w:line="240" w:lineRule="auto"/>
            </w:pPr>
            <w:r>
              <w:t>护</w:t>
            </w:r>
          </w:p>
          <w:p w14:paraId="42782055">
            <w:pPr>
              <w:pStyle w:val="34"/>
              <w:spacing w:line="240" w:lineRule="auto"/>
            </w:pPr>
            <w:r>
              <w:t>措</w:t>
            </w:r>
          </w:p>
          <w:p w14:paraId="051384FF">
            <w:pPr>
              <w:pStyle w:val="34"/>
              <w:spacing w:line="240" w:lineRule="auto"/>
            </w:pPr>
            <w:r>
              <w:t>施</w:t>
            </w:r>
          </w:p>
        </w:tc>
        <w:tc>
          <w:tcPr>
            <w:tcW w:w="8161" w:type="dxa"/>
            <w:tcBorders>
              <w:left w:val="single" w:color="000000" w:sz="4" w:space="0"/>
              <w:bottom w:val="single" w:color="000000" w:sz="4" w:space="0"/>
            </w:tcBorders>
            <w:vAlign w:val="center"/>
          </w:tcPr>
          <w:p w14:paraId="1C572E26">
            <w:pPr>
              <w:spacing w:line="360" w:lineRule="auto"/>
              <w:jc w:val="left"/>
              <w:rPr>
                <w:rFonts w:cs="Times New Roman"/>
                <w:b/>
                <w:bCs/>
              </w:rPr>
            </w:pPr>
            <w:r>
              <w:rPr>
                <w:rFonts w:cs="Times New Roman"/>
                <w:b/>
                <w:bCs/>
              </w:rPr>
              <w:t>1、施工期</w:t>
            </w:r>
            <w:r>
              <w:rPr>
                <w:rFonts w:hint="eastAsia" w:cs="Times New Roman"/>
                <w:b/>
                <w:bCs/>
              </w:rPr>
              <w:t>扬尘</w:t>
            </w:r>
          </w:p>
          <w:p w14:paraId="57CFF1F8">
            <w:pPr>
              <w:spacing w:line="360" w:lineRule="auto"/>
              <w:ind w:firstLine="480" w:firstLineChars="200"/>
              <w:jc w:val="left"/>
              <w:rPr>
                <w:rFonts w:cs="Times New Roman"/>
              </w:rPr>
            </w:pPr>
            <w:r>
              <w:rPr>
                <w:rFonts w:cs="Times New Roman"/>
              </w:rPr>
              <w:t>施工</w:t>
            </w:r>
            <w:r>
              <w:rPr>
                <w:rFonts w:hint="eastAsia" w:cs="Times New Roman"/>
              </w:rPr>
              <w:t>期废气</w:t>
            </w:r>
            <w:r>
              <w:rPr>
                <w:rFonts w:cs="Times New Roman"/>
              </w:rPr>
              <w:t>主要</w:t>
            </w:r>
            <w:r>
              <w:rPr>
                <w:rFonts w:hint="eastAsia" w:cs="Times New Roman"/>
              </w:rPr>
              <w:t>为</w:t>
            </w:r>
            <w:r>
              <w:rPr>
                <w:rFonts w:cs="Times New Roman"/>
              </w:rPr>
              <w:t>建筑材料的装卸、转运和堆存</w:t>
            </w:r>
            <w:r>
              <w:rPr>
                <w:rFonts w:hint="eastAsia" w:cs="Times New Roman"/>
              </w:rPr>
              <w:t>等产生的扬尘</w:t>
            </w:r>
            <w:r>
              <w:rPr>
                <w:rFonts w:cs="Times New Roman"/>
              </w:rPr>
              <w:t>以及车辆运输建筑材料引起的道路扬尘。</w:t>
            </w:r>
          </w:p>
          <w:p w14:paraId="4F0FA553">
            <w:pPr>
              <w:spacing w:line="360" w:lineRule="auto"/>
              <w:ind w:firstLine="480" w:firstLineChars="200"/>
              <w:jc w:val="left"/>
              <w:rPr>
                <w:rFonts w:cs="Times New Roman"/>
              </w:rPr>
            </w:pPr>
            <w:r>
              <w:rPr>
                <w:rFonts w:cs="Times New Roman"/>
              </w:rPr>
              <w:t>根据</w:t>
            </w:r>
            <w:r>
              <w:rPr>
                <w:rFonts w:hint="eastAsia" w:cs="Times New Roman"/>
                <w:lang w:val="en-US"/>
              </w:rPr>
              <w:t>《河北省扬尘污染防治办法》（河北省人民政府令〔2020〕第1号），并结合</w:t>
            </w:r>
            <w:r>
              <w:rPr>
                <w:rFonts w:cs="Times New Roman"/>
              </w:rPr>
              <w:t>本项目施工特点，为控制施工期扬尘对周围环境的影响，在施工期拟采取如下控制措施：</w:t>
            </w:r>
          </w:p>
          <w:p w14:paraId="4A78D50E">
            <w:pPr>
              <w:spacing w:line="360" w:lineRule="auto"/>
              <w:ind w:firstLine="480" w:firstLineChars="200"/>
              <w:jc w:val="left"/>
              <w:rPr>
                <w:rFonts w:cs="Times New Roman"/>
              </w:rPr>
            </w:pPr>
            <w:r>
              <w:rPr>
                <w:rFonts w:hint="eastAsia" w:cs="Times New Roman"/>
              </w:rPr>
              <w:t>（</w:t>
            </w:r>
            <w:r>
              <w:rPr>
                <w:rFonts w:hint="eastAsia" w:cs="Times New Roman"/>
                <w:lang w:val="en-US"/>
              </w:rPr>
              <w:t>1</w:t>
            </w:r>
            <w:r>
              <w:rPr>
                <w:rFonts w:hint="eastAsia" w:cs="Times New Roman"/>
              </w:rPr>
              <w:t>）</w:t>
            </w:r>
            <w:r>
              <w:rPr>
                <w:rFonts w:cs="Times New Roman"/>
              </w:rPr>
              <w:t>施工现场设置硬质围挡，严禁围挡不严或敞开式施工，围挡高度不低于1.8m。</w:t>
            </w:r>
          </w:p>
          <w:p w14:paraId="7D4CB960">
            <w:pPr>
              <w:spacing w:line="360" w:lineRule="auto"/>
              <w:ind w:firstLine="480" w:firstLineChars="200"/>
              <w:jc w:val="left"/>
              <w:rPr>
                <w:rFonts w:cs="Times New Roman"/>
              </w:rPr>
            </w:pPr>
            <w:r>
              <w:rPr>
                <w:rFonts w:hint="eastAsia" w:cs="Times New Roman"/>
              </w:rPr>
              <w:t>（</w:t>
            </w:r>
            <w:r>
              <w:rPr>
                <w:rFonts w:hint="eastAsia" w:cs="Times New Roman"/>
                <w:lang w:val="en-US"/>
              </w:rPr>
              <w:t>2</w:t>
            </w:r>
            <w:r>
              <w:rPr>
                <w:rFonts w:hint="eastAsia" w:cs="Times New Roman"/>
              </w:rPr>
              <w:t>）</w:t>
            </w:r>
            <w:r>
              <w:rPr>
                <w:rFonts w:cs="Times New Roman"/>
              </w:rPr>
              <w:t>施工现场集中堆放的土方和裸露场地采取覆盖、固化或绿化等降尘措施，严禁裸露。</w:t>
            </w:r>
          </w:p>
          <w:p w14:paraId="77055FFF">
            <w:pPr>
              <w:spacing w:line="360" w:lineRule="auto"/>
              <w:ind w:firstLine="480" w:firstLineChars="200"/>
              <w:jc w:val="left"/>
              <w:rPr>
                <w:rFonts w:cs="Times New Roman"/>
              </w:rPr>
            </w:pPr>
            <w:r>
              <w:rPr>
                <w:rFonts w:hint="eastAsia" w:cs="Times New Roman"/>
              </w:rPr>
              <w:t>（</w:t>
            </w:r>
            <w:r>
              <w:rPr>
                <w:rFonts w:hint="eastAsia" w:cs="Times New Roman"/>
                <w:lang w:val="en-US"/>
              </w:rPr>
              <w:t>3</w:t>
            </w:r>
            <w:r>
              <w:rPr>
                <w:rFonts w:hint="eastAsia" w:cs="Times New Roman"/>
              </w:rPr>
              <w:t>）</w:t>
            </w:r>
            <w:r>
              <w:rPr>
                <w:rFonts w:cs="Times New Roman"/>
              </w:rPr>
              <w:t>施工现场的建筑垃圾设置垃圾存放点，集中堆放并严密覆盖，及时清运。生活垃圾用封闭式容器存放，日产日清，严禁随意丢弃。</w:t>
            </w:r>
          </w:p>
          <w:p w14:paraId="1E8572FC">
            <w:pPr>
              <w:spacing w:line="360" w:lineRule="auto"/>
              <w:ind w:firstLine="480" w:firstLineChars="200"/>
              <w:jc w:val="left"/>
              <w:rPr>
                <w:rFonts w:cs="Times New Roman"/>
              </w:rPr>
            </w:pPr>
            <w:r>
              <w:rPr>
                <w:rFonts w:hint="eastAsia" w:cs="Times New Roman"/>
              </w:rPr>
              <w:t>（</w:t>
            </w:r>
            <w:r>
              <w:rPr>
                <w:rFonts w:hint="eastAsia" w:cs="Times New Roman"/>
                <w:lang w:val="en-US"/>
              </w:rPr>
              <w:t>4</w:t>
            </w:r>
            <w:r>
              <w:rPr>
                <w:rFonts w:hint="eastAsia" w:cs="Times New Roman"/>
              </w:rPr>
              <w:t>）</w:t>
            </w:r>
            <w:r>
              <w:rPr>
                <w:rFonts w:cs="Times New Roman"/>
              </w:rPr>
              <w:t>施工现场易飞扬的细颗粒建筑材料密闭存放或严密覆盖，严禁露天放置；搬运时应有降尘措施，余料及时回收。</w:t>
            </w:r>
          </w:p>
          <w:p w14:paraId="4FFC71D7">
            <w:pPr>
              <w:spacing w:line="360" w:lineRule="auto"/>
              <w:ind w:firstLine="480" w:firstLineChars="200"/>
              <w:jc w:val="left"/>
              <w:rPr>
                <w:rFonts w:cs="Times New Roman"/>
              </w:rPr>
            </w:pPr>
            <w:r>
              <w:rPr>
                <w:rFonts w:hint="eastAsia" w:cs="Times New Roman"/>
              </w:rPr>
              <w:t>（</w:t>
            </w:r>
            <w:r>
              <w:rPr>
                <w:rFonts w:hint="eastAsia" w:cs="Times New Roman"/>
                <w:lang w:val="en-US"/>
              </w:rPr>
              <w:t>5</w:t>
            </w:r>
            <w:r>
              <w:rPr>
                <w:rFonts w:hint="eastAsia" w:cs="Times New Roman"/>
              </w:rPr>
              <w:t>）</w:t>
            </w:r>
            <w:r>
              <w:rPr>
                <w:rFonts w:hint="eastAsia" w:cs="Times New Roman"/>
                <w:lang w:val="en-US"/>
              </w:rPr>
              <w:t>按照规定使用预拌混凝土、预拌砂浆等建筑材料，只能现场搅拌的，应当采取防尘措施；</w:t>
            </w:r>
          </w:p>
          <w:p w14:paraId="4A33DDC3">
            <w:pPr>
              <w:spacing w:line="360" w:lineRule="auto"/>
              <w:ind w:firstLine="480" w:firstLineChars="200"/>
              <w:jc w:val="left"/>
              <w:rPr>
                <w:rFonts w:cs="Times New Roman"/>
              </w:rPr>
            </w:pPr>
            <w:r>
              <w:rPr>
                <w:rFonts w:hint="eastAsia" w:cs="Times New Roman"/>
              </w:rPr>
              <w:t>（</w:t>
            </w:r>
            <w:r>
              <w:rPr>
                <w:rFonts w:hint="eastAsia" w:cs="Times New Roman"/>
                <w:lang w:val="en-US"/>
              </w:rPr>
              <w:t>6</w:t>
            </w:r>
            <w:r>
              <w:rPr>
                <w:rFonts w:hint="eastAsia" w:cs="Times New Roman"/>
              </w:rPr>
              <w:t>）</w:t>
            </w:r>
            <w:r>
              <w:rPr>
                <w:rFonts w:cs="Times New Roman"/>
              </w:rPr>
              <w:t>施工现</w:t>
            </w:r>
            <w:r>
              <w:rPr>
                <w:rFonts w:hint="eastAsia" w:cs="Times New Roman"/>
              </w:rPr>
              <w:t>场</w:t>
            </w:r>
            <w:r>
              <w:rPr>
                <w:rFonts w:cs="Times New Roman"/>
              </w:rPr>
              <w:t>建立洒水清扫抑尘制度，配备洒水设备。每天洒水不少于2次，并有专人负责。重污染天气时相应增加洒水频次。</w:t>
            </w:r>
          </w:p>
          <w:p w14:paraId="0D208E8C">
            <w:pPr>
              <w:spacing w:line="360" w:lineRule="auto"/>
              <w:ind w:firstLine="480" w:firstLineChars="200"/>
              <w:jc w:val="left"/>
              <w:rPr>
                <w:rFonts w:cs="Times New Roman"/>
              </w:rPr>
            </w:pPr>
            <w:r>
              <w:rPr>
                <w:rFonts w:hint="eastAsia" w:cs="Times New Roman"/>
              </w:rPr>
              <w:t>（</w:t>
            </w:r>
            <w:r>
              <w:rPr>
                <w:rFonts w:hint="eastAsia" w:cs="Times New Roman"/>
                <w:lang w:val="en-US"/>
              </w:rPr>
              <w:t>7</w:t>
            </w:r>
            <w:r>
              <w:rPr>
                <w:rFonts w:hint="eastAsia" w:cs="Times New Roman"/>
              </w:rPr>
              <w:t>）</w:t>
            </w:r>
            <w:r>
              <w:rPr>
                <w:rFonts w:cs="Times New Roman"/>
              </w:rPr>
              <w:t>运输车辆行驶路线尽量避开居民区和学校等环境敏感点。</w:t>
            </w:r>
          </w:p>
          <w:p w14:paraId="7067F027">
            <w:pPr>
              <w:spacing w:line="360" w:lineRule="auto"/>
              <w:ind w:firstLine="480" w:firstLineChars="200"/>
              <w:jc w:val="left"/>
              <w:rPr>
                <w:rFonts w:cs="Times New Roman"/>
              </w:rPr>
            </w:pPr>
            <w:r>
              <w:rPr>
                <w:rFonts w:hint="eastAsia"/>
              </w:rPr>
              <w:t>（</w:t>
            </w:r>
            <w:r>
              <w:rPr>
                <w:rFonts w:hint="eastAsia"/>
                <w:lang w:val="en-US"/>
              </w:rPr>
              <w:t>8</w:t>
            </w:r>
            <w:r>
              <w:rPr>
                <w:rFonts w:hint="eastAsia"/>
              </w:rPr>
              <w:t>）</w:t>
            </w:r>
            <w:r>
              <w:t>建筑材料的运输及建筑垃圾清理过程中，运输车辆应减速慢行，运输建筑垃圾及土方时应采用蓬布遮盖，以避免沿途洒落，减少运输扬尘</w:t>
            </w:r>
            <w:r>
              <w:rPr>
                <w:rFonts w:hint="eastAsia"/>
              </w:rPr>
              <w:t>。</w:t>
            </w:r>
          </w:p>
          <w:p w14:paraId="2DFB1AEB">
            <w:pPr>
              <w:widowControl/>
              <w:spacing w:line="360" w:lineRule="auto"/>
              <w:ind w:firstLine="480" w:firstLineChars="200"/>
              <w:jc w:val="left"/>
            </w:pPr>
            <w:r>
              <w:rPr>
                <w:rFonts w:cs="Times New Roman"/>
              </w:rPr>
              <w:t>总之，只要加强管理、切实落实以上防治措施，施工扬尘对大气环境的影响将会大大降低，同时其对环境的影响也将随施工期的结束而消失。</w:t>
            </w:r>
            <w:r>
              <w:rPr>
                <w:rFonts w:hint="eastAsia"/>
              </w:rPr>
              <w:t>采取上述措施后，</w:t>
            </w:r>
            <w:r>
              <w:rPr>
                <w:lang w:bidi="ar"/>
              </w:rPr>
              <w:t>施工期颗粒物</w:t>
            </w:r>
            <w:r>
              <w:rPr>
                <w:rFonts w:hint="eastAsia"/>
                <w:lang w:bidi="ar"/>
              </w:rPr>
              <w:t>排放满足</w:t>
            </w:r>
            <w:r>
              <w:rPr>
                <w:lang w:bidi="ar"/>
              </w:rPr>
              <w:t>《施工场地扬尘排放标准》(DB13/2934-2019)表1扬尘排放浓度限值：监测点PM</w:t>
            </w:r>
            <w:r>
              <w:rPr>
                <w:vertAlign w:val="subscript"/>
                <w:lang w:bidi="ar"/>
              </w:rPr>
              <w:t>10</w:t>
            </w:r>
            <w:r>
              <w:rPr>
                <w:lang w:bidi="ar"/>
              </w:rPr>
              <w:t>小时平均浓度实测值与同时段所属县（市、区）PM</w:t>
            </w:r>
            <w:r>
              <w:rPr>
                <w:vertAlign w:val="subscript"/>
                <w:lang w:bidi="ar"/>
              </w:rPr>
              <w:t>10</w:t>
            </w:r>
            <w:r>
              <w:rPr>
                <w:lang w:bidi="ar"/>
              </w:rPr>
              <w:t>小时平均浓度的差值限值＜80μg/m</w:t>
            </w:r>
            <w:r>
              <w:rPr>
                <w:vertAlign w:val="superscript"/>
                <w:lang w:bidi="ar"/>
              </w:rPr>
              <w:t>3</w:t>
            </w:r>
            <w:r>
              <w:rPr>
                <w:lang w:bidi="ar"/>
              </w:rPr>
              <w:t>。</w:t>
            </w:r>
          </w:p>
          <w:p w14:paraId="394AEED3">
            <w:pPr>
              <w:spacing w:line="360" w:lineRule="auto"/>
              <w:ind w:firstLine="482" w:firstLineChars="200"/>
              <w:jc w:val="left"/>
              <w:rPr>
                <w:rFonts w:cs="Times New Roman"/>
                <w:b/>
                <w:bCs/>
              </w:rPr>
            </w:pPr>
            <w:r>
              <w:rPr>
                <w:rFonts w:cs="Times New Roman"/>
                <w:b/>
                <w:bCs/>
              </w:rPr>
              <w:t>2、施工期</w:t>
            </w:r>
            <w:r>
              <w:rPr>
                <w:rFonts w:hint="eastAsia" w:cs="Times New Roman"/>
                <w:b/>
                <w:bCs/>
              </w:rPr>
              <w:t>废水</w:t>
            </w:r>
          </w:p>
          <w:p w14:paraId="197176F6">
            <w:pPr>
              <w:spacing w:line="360" w:lineRule="auto"/>
              <w:ind w:firstLine="480" w:firstLineChars="200"/>
              <w:jc w:val="left"/>
              <w:rPr>
                <w:rFonts w:cs="Times New Roman"/>
              </w:rPr>
            </w:pPr>
            <w:r>
              <w:rPr>
                <w:rFonts w:cs="Times New Roman"/>
              </w:rPr>
              <w:t>本项目施工期废水主要是施工人员产生的</w:t>
            </w:r>
            <w:r>
              <w:rPr>
                <w:rFonts w:hint="eastAsia" w:cs="Times New Roman"/>
              </w:rPr>
              <w:t>生活废水</w:t>
            </w:r>
            <w:r>
              <w:rPr>
                <w:rFonts w:cs="Times New Roman"/>
              </w:rPr>
              <w:t>。</w:t>
            </w:r>
          </w:p>
          <w:p w14:paraId="18404344">
            <w:pPr>
              <w:spacing w:line="360" w:lineRule="auto"/>
              <w:ind w:firstLine="480" w:firstLineChars="200"/>
              <w:jc w:val="left"/>
              <w:rPr>
                <w:rFonts w:cs="Times New Roman"/>
              </w:rPr>
            </w:pPr>
            <w:r>
              <w:rPr>
                <w:rFonts w:cs="Times New Roman"/>
              </w:rPr>
              <w:t>施工人员</w:t>
            </w:r>
            <w:r>
              <w:rPr>
                <w:rFonts w:hint="eastAsia" w:cs="Times New Roman"/>
              </w:rPr>
              <w:t>生活废水（</w:t>
            </w:r>
            <w:r>
              <w:rPr>
                <w:rFonts w:cs="Times New Roman"/>
              </w:rPr>
              <w:t>0.</w:t>
            </w:r>
            <w:r>
              <w:rPr>
                <w:rFonts w:hint="eastAsia" w:cs="Times New Roman"/>
                <w:lang w:val="en-US"/>
              </w:rPr>
              <w:t>32</w:t>
            </w:r>
            <w:r>
              <w:rPr>
                <w:rFonts w:cs="Times New Roman"/>
              </w:rPr>
              <w:t>m</w:t>
            </w:r>
            <w:r>
              <w:rPr>
                <w:rFonts w:cs="Times New Roman"/>
                <w:vertAlign w:val="superscript"/>
              </w:rPr>
              <w:t>3</w:t>
            </w:r>
            <w:r>
              <w:rPr>
                <w:rFonts w:cs="Times New Roman"/>
              </w:rPr>
              <w:t>/d</w:t>
            </w:r>
            <w:r>
              <w:rPr>
                <w:rFonts w:hint="eastAsia" w:cs="Times New Roman"/>
              </w:rPr>
              <w:t>），</w:t>
            </w:r>
            <w:r>
              <w:rPr>
                <w:rFonts w:cs="Times New Roman"/>
              </w:rPr>
              <w:t>产生量较小且水质简单，直接泼洒抑尘，不外排。</w:t>
            </w:r>
          </w:p>
          <w:p w14:paraId="69D9CB74">
            <w:pPr>
              <w:spacing w:line="360" w:lineRule="auto"/>
              <w:ind w:firstLine="482" w:firstLineChars="200"/>
              <w:jc w:val="left"/>
              <w:rPr>
                <w:rFonts w:cs="Times New Roman"/>
                <w:b/>
                <w:bCs/>
              </w:rPr>
            </w:pPr>
            <w:r>
              <w:rPr>
                <w:rFonts w:cs="Times New Roman"/>
                <w:b/>
                <w:bCs/>
              </w:rPr>
              <w:t>3、施工期</w:t>
            </w:r>
            <w:r>
              <w:rPr>
                <w:rFonts w:hint="eastAsia" w:cs="Times New Roman"/>
                <w:b/>
                <w:bCs/>
              </w:rPr>
              <w:t>噪声</w:t>
            </w:r>
          </w:p>
          <w:p w14:paraId="2D7FD25F">
            <w:pPr>
              <w:spacing w:line="360" w:lineRule="auto"/>
              <w:ind w:firstLine="480" w:firstLineChars="200"/>
              <w:jc w:val="left"/>
              <w:rPr>
                <w:rFonts w:cs="Times New Roman"/>
              </w:rPr>
            </w:pPr>
            <w:r>
              <w:rPr>
                <w:rFonts w:cs="Times New Roman"/>
              </w:rPr>
              <w:t>施工期产生的噪声主要是各种施工机械设备噪声和运输车辆噪声，经类比调查，噪声级一般在70～</w:t>
            </w:r>
            <w:r>
              <w:rPr>
                <w:rFonts w:hint="eastAsia" w:cs="Times New Roman"/>
                <w:lang w:val="en-US"/>
              </w:rPr>
              <w:t>90</w:t>
            </w:r>
            <w:r>
              <w:rPr>
                <w:rFonts w:cs="Times New Roman"/>
              </w:rPr>
              <w:t>dB（A）之间。为了减少施工噪声对周边居民的影响，施工过程中可采取如下控制措施：</w:t>
            </w:r>
          </w:p>
          <w:p w14:paraId="43A4347A">
            <w:pPr>
              <w:spacing w:line="360" w:lineRule="auto"/>
              <w:ind w:firstLine="480" w:firstLineChars="200"/>
              <w:jc w:val="left"/>
            </w:pPr>
            <w:r>
              <w:t>①施工期间选用产生噪声值较低的施工设备，从源头</w:t>
            </w:r>
            <w:r>
              <w:rPr>
                <w:rFonts w:hint="eastAsia"/>
              </w:rPr>
              <w:t>削</w:t>
            </w:r>
            <w:r>
              <w:t>减噪声；</w:t>
            </w:r>
          </w:p>
          <w:p w14:paraId="172DF331">
            <w:pPr>
              <w:spacing w:line="360" w:lineRule="auto"/>
              <w:ind w:firstLine="480" w:firstLineChars="200"/>
              <w:jc w:val="left"/>
            </w:pPr>
            <w:r>
              <w:t>②施工现场不得安装混凝土搅拌机，应在有关部门指定地点搅拌好后，运至工地使用，运输车辆通过要减速慢行以减低噪声；</w:t>
            </w:r>
          </w:p>
          <w:p w14:paraId="360CB545">
            <w:pPr>
              <w:spacing w:line="360" w:lineRule="auto"/>
              <w:ind w:firstLine="480" w:firstLineChars="200"/>
              <w:jc w:val="left"/>
            </w:pPr>
            <w:r>
              <w:t>③施工期间建筑材料和建筑垃圾的运输路线优化选择，尽量避开村庄</w:t>
            </w:r>
            <w:r>
              <w:rPr>
                <w:rFonts w:hint="eastAsia"/>
              </w:rPr>
              <w:t>，运输车辆减速慢行、禁止鸣笛</w:t>
            </w:r>
            <w:r>
              <w:t>；</w:t>
            </w:r>
          </w:p>
          <w:p w14:paraId="67A10ECB">
            <w:pPr>
              <w:spacing w:line="360" w:lineRule="auto"/>
              <w:ind w:firstLine="480" w:firstLineChars="200"/>
              <w:jc w:val="left"/>
            </w:pPr>
            <w:r>
              <w:t>④施工期间严格控制施工时间，若必须连续施工作业时，须提前向有关部门提出申请，并应提前张贴公告通知周边可能受到影响的居民及单位，经批准后，方可进行夜间施工；</w:t>
            </w:r>
          </w:p>
          <w:p w14:paraId="78C8A1ED">
            <w:pPr>
              <w:spacing w:line="360" w:lineRule="auto"/>
              <w:ind w:firstLine="480" w:firstLineChars="200"/>
              <w:jc w:val="left"/>
            </w:pPr>
            <w:r>
              <w:t>⑤合理安排施工计划、施工机械设备组合以及施工时间，避免在同一时间集中使用大量的动力机械设备；</w:t>
            </w:r>
          </w:p>
          <w:p w14:paraId="18BA8298">
            <w:pPr>
              <w:spacing w:line="360" w:lineRule="auto"/>
              <w:ind w:firstLine="480" w:firstLineChars="200"/>
              <w:jc w:val="left"/>
            </w:pPr>
            <w:r>
              <w:rPr>
                <w:rFonts w:hint="eastAsia"/>
              </w:rPr>
              <w:t>⑥</w:t>
            </w:r>
            <w:r>
              <w:t>加强施工期管理，施工单位设专人负责施工机械的保养和维护，保养和维护要有切实可行的规章制度，要定期对现场工作人员进行培训，每个工人都要严格按照规范使用各类机械，避免因故障产生突发噪声。</w:t>
            </w:r>
          </w:p>
          <w:p w14:paraId="697B8E4D">
            <w:pPr>
              <w:spacing w:line="360" w:lineRule="auto"/>
              <w:ind w:firstLine="480" w:firstLineChars="200"/>
              <w:jc w:val="left"/>
              <w:rPr>
                <w:rFonts w:cs="Times New Roman"/>
              </w:rPr>
            </w:pPr>
            <w:r>
              <w:rPr>
                <w:rFonts w:cs="Times New Roman"/>
              </w:rPr>
              <w:t>经采取以上措施后，可有效减轻施工噪声对周围环境产生的影响，可使建筑施</w:t>
            </w:r>
            <w:r>
              <w:rPr>
                <w:rFonts w:hint="eastAsia" w:cs="Times New Roman"/>
              </w:rPr>
              <w:t>工</w:t>
            </w:r>
            <w:r>
              <w:rPr>
                <w:rFonts w:cs="Times New Roman"/>
              </w:rPr>
              <w:t>场界噪声满足《建筑施工场界环境噪声排放标准》（GB12523-2011）的要求，且施工期噪声影响将随着施工期结束而终止。</w:t>
            </w:r>
          </w:p>
          <w:p w14:paraId="1F6A6489">
            <w:pPr>
              <w:spacing w:line="360" w:lineRule="auto"/>
              <w:ind w:firstLine="482" w:firstLineChars="200"/>
              <w:jc w:val="left"/>
              <w:rPr>
                <w:rFonts w:cs="Times New Roman"/>
                <w:b/>
                <w:bCs/>
              </w:rPr>
            </w:pPr>
            <w:r>
              <w:rPr>
                <w:rFonts w:cs="Times New Roman"/>
                <w:b/>
                <w:bCs/>
              </w:rPr>
              <w:t>4、施工期固体废</w:t>
            </w:r>
            <w:r>
              <w:rPr>
                <w:rFonts w:hint="eastAsia" w:cs="Times New Roman"/>
                <w:b/>
                <w:bCs/>
              </w:rPr>
              <w:t>物</w:t>
            </w:r>
          </w:p>
          <w:p w14:paraId="489D1214">
            <w:pPr>
              <w:spacing w:line="360" w:lineRule="auto"/>
              <w:ind w:firstLine="480" w:firstLineChars="200"/>
              <w:jc w:val="left"/>
              <w:rPr>
                <w:rFonts w:cs="Times New Roman"/>
              </w:rPr>
            </w:pPr>
            <w:r>
              <w:rPr>
                <w:rFonts w:cs="Times New Roman"/>
              </w:rPr>
              <w:t>施工期的固体废物主要是建筑垃圾和施工人员的生活垃圾。建筑垃圾及时收集清运至指定地点处理；施工人员生活垃圾产生量较少，袋装化，集中收集后，送当地有关部门指定地点统一处理。因此，施工期固体废物对周围环境影响较小。</w:t>
            </w:r>
          </w:p>
          <w:p w14:paraId="559BCDF6">
            <w:pPr>
              <w:pStyle w:val="34"/>
              <w:spacing w:line="360" w:lineRule="auto"/>
              <w:ind w:firstLine="480" w:firstLineChars="200"/>
              <w:jc w:val="left"/>
              <w:rPr>
                <w:rFonts w:ascii="Times New Roman" w:hAnsi="Times New Roman" w:cs="Times New Roman"/>
              </w:rPr>
            </w:pPr>
            <w:r>
              <w:rPr>
                <w:rFonts w:ascii="Times New Roman" w:hAnsi="Times New Roman" w:cs="Times New Roman"/>
              </w:rPr>
              <w:t>综上所述，本项目施工期产生一定的施工废气、废水、固废和施工噪声，对周围环境有一定影响，但是这种影响是短暂的，影响程度较轻，且会随着施工期结束而终止。</w:t>
            </w:r>
          </w:p>
          <w:p w14:paraId="0D70EEE8">
            <w:pPr>
              <w:pStyle w:val="34"/>
              <w:spacing w:line="360" w:lineRule="auto"/>
              <w:ind w:firstLine="482" w:firstLineChars="200"/>
              <w:jc w:val="left"/>
              <w:rPr>
                <w:rFonts w:ascii="Times New Roman" w:hAnsi="Times New Roman" w:cs="Times New Roman"/>
                <w:b/>
                <w:bCs/>
                <w:lang w:val="en-US"/>
              </w:rPr>
            </w:pPr>
            <w:r>
              <w:rPr>
                <w:rFonts w:hint="eastAsia" w:ascii="Times New Roman" w:hAnsi="Times New Roman" w:cs="Times New Roman"/>
                <w:b/>
                <w:bCs/>
                <w:lang w:val="en-US"/>
              </w:rPr>
              <w:t>5、生态环境</w:t>
            </w:r>
          </w:p>
          <w:p w14:paraId="5CB576D4">
            <w:pPr>
              <w:pStyle w:val="34"/>
              <w:spacing w:line="360" w:lineRule="auto"/>
              <w:ind w:firstLine="480" w:firstLineChars="200"/>
              <w:jc w:val="both"/>
            </w:pPr>
            <w:r>
              <w:rPr>
                <w:rFonts w:hint="eastAsia"/>
              </w:rPr>
              <w:t>本项目用地为建设用地，在原工业厂区内部进行建设，未对周围生态环境进行破坏，未对周边生态整体环境造成影响。</w:t>
            </w:r>
          </w:p>
        </w:tc>
      </w:tr>
      <w:tr w14:paraId="41EEF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1" w:hRule="atLeast"/>
        </w:trPr>
        <w:tc>
          <w:tcPr>
            <w:tcW w:w="746" w:type="dxa"/>
            <w:tcBorders>
              <w:top w:val="single" w:color="000000" w:sz="4" w:space="0"/>
              <w:right w:val="single" w:color="000000" w:sz="4" w:space="0"/>
            </w:tcBorders>
            <w:vAlign w:val="center"/>
          </w:tcPr>
          <w:p w14:paraId="59B9974E">
            <w:pPr>
              <w:pStyle w:val="34"/>
              <w:spacing w:before="1" w:line="242" w:lineRule="auto"/>
              <w:ind w:right="43"/>
            </w:pPr>
            <w:r>
              <w:t>运</w:t>
            </w:r>
          </w:p>
          <w:p w14:paraId="2432F73F">
            <w:pPr>
              <w:pStyle w:val="34"/>
              <w:spacing w:before="1" w:line="242" w:lineRule="auto"/>
              <w:ind w:right="43"/>
            </w:pPr>
            <w:r>
              <w:t>营</w:t>
            </w:r>
          </w:p>
          <w:p w14:paraId="1C9ADBE4">
            <w:pPr>
              <w:pStyle w:val="34"/>
              <w:spacing w:before="1" w:line="242" w:lineRule="auto"/>
              <w:ind w:right="43"/>
            </w:pPr>
            <w:r>
              <w:t>期</w:t>
            </w:r>
          </w:p>
          <w:p w14:paraId="4A9C0677">
            <w:pPr>
              <w:pStyle w:val="34"/>
              <w:spacing w:before="1" w:line="242" w:lineRule="auto"/>
              <w:ind w:right="43"/>
            </w:pPr>
            <w:r>
              <w:t>环</w:t>
            </w:r>
          </w:p>
          <w:p w14:paraId="66F76311">
            <w:pPr>
              <w:pStyle w:val="34"/>
              <w:spacing w:before="1" w:line="242" w:lineRule="auto"/>
              <w:ind w:right="43"/>
            </w:pPr>
            <w:r>
              <w:t>境</w:t>
            </w:r>
          </w:p>
          <w:p w14:paraId="1D64AA8F">
            <w:pPr>
              <w:pStyle w:val="34"/>
              <w:spacing w:before="1" w:line="242" w:lineRule="auto"/>
              <w:ind w:right="43"/>
            </w:pPr>
            <w:r>
              <w:t>影</w:t>
            </w:r>
          </w:p>
          <w:p w14:paraId="759EE2AD">
            <w:pPr>
              <w:pStyle w:val="34"/>
              <w:spacing w:before="1" w:line="242" w:lineRule="auto"/>
              <w:ind w:right="43"/>
            </w:pPr>
            <w:r>
              <w:t>响</w:t>
            </w:r>
          </w:p>
          <w:p w14:paraId="119C25B9">
            <w:pPr>
              <w:pStyle w:val="34"/>
              <w:spacing w:before="1" w:line="242" w:lineRule="auto"/>
              <w:ind w:right="43"/>
            </w:pPr>
            <w:r>
              <w:t>和</w:t>
            </w:r>
          </w:p>
          <w:p w14:paraId="0B136B04">
            <w:pPr>
              <w:pStyle w:val="34"/>
              <w:spacing w:before="1" w:line="242" w:lineRule="auto"/>
              <w:ind w:right="43"/>
            </w:pPr>
            <w:r>
              <w:t>保</w:t>
            </w:r>
          </w:p>
          <w:p w14:paraId="378B7F19">
            <w:pPr>
              <w:pStyle w:val="34"/>
              <w:spacing w:before="1" w:line="242" w:lineRule="auto"/>
              <w:ind w:right="43"/>
            </w:pPr>
            <w:r>
              <w:t>护</w:t>
            </w:r>
          </w:p>
          <w:p w14:paraId="3B285C50">
            <w:pPr>
              <w:pStyle w:val="34"/>
              <w:spacing w:before="1" w:line="242" w:lineRule="auto"/>
              <w:ind w:right="43"/>
            </w:pPr>
            <w:r>
              <w:t>措</w:t>
            </w:r>
          </w:p>
          <w:p w14:paraId="4B598056">
            <w:pPr>
              <w:pStyle w:val="34"/>
              <w:spacing w:before="1" w:line="242" w:lineRule="auto"/>
              <w:ind w:right="43"/>
            </w:pPr>
            <w:r>
              <w:t>施</w:t>
            </w:r>
          </w:p>
        </w:tc>
        <w:tc>
          <w:tcPr>
            <w:tcW w:w="8161" w:type="dxa"/>
            <w:tcBorders>
              <w:top w:val="single" w:color="000000" w:sz="4" w:space="0"/>
              <w:left w:val="single" w:color="000000" w:sz="4" w:space="0"/>
            </w:tcBorders>
            <w:vAlign w:val="center"/>
          </w:tcPr>
          <w:p w14:paraId="4D7F867C">
            <w:pPr>
              <w:spacing w:line="360" w:lineRule="auto"/>
              <w:jc w:val="left"/>
              <w:rPr>
                <w:b/>
                <w:bCs/>
                <w:lang w:val="en-US"/>
              </w:rPr>
            </w:pPr>
            <w:r>
              <w:rPr>
                <w:rFonts w:hint="eastAsia"/>
                <w:b/>
                <w:bCs/>
                <w:lang w:val="en-US"/>
              </w:rPr>
              <w:t>1、废气</w:t>
            </w:r>
          </w:p>
          <w:p w14:paraId="5B706DFE">
            <w:pPr>
              <w:spacing w:line="360" w:lineRule="auto"/>
              <w:ind w:firstLine="482" w:firstLineChars="200"/>
              <w:jc w:val="left"/>
              <w:rPr>
                <w:b/>
                <w:bCs/>
                <w:lang w:val="en-US"/>
              </w:rPr>
            </w:pPr>
            <w:r>
              <w:rPr>
                <w:rFonts w:hint="eastAsia"/>
                <w:b/>
                <w:bCs/>
                <w:lang w:val="en-US"/>
              </w:rPr>
              <w:t>1.1废气源强估算</w:t>
            </w:r>
          </w:p>
          <w:p w14:paraId="38098B1F">
            <w:pPr>
              <w:widowControl/>
              <w:spacing w:line="360" w:lineRule="auto"/>
              <w:ind w:firstLine="480" w:firstLineChars="200"/>
              <w:jc w:val="left"/>
            </w:pPr>
            <w:r>
              <w:rPr>
                <w:rFonts w:hint="eastAsia" w:cs="Times New Roman"/>
                <w:color w:val="000000"/>
              </w:rPr>
              <w:t>本项目运营期废气</w:t>
            </w:r>
            <w:r>
              <w:rPr>
                <w:rFonts w:cs="Times New Roman"/>
                <w:color w:val="000000"/>
              </w:rPr>
              <w:t>主要为</w:t>
            </w:r>
            <w:r>
              <w:rPr>
                <w:rFonts w:hint="eastAsia" w:cs="Times New Roman"/>
                <w:color w:val="000000"/>
                <w:lang w:eastAsia="zh-CN"/>
              </w:rPr>
              <w:t>山楂处理产生的臭气及</w:t>
            </w:r>
            <w:r>
              <w:rPr>
                <w:rFonts w:hint="eastAsia" w:ascii="宋体" w:hAnsi="宋体"/>
                <w:color w:val="000000"/>
                <w:lang w:val="en-US" w:bidi="ar"/>
              </w:rPr>
              <w:t xml:space="preserve">污水处理站产生的恶臭。 </w:t>
            </w:r>
          </w:p>
          <w:p w14:paraId="592E98C3">
            <w:pPr>
              <w:widowControl/>
              <w:spacing w:line="360" w:lineRule="auto"/>
              <w:ind w:firstLine="480" w:firstLineChars="200"/>
              <w:jc w:val="left"/>
              <w:rPr>
                <w:rFonts w:hint="eastAsia" w:eastAsia="宋体" w:cs="Times New Roman"/>
                <w:color w:val="000000"/>
                <w:lang w:val="en-US" w:eastAsia="zh-CN" w:bidi="ar"/>
              </w:rPr>
            </w:pPr>
            <w:r>
              <w:rPr>
                <w:rFonts w:hint="eastAsia" w:cs="Times New Roman"/>
                <w:color w:val="000000"/>
                <w:lang w:val="en-US" w:bidi="ar"/>
              </w:rPr>
              <w:t>①</w:t>
            </w:r>
            <w:r>
              <w:rPr>
                <w:rFonts w:hint="eastAsia" w:cs="Times New Roman"/>
                <w:color w:val="000000"/>
                <w:lang w:val="en-US" w:eastAsia="zh-CN" w:bidi="ar"/>
              </w:rPr>
              <w:t>生产车间山楂处理榨汁、搅拌等工序产生的异味，主要为臭气，车间设置通风门窗，</w:t>
            </w:r>
            <w:r>
              <w:rPr>
                <w:rFonts w:hint="default" w:ascii="sans-serif" w:hAnsi="sans-serif" w:eastAsia="sans-serif" w:cs="sans-serif"/>
                <w:i w:val="0"/>
                <w:iCs w:val="0"/>
                <w:caps w:val="0"/>
                <w:spacing w:val="0"/>
                <w:sz w:val="24"/>
                <w:szCs w:val="24"/>
                <w:shd w:val="clear" w:fill="FFFFFF"/>
                <w:vertAlign w:val="baseline"/>
              </w:rPr>
              <w:t>经车间内部扩散，以无组织形式排放</w:t>
            </w:r>
            <w:r>
              <w:rPr>
                <w:rFonts w:hint="eastAsia" w:ascii="sans-serif" w:hAnsi="sans-serif" w:eastAsia="宋体" w:cs="sans-serif"/>
                <w:i w:val="0"/>
                <w:iCs w:val="0"/>
                <w:caps w:val="0"/>
                <w:spacing w:val="0"/>
                <w:sz w:val="24"/>
                <w:szCs w:val="24"/>
                <w:shd w:val="clear" w:fill="FFFFFF"/>
                <w:vertAlign w:val="baseline"/>
                <w:lang w:eastAsia="zh-CN"/>
              </w:rPr>
              <w:t>。</w:t>
            </w:r>
          </w:p>
          <w:p w14:paraId="6D10C822">
            <w:pPr>
              <w:widowControl/>
              <w:spacing w:line="360" w:lineRule="auto"/>
              <w:ind w:firstLine="480" w:firstLineChars="200"/>
              <w:jc w:val="left"/>
              <w:rPr>
                <w:rFonts w:cs="Times New Roman"/>
              </w:rPr>
            </w:pPr>
            <w:r>
              <w:rPr>
                <w:rFonts w:hint="eastAsia" w:cs="Times New Roman"/>
                <w:color w:val="000000"/>
                <w:lang w:val="en-US" w:eastAsia="zh-CN" w:bidi="ar"/>
              </w:rPr>
              <w:t>②</w:t>
            </w:r>
            <w:r>
              <w:rPr>
                <w:rFonts w:cs="Times New Roman"/>
                <w:color w:val="000000"/>
                <w:lang w:val="en-US" w:bidi="ar"/>
              </w:rPr>
              <w:t>项目生产污水在厌氧、</w:t>
            </w:r>
            <w:r>
              <w:rPr>
                <w:rFonts w:hint="eastAsia" w:cs="Times New Roman"/>
                <w:color w:val="000000"/>
                <w:lang w:val="en-US" w:bidi="ar"/>
              </w:rPr>
              <w:t>曝气</w:t>
            </w:r>
            <w:r>
              <w:rPr>
                <w:rFonts w:cs="Times New Roman"/>
                <w:color w:val="000000"/>
                <w:lang w:val="en-US" w:bidi="ar"/>
              </w:rPr>
              <w:t>以及其他过程均会产生恶臭气体，</w:t>
            </w:r>
            <w:r>
              <w:rPr>
                <w:rFonts w:hint="eastAsia" w:ascii="宋体" w:hAnsi="宋体"/>
                <w:color w:val="000000"/>
                <w:lang w:val="en-US" w:bidi="ar"/>
              </w:rPr>
              <w:t>主要污染物为</w:t>
            </w:r>
            <w:r>
              <w:rPr>
                <w:rFonts w:cs="Times New Roman"/>
                <w:color w:val="000000"/>
                <w:lang w:val="en-US" w:bidi="ar"/>
              </w:rPr>
              <w:t>NH</w:t>
            </w:r>
            <w:r>
              <w:rPr>
                <w:rFonts w:cs="Times New Roman"/>
                <w:color w:val="000000"/>
                <w:sz w:val="15"/>
                <w:szCs w:val="15"/>
                <w:lang w:val="en-US" w:bidi="ar"/>
              </w:rPr>
              <w:t>3</w:t>
            </w:r>
            <w:r>
              <w:rPr>
                <w:rFonts w:hint="eastAsia" w:ascii="宋体" w:hAnsi="宋体"/>
                <w:color w:val="000000"/>
                <w:lang w:val="en-US" w:bidi="ar"/>
              </w:rPr>
              <w:t>、</w:t>
            </w:r>
            <w:r>
              <w:rPr>
                <w:rFonts w:cs="Times New Roman"/>
                <w:color w:val="000000"/>
                <w:lang w:val="en-US" w:bidi="ar"/>
              </w:rPr>
              <w:t>H</w:t>
            </w:r>
            <w:r>
              <w:rPr>
                <w:rFonts w:cs="Times New Roman"/>
                <w:color w:val="000000"/>
                <w:sz w:val="15"/>
                <w:szCs w:val="15"/>
                <w:lang w:val="en-US" w:bidi="ar"/>
              </w:rPr>
              <w:t>2</w:t>
            </w:r>
            <w:r>
              <w:rPr>
                <w:rFonts w:cs="Times New Roman"/>
                <w:color w:val="000000"/>
                <w:lang w:val="en-US" w:bidi="ar"/>
              </w:rPr>
              <w:t>S</w:t>
            </w:r>
            <w:r>
              <w:rPr>
                <w:rFonts w:hint="eastAsia" w:ascii="宋体" w:hAnsi="宋体"/>
                <w:color w:val="000000"/>
                <w:lang w:val="en-US" w:bidi="ar"/>
              </w:rPr>
              <w:t>、臭气浓度，</w:t>
            </w:r>
            <w:r>
              <w:rPr>
                <w:rFonts w:cs="Times New Roman"/>
                <w:color w:val="000000"/>
                <w:lang w:val="en-US" w:bidi="ar"/>
              </w:rPr>
              <w:t xml:space="preserve">呈无组织排放。 </w:t>
            </w:r>
          </w:p>
          <w:p w14:paraId="36B66FFF">
            <w:pPr>
              <w:widowControl/>
              <w:spacing w:line="360" w:lineRule="auto"/>
              <w:ind w:firstLine="480" w:firstLineChars="200"/>
              <w:jc w:val="left"/>
              <w:rPr>
                <w:rFonts w:hint="eastAsia" w:cs="Times New Roman"/>
                <w:color w:val="000000"/>
                <w:vertAlign w:val="baseline"/>
                <w:lang w:val="en-US" w:eastAsia="zh-CN" w:bidi="ar"/>
              </w:rPr>
            </w:pPr>
            <w:r>
              <w:rPr>
                <w:rFonts w:cs="Times New Roman"/>
                <w:color w:val="000000"/>
                <w:lang w:val="en-US" w:bidi="ar"/>
              </w:rPr>
              <w:t>各处理单元均位于</w:t>
            </w:r>
            <w:r>
              <w:rPr>
                <w:rFonts w:hint="eastAsia" w:cs="Times New Roman"/>
                <w:color w:val="000000"/>
                <w:lang w:val="en-US" w:bidi="ar"/>
              </w:rPr>
              <w:t>地上污水处理间内</w:t>
            </w:r>
            <w:r>
              <w:rPr>
                <w:rFonts w:cs="Times New Roman"/>
                <w:color w:val="000000"/>
                <w:lang w:val="en-US" w:bidi="ar"/>
              </w:rPr>
              <w:t>，且各池体采取加盖措施，并定期投放除臭剂。通</w:t>
            </w:r>
            <w:r>
              <w:rPr>
                <w:rFonts w:cs="Times New Roman"/>
                <w:color w:val="000000"/>
                <w:highlight w:val="none"/>
                <w:lang w:val="en-US" w:bidi="ar"/>
              </w:rPr>
              <w:t>过类比</w:t>
            </w:r>
            <w:r>
              <w:rPr>
                <w:rFonts w:hint="eastAsia" w:cs="Times New Roman"/>
                <w:color w:val="000000"/>
                <w:highlight w:val="none"/>
                <w:lang w:val="en-US" w:eastAsia="zh-CN" w:bidi="ar"/>
              </w:rPr>
              <w:t>同行业（</w:t>
            </w:r>
            <w:r>
              <w:rPr>
                <w:rFonts w:cs="Times New Roman"/>
                <w:color w:val="000000"/>
                <w:highlight w:val="none"/>
                <w:lang w:val="en-US" w:bidi="ar"/>
              </w:rPr>
              <w:t>承德</w:t>
            </w:r>
            <w:r>
              <w:rPr>
                <w:rFonts w:hint="eastAsia" w:cs="Times New Roman"/>
                <w:color w:val="000000"/>
                <w:highlight w:val="none"/>
                <w:lang w:val="en-US" w:bidi="ar"/>
              </w:rPr>
              <w:t>德隆酿酒</w:t>
            </w:r>
            <w:r>
              <w:rPr>
                <w:rFonts w:cs="Times New Roman"/>
                <w:color w:val="000000"/>
                <w:highlight w:val="none"/>
                <w:lang w:val="en-US" w:bidi="ar"/>
              </w:rPr>
              <w:t>有限公司</w:t>
            </w:r>
            <w:r>
              <w:rPr>
                <w:rFonts w:hint="eastAsia" w:cs="Times New Roman"/>
                <w:color w:val="000000"/>
                <w:highlight w:val="none"/>
                <w:lang w:val="en-US" w:eastAsia="zh-CN" w:bidi="ar"/>
              </w:rPr>
              <w:t>，年产发酵型白酒500t，污水处理规模为2t/h），</w:t>
            </w:r>
            <w:r>
              <w:rPr>
                <w:rFonts w:cs="Times New Roman"/>
                <w:color w:val="000000"/>
                <w:highlight w:val="none"/>
                <w:lang w:val="en-US" w:bidi="ar"/>
              </w:rPr>
              <w:t>《承德</w:t>
            </w:r>
            <w:r>
              <w:rPr>
                <w:rFonts w:hint="eastAsia" w:cs="Times New Roman"/>
                <w:color w:val="000000"/>
                <w:highlight w:val="none"/>
                <w:lang w:val="en-US" w:bidi="ar"/>
              </w:rPr>
              <w:t>德隆酿酒</w:t>
            </w:r>
            <w:r>
              <w:rPr>
                <w:rFonts w:cs="Times New Roman"/>
                <w:color w:val="000000"/>
                <w:highlight w:val="none"/>
                <w:lang w:val="en-US" w:bidi="ar"/>
              </w:rPr>
              <w:t>有限公司</w:t>
            </w:r>
            <w:r>
              <w:rPr>
                <w:rFonts w:hint="eastAsia" w:cs="Times New Roman"/>
                <w:color w:val="000000"/>
                <w:highlight w:val="none"/>
                <w:lang w:val="en-US" w:bidi="ar"/>
              </w:rPr>
              <w:t>自行</w:t>
            </w:r>
            <w:r>
              <w:rPr>
                <w:rFonts w:cs="Times New Roman"/>
                <w:color w:val="000000"/>
                <w:highlight w:val="none"/>
                <w:lang w:val="en-US" w:bidi="ar"/>
              </w:rPr>
              <w:t>监测报告》</w:t>
            </w:r>
            <w:r>
              <w:rPr>
                <w:rFonts w:hint="eastAsia" w:cs="Times New Roman"/>
                <w:color w:val="000000"/>
                <w:highlight w:val="none"/>
                <w:lang w:val="en-US" w:eastAsia="zh-CN" w:bidi="ar"/>
              </w:rPr>
              <w:t>[唐永检字（2021）第08075号]（2021年9月18日）</w:t>
            </w:r>
            <w:r>
              <w:rPr>
                <w:rFonts w:cs="Times New Roman"/>
                <w:color w:val="000000"/>
                <w:highlight w:val="none"/>
                <w:lang w:val="en-US" w:bidi="ar"/>
              </w:rPr>
              <w:t>中厂界污染物NH</w:t>
            </w:r>
            <w:r>
              <w:rPr>
                <w:rFonts w:cs="Times New Roman"/>
                <w:color w:val="000000"/>
                <w:highlight w:val="none"/>
                <w:vertAlign w:val="subscript"/>
                <w:lang w:val="en-US" w:bidi="ar"/>
              </w:rPr>
              <w:t>3</w:t>
            </w:r>
            <w:r>
              <w:rPr>
                <w:rFonts w:cs="Times New Roman"/>
                <w:color w:val="000000"/>
                <w:highlight w:val="none"/>
                <w:lang w:val="en-US" w:bidi="ar"/>
              </w:rPr>
              <w:t>、H</w:t>
            </w:r>
            <w:r>
              <w:rPr>
                <w:rFonts w:cs="Times New Roman"/>
                <w:color w:val="000000"/>
                <w:highlight w:val="none"/>
                <w:vertAlign w:val="subscript"/>
                <w:lang w:val="en-US" w:bidi="ar"/>
              </w:rPr>
              <w:t>2</w:t>
            </w:r>
            <w:r>
              <w:rPr>
                <w:rFonts w:cs="Times New Roman"/>
                <w:color w:val="000000"/>
                <w:highlight w:val="none"/>
                <w:lang w:val="en-US" w:bidi="ar"/>
              </w:rPr>
              <w:t>S监测浓度，确定本项目污水处理站NH</w:t>
            </w:r>
            <w:r>
              <w:rPr>
                <w:rFonts w:cs="Times New Roman"/>
                <w:color w:val="000000"/>
                <w:highlight w:val="none"/>
                <w:vertAlign w:val="subscript"/>
                <w:lang w:val="en-US" w:bidi="ar"/>
              </w:rPr>
              <w:t>3</w:t>
            </w:r>
            <w:r>
              <w:rPr>
                <w:rFonts w:cs="Times New Roman"/>
                <w:color w:val="000000"/>
                <w:highlight w:val="none"/>
                <w:lang w:val="en-US" w:bidi="ar"/>
              </w:rPr>
              <w:t>0.000</w:t>
            </w:r>
            <w:r>
              <w:rPr>
                <w:rFonts w:hint="eastAsia" w:cs="Times New Roman"/>
                <w:color w:val="000000"/>
                <w:highlight w:val="none"/>
                <w:lang w:val="en-US" w:eastAsia="zh-CN" w:bidi="ar"/>
              </w:rPr>
              <w:t>2</w:t>
            </w:r>
            <w:r>
              <w:rPr>
                <w:rFonts w:cs="Times New Roman"/>
                <w:color w:val="000000"/>
                <w:highlight w:val="none"/>
                <w:lang w:val="en-US" w:bidi="ar"/>
              </w:rPr>
              <w:t>kg/h，</w:t>
            </w:r>
            <w:r>
              <w:rPr>
                <w:rFonts w:cs="Times New Roman"/>
                <w:color w:val="000000"/>
                <w:lang w:val="en-US" w:bidi="ar"/>
              </w:rPr>
              <w:t>H</w:t>
            </w:r>
            <w:r>
              <w:rPr>
                <w:rFonts w:cs="Times New Roman"/>
                <w:color w:val="000000"/>
                <w:vertAlign w:val="subscript"/>
                <w:lang w:val="en-US" w:bidi="ar"/>
              </w:rPr>
              <w:t>2</w:t>
            </w:r>
            <w:r>
              <w:rPr>
                <w:rFonts w:cs="Times New Roman"/>
                <w:color w:val="000000"/>
                <w:lang w:val="en-US" w:bidi="ar"/>
              </w:rPr>
              <w:t>S0.0000</w:t>
            </w:r>
            <w:r>
              <w:rPr>
                <w:rFonts w:hint="eastAsia" w:cs="Times New Roman"/>
                <w:color w:val="000000"/>
                <w:lang w:val="en-US" w:eastAsia="zh-CN" w:bidi="ar"/>
              </w:rPr>
              <w:t>12</w:t>
            </w:r>
            <w:r>
              <w:rPr>
                <w:rFonts w:cs="Times New Roman"/>
                <w:color w:val="000000"/>
                <w:lang w:val="en-US" w:bidi="ar"/>
              </w:rPr>
              <w:t>kg/h，臭气浓度小于10（无量纲）。</w:t>
            </w:r>
            <w:r>
              <w:rPr>
                <w:rFonts w:hint="eastAsia" w:cs="Times New Roman"/>
                <w:color w:val="000000"/>
                <w:lang w:val="en-US" w:eastAsia="zh-CN" w:bidi="ar"/>
              </w:rPr>
              <w:t>则本项目</w:t>
            </w:r>
            <w:r>
              <w:rPr>
                <w:rFonts w:cs="Times New Roman"/>
                <w:color w:val="000000"/>
                <w:lang w:val="en-US" w:bidi="ar"/>
              </w:rPr>
              <w:t>污水处理站NH</w:t>
            </w:r>
            <w:r>
              <w:rPr>
                <w:rFonts w:cs="Times New Roman"/>
                <w:color w:val="000000"/>
                <w:vertAlign w:val="subscript"/>
                <w:lang w:val="en-US" w:bidi="ar"/>
              </w:rPr>
              <w:t>3</w:t>
            </w:r>
            <w:r>
              <w:rPr>
                <w:rFonts w:hint="eastAsia" w:cs="Times New Roman"/>
                <w:color w:val="000000"/>
                <w:vertAlign w:val="baseline"/>
                <w:lang w:val="en-US" w:eastAsia="zh-CN" w:bidi="ar"/>
              </w:rPr>
              <w:t>排放量为0.24kg/a、</w:t>
            </w:r>
            <w:r>
              <w:rPr>
                <w:rFonts w:cs="Times New Roman"/>
                <w:color w:val="000000"/>
                <w:lang w:val="en-US" w:bidi="ar"/>
              </w:rPr>
              <w:t>H</w:t>
            </w:r>
            <w:r>
              <w:rPr>
                <w:rFonts w:cs="Times New Roman"/>
                <w:color w:val="000000"/>
                <w:vertAlign w:val="subscript"/>
                <w:lang w:val="en-US" w:bidi="ar"/>
              </w:rPr>
              <w:t>2</w:t>
            </w:r>
            <w:r>
              <w:rPr>
                <w:rFonts w:cs="Times New Roman"/>
                <w:color w:val="000000"/>
                <w:lang w:val="en-US" w:bidi="ar"/>
              </w:rPr>
              <w:t>S</w:t>
            </w:r>
            <w:r>
              <w:rPr>
                <w:rFonts w:hint="eastAsia" w:cs="Times New Roman"/>
                <w:color w:val="000000"/>
                <w:vertAlign w:val="baseline"/>
                <w:lang w:val="en-US" w:eastAsia="zh-CN" w:bidi="ar"/>
              </w:rPr>
              <w:t>排放量为0.0144kg/a。</w:t>
            </w:r>
          </w:p>
          <w:p w14:paraId="3D0C5936">
            <w:pPr>
              <w:spacing w:line="360" w:lineRule="auto"/>
              <w:ind w:firstLine="482" w:firstLineChars="200"/>
              <w:jc w:val="left"/>
              <w:rPr>
                <w:b/>
                <w:bCs/>
                <w:lang w:val="en-US"/>
              </w:rPr>
            </w:pPr>
            <w:r>
              <w:rPr>
                <w:rFonts w:hint="eastAsia"/>
                <w:b/>
                <w:bCs/>
                <w:lang w:val="en-US"/>
              </w:rPr>
              <w:t>1.2污染治理设施可行性</w:t>
            </w:r>
          </w:p>
          <w:p w14:paraId="3A5B1272">
            <w:pPr>
              <w:widowControl/>
              <w:spacing w:line="360" w:lineRule="auto"/>
              <w:ind w:firstLine="480" w:firstLineChars="200"/>
              <w:jc w:val="left"/>
            </w:pPr>
            <w:r>
              <w:rPr>
                <w:rFonts w:hint="eastAsia" w:cs="Times New Roman"/>
                <w:color w:val="000000"/>
                <w:lang w:val="en-US" w:bidi="ar"/>
              </w:rPr>
              <w:t>依托现有污水处理站，</w:t>
            </w:r>
            <w:r>
              <w:rPr>
                <w:rFonts w:cs="Times New Roman"/>
                <w:color w:val="000000"/>
                <w:lang w:val="en-US" w:bidi="ar"/>
              </w:rPr>
              <w:t>各处理单元均位于</w:t>
            </w:r>
            <w:r>
              <w:rPr>
                <w:rFonts w:hint="eastAsia" w:cs="Times New Roman"/>
                <w:color w:val="000000"/>
                <w:lang w:val="en-US" w:bidi="ar"/>
              </w:rPr>
              <w:t>地上污水处理间内</w:t>
            </w:r>
            <w:r>
              <w:rPr>
                <w:rFonts w:cs="Times New Roman"/>
                <w:color w:val="000000"/>
                <w:lang w:val="en-US" w:bidi="ar"/>
              </w:rPr>
              <w:t>，且各池体采取加盖措施，并定期投放除臭剂。</w:t>
            </w:r>
            <w:r>
              <w:rPr>
                <w:rFonts w:hint="eastAsia" w:ascii="宋体" w:hAnsi="宋体"/>
                <w:color w:val="000000"/>
                <w:lang w:val="en-US" w:bidi="ar"/>
              </w:rPr>
              <w:t>以上措施实用性强，效果明显，项目采用的大气污染防治措施可行。</w:t>
            </w:r>
          </w:p>
          <w:p w14:paraId="2C2B3087">
            <w:pPr>
              <w:pStyle w:val="29"/>
              <w:spacing w:line="360" w:lineRule="auto"/>
              <w:ind w:firstLine="482" w:firstLineChars="200"/>
              <w:jc w:val="left"/>
              <w:rPr>
                <w:color w:val="auto"/>
              </w:rPr>
            </w:pPr>
            <w:r>
              <w:rPr>
                <w:rFonts w:hint="eastAsia"/>
                <w:b/>
                <w:bCs/>
                <w:color w:val="auto"/>
              </w:rPr>
              <w:t>1.3污染物排放达标分析</w:t>
            </w:r>
          </w:p>
          <w:p w14:paraId="54115E9C">
            <w:pPr>
              <w:spacing w:line="360" w:lineRule="auto"/>
              <w:ind w:firstLine="480" w:firstLineChars="200"/>
              <w:jc w:val="left"/>
              <w:rPr>
                <w:rFonts w:ascii="宋体" w:hAnsi="宋体"/>
                <w:color w:val="000000"/>
                <w:lang w:val="en-US" w:bidi="ar"/>
              </w:rPr>
            </w:pPr>
            <w:r>
              <w:rPr>
                <w:rFonts w:hint="eastAsia" w:ascii="宋体" w:hAnsi="宋体"/>
                <w:color w:val="000000"/>
                <w:lang w:val="en-US" w:bidi="ar"/>
              </w:rPr>
              <w:t>污水处理站产生的恶臭</w:t>
            </w:r>
            <w:r>
              <w:rPr>
                <w:rFonts w:cs="Times New Roman"/>
                <w:color w:val="000000"/>
                <w:lang w:val="en-US" w:bidi="ar"/>
              </w:rPr>
              <w:t>，</w:t>
            </w:r>
            <w:r>
              <w:rPr>
                <w:rFonts w:hint="eastAsia" w:ascii="宋体" w:hAnsi="宋体"/>
                <w:color w:val="000000"/>
                <w:lang w:val="en-US" w:bidi="ar"/>
              </w:rPr>
              <w:t>主要污染物为</w:t>
            </w:r>
            <w:r>
              <w:rPr>
                <w:rFonts w:cs="Times New Roman"/>
                <w:color w:val="000000"/>
                <w:lang w:val="en-US" w:bidi="ar"/>
              </w:rPr>
              <w:t>NH</w:t>
            </w:r>
            <w:r>
              <w:rPr>
                <w:rFonts w:cs="Times New Roman"/>
                <w:color w:val="000000"/>
                <w:sz w:val="15"/>
                <w:szCs w:val="15"/>
                <w:lang w:val="en-US" w:bidi="ar"/>
              </w:rPr>
              <w:t>3</w:t>
            </w:r>
            <w:r>
              <w:rPr>
                <w:rFonts w:hint="eastAsia" w:ascii="宋体" w:hAnsi="宋体"/>
                <w:color w:val="000000"/>
                <w:lang w:val="en-US" w:bidi="ar"/>
              </w:rPr>
              <w:t>、</w:t>
            </w:r>
            <w:r>
              <w:rPr>
                <w:rFonts w:cs="Times New Roman"/>
                <w:color w:val="000000"/>
                <w:lang w:val="en-US" w:bidi="ar"/>
              </w:rPr>
              <w:t>H</w:t>
            </w:r>
            <w:r>
              <w:rPr>
                <w:rFonts w:cs="Times New Roman"/>
                <w:color w:val="000000"/>
                <w:sz w:val="15"/>
                <w:szCs w:val="15"/>
                <w:lang w:val="en-US" w:bidi="ar"/>
              </w:rPr>
              <w:t>2</w:t>
            </w:r>
            <w:r>
              <w:rPr>
                <w:rFonts w:cs="Times New Roman"/>
                <w:color w:val="000000"/>
                <w:lang w:val="en-US" w:bidi="ar"/>
              </w:rPr>
              <w:t>S</w:t>
            </w:r>
            <w:r>
              <w:rPr>
                <w:rFonts w:hint="eastAsia" w:ascii="宋体" w:hAnsi="宋体"/>
                <w:color w:val="000000"/>
                <w:lang w:val="en-US" w:bidi="ar"/>
              </w:rPr>
              <w:t>、臭气浓度。</w:t>
            </w:r>
          </w:p>
          <w:p w14:paraId="1F7E4BD9">
            <w:pPr>
              <w:widowControl/>
              <w:spacing w:line="360" w:lineRule="auto"/>
              <w:ind w:firstLine="480" w:firstLineChars="200"/>
              <w:jc w:val="left"/>
              <w:rPr>
                <w:rFonts w:cs="Times New Roman"/>
                <w:color w:val="000000"/>
                <w:lang w:val="en-US" w:bidi="ar"/>
              </w:rPr>
            </w:pPr>
            <w:r>
              <w:rPr>
                <w:rFonts w:cs="Times New Roman"/>
                <w:color w:val="000000"/>
                <w:lang w:val="en-US" w:bidi="ar"/>
              </w:rPr>
              <w:t>各处理单元均位于</w:t>
            </w:r>
            <w:r>
              <w:rPr>
                <w:rFonts w:hint="eastAsia" w:cs="Times New Roman"/>
                <w:color w:val="000000"/>
                <w:lang w:val="en-US" w:bidi="ar"/>
              </w:rPr>
              <w:t>地上污水处理间内</w:t>
            </w:r>
            <w:r>
              <w:rPr>
                <w:rFonts w:cs="Times New Roman"/>
                <w:color w:val="000000"/>
                <w:lang w:val="en-US" w:bidi="ar"/>
              </w:rPr>
              <w:t>，且各池体采取加盖措施，并定期投放除臭剂。</w:t>
            </w:r>
            <w:r>
              <w:rPr>
                <w:rFonts w:hint="eastAsia" w:cs="Times New Roman"/>
                <w:color w:val="000000"/>
                <w:lang w:val="en-US" w:bidi="ar"/>
              </w:rPr>
              <w:t>根据类比，污水处理站废气排放浓度满足《恶臭污染物排放标准》（</w:t>
            </w:r>
            <w:r>
              <w:rPr>
                <w:rFonts w:cs="Times New Roman"/>
                <w:color w:val="000000"/>
                <w:lang w:val="en-US" w:bidi="ar"/>
              </w:rPr>
              <w:t>GB14554-93</w:t>
            </w:r>
            <w:r>
              <w:rPr>
                <w:rFonts w:hint="eastAsia" w:cs="Times New Roman"/>
                <w:color w:val="000000"/>
                <w:lang w:val="en-US" w:bidi="ar"/>
              </w:rPr>
              <w:t>）表</w:t>
            </w:r>
            <w:r>
              <w:rPr>
                <w:rFonts w:cs="Times New Roman"/>
                <w:color w:val="000000"/>
                <w:lang w:val="en-US" w:bidi="ar"/>
              </w:rPr>
              <w:t>1</w:t>
            </w:r>
            <w:r>
              <w:rPr>
                <w:rFonts w:hint="eastAsia" w:cs="Times New Roman"/>
                <w:color w:val="000000"/>
                <w:lang w:val="en-US" w:bidi="ar"/>
              </w:rPr>
              <w:t>厂界标准值。</w:t>
            </w:r>
          </w:p>
          <w:p w14:paraId="00472625">
            <w:pPr>
              <w:spacing w:line="360" w:lineRule="auto"/>
              <w:ind w:firstLine="480" w:firstLineChars="200"/>
              <w:jc w:val="left"/>
            </w:pPr>
            <w:r>
              <w:rPr>
                <w:rFonts w:cs="Times New Roman"/>
                <w:szCs w:val="32"/>
                <w:lang w:val="en-US"/>
              </w:rPr>
              <w:t>本次评价采用预测软件EIAPro2018（版本V2.6.479）中AERSCREEN筛选计算及评价等级模板进行初步预测。</w:t>
            </w:r>
            <w:r>
              <w:rPr>
                <w:rFonts w:hint="eastAsia" w:cs="Times New Roman"/>
                <w:color w:val="000000"/>
              </w:rPr>
              <w:t>对无组织面源的厂界最大落地浓度进行估算。无组织排放达标论证结果见下表。</w:t>
            </w:r>
          </w:p>
          <w:p w14:paraId="4B30978E">
            <w:pPr>
              <w:pStyle w:val="10"/>
              <w:autoSpaceDE/>
              <w:autoSpaceDN/>
              <w:spacing w:line="240" w:lineRule="auto"/>
              <w:ind w:left="0" w:right="0"/>
              <w:jc w:val="center"/>
              <w:rPr>
                <w:rFonts w:ascii="Times New Roman" w:cs="Times New Roman"/>
                <w:b/>
                <w:bCs/>
                <w:sz w:val="21"/>
                <w:szCs w:val="22"/>
              </w:rPr>
            </w:pPr>
          </w:p>
          <w:p w14:paraId="722197B2">
            <w:pPr>
              <w:pStyle w:val="10"/>
              <w:autoSpaceDE/>
              <w:autoSpaceDN/>
              <w:spacing w:line="240" w:lineRule="auto"/>
              <w:ind w:left="0" w:right="0"/>
              <w:jc w:val="center"/>
              <w:rPr>
                <w:rFonts w:ascii="Times New Roman" w:cs="Times New Roman"/>
                <w:b/>
                <w:bCs/>
                <w:sz w:val="21"/>
                <w:szCs w:val="22"/>
              </w:rPr>
            </w:pPr>
            <w:r>
              <w:rPr>
                <w:rFonts w:ascii="Times New Roman" w:cs="Times New Roman"/>
                <w:b/>
                <w:bCs/>
                <w:sz w:val="21"/>
                <w:szCs w:val="22"/>
              </w:rPr>
              <w:t>表</w:t>
            </w:r>
            <w:r>
              <w:rPr>
                <w:rFonts w:hint="eastAsia" w:ascii="Times New Roman" w:cs="Times New Roman"/>
                <w:b/>
                <w:bCs/>
                <w:sz w:val="21"/>
                <w:szCs w:val="22"/>
                <w:lang w:val="en-US"/>
              </w:rPr>
              <w:t>4-1</w:t>
            </w:r>
            <w:r>
              <w:rPr>
                <w:rFonts w:ascii="Times New Roman" w:cs="Times New Roman"/>
                <w:b/>
                <w:bCs/>
                <w:sz w:val="21"/>
                <w:szCs w:val="22"/>
                <w:lang w:val="en-US"/>
              </w:rPr>
              <w:t xml:space="preserve">  </w:t>
            </w:r>
            <w:r>
              <w:rPr>
                <w:rFonts w:ascii="Times New Roman" w:cs="Times New Roman"/>
                <w:b/>
                <w:bCs/>
                <w:sz w:val="21"/>
                <w:szCs w:val="22"/>
              </w:rPr>
              <w:t>评价因子和评价标准筛选</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344"/>
              <w:gridCol w:w="1745"/>
              <w:gridCol w:w="3632"/>
            </w:tblGrid>
            <w:tr w14:paraId="77CE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6" w:type="dxa"/>
                  <w:tcBorders>
                    <w:tl2br w:val="nil"/>
                    <w:tr2bl w:val="nil"/>
                  </w:tcBorders>
                  <w:vAlign w:val="center"/>
                </w:tcPr>
                <w:p w14:paraId="296E9EFF">
                  <w:pPr>
                    <w:autoSpaceDE/>
                    <w:autoSpaceDN/>
                    <w:spacing w:line="240" w:lineRule="auto"/>
                    <w:rPr>
                      <w:rFonts w:cs="Times New Roman"/>
                      <w:b/>
                      <w:bCs/>
                      <w:sz w:val="21"/>
                      <w:szCs w:val="21"/>
                    </w:rPr>
                  </w:pPr>
                  <w:r>
                    <w:rPr>
                      <w:rFonts w:cs="Times New Roman"/>
                      <w:b/>
                      <w:bCs/>
                      <w:sz w:val="21"/>
                      <w:szCs w:val="21"/>
                    </w:rPr>
                    <w:t>评价因子</w:t>
                  </w:r>
                </w:p>
              </w:tc>
              <w:tc>
                <w:tcPr>
                  <w:tcW w:w="1344" w:type="dxa"/>
                  <w:tcBorders>
                    <w:tl2br w:val="nil"/>
                    <w:tr2bl w:val="nil"/>
                  </w:tcBorders>
                  <w:vAlign w:val="center"/>
                </w:tcPr>
                <w:p w14:paraId="26BBEF56">
                  <w:pPr>
                    <w:autoSpaceDE/>
                    <w:autoSpaceDN/>
                    <w:spacing w:line="240" w:lineRule="auto"/>
                    <w:rPr>
                      <w:rFonts w:cs="Times New Roman"/>
                      <w:b/>
                      <w:bCs/>
                      <w:sz w:val="21"/>
                      <w:szCs w:val="21"/>
                    </w:rPr>
                  </w:pPr>
                  <w:r>
                    <w:rPr>
                      <w:rFonts w:cs="Times New Roman"/>
                      <w:b/>
                      <w:bCs/>
                      <w:sz w:val="21"/>
                      <w:szCs w:val="21"/>
                    </w:rPr>
                    <w:t>平均时段</w:t>
                  </w:r>
                </w:p>
              </w:tc>
              <w:tc>
                <w:tcPr>
                  <w:tcW w:w="1745" w:type="dxa"/>
                  <w:tcBorders>
                    <w:tl2br w:val="nil"/>
                    <w:tr2bl w:val="nil"/>
                  </w:tcBorders>
                  <w:vAlign w:val="center"/>
                </w:tcPr>
                <w:p w14:paraId="1633CF83">
                  <w:pPr>
                    <w:autoSpaceDE/>
                    <w:autoSpaceDN/>
                    <w:spacing w:line="240" w:lineRule="auto"/>
                    <w:rPr>
                      <w:rFonts w:cs="Times New Roman"/>
                      <w:b/>
                      <w:bCs/>
                      <w:sz w:val="21"/>
                      <w:szCs w:val="21"/>
                    </w:rPr>
                  </w:pPr>
                  <w:r>
                    <w:rPr>
                      <w:rFonts w:cs="Times New Roman"/>
                      <w:b/>
                      <w:bCs/>
                      <w:sz w:val="21"/>
                      <w:szCs w:val="21"/>
                    </w:rPr>
                    <w:t>标准值（ug/m</w:t>
                  </w:r>
                  <w:r>
                    <w:rPr>
                      <w:rFonts w:cs="Times New Roman"/>
                      <w:b/>
                      <w:bCs/>
                      <w:sz w:val="21"/>
                      <w:szCs w:val="21"/>
                      <w:vertAlign w:val="superscript"/>
                    </w:rPr>
                    <w:t>3</w:t>
                  </w:r>
                  <w:r>
                    <w:rPr>
                      <w:rFonts w:cs="Times New Roman"/>
                      <w:b/>
                      <w:bCs/>
                      <w:sz w:val="21"/>
                      <w:szCs w:val="21"/>
                    </w:rPr>
                    <w:t>）</w:t>
                  </w:r>
                </w:p>
              </w:tc>
              <w:tc>
                <w:tcPr>
                  <w:tcW w:w="3632" w:type="dxa"/>
                  <w:tcBorders>
                    <w:tl2br w:val="nil"/>
                    <w:tr2bl w:val="nil"/>
                  </w:tcBorders>
                  <w:vAlign w:val="center"/>
                </w:tcPr>
                <w:p w14:paraId="60F7C161">
                  <w:pPr>
                    <w:autoSpaceDE/>
                    <w:autoSpaceDN/>
                    <w:spacing w:line="240" w:lineRule="auto"/>
                    <w:rPr>
                      <w:rFonts w:cs="Times New Roman"/>
                      <w:b/>
                      <w:bCs/>
                      <w:sz w:val="21"/>
                      <w:szCs w:val="21"/>
                    </w:rPr>
                  </w:pPr>
                  <w:r>
                    <w:rPr>
                      <w:rFonts w:cs="Times New Roman"/>
                      <w:b/>
                      <w:bCs/>
                      <w:sz w:val="21"/>
                      <w:szCs w:val="21"/>
                    </w:rPr>
                    <w:t>标准来源</w:t>
                  </w:r>
                </w:p>
              </w:tc>
            </w:tr>
            <w:tr w14:paraId="1163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6" w:type="dxa"/>
                  <w:tcBorders>
                    <w:tl2br w:val="nil"/>
                    <w:tr2bl w:val="nil"/>
                  </w:tcBorders>
                  <w:vAlign w:val="center"/>
                </w:tcPr>
                <w:p w14:paraId="50D05F15">
                  <w:pPr>
                    <w:autoSpaceDE/>
                    <w:autoSpaceDN/>
                    <w:spacing w:line="240" w:lineRule="auto"/>
                    <w:rPr>
                      <w:rFonts w:cs="Times New Roman"/>
                      <w:sz w:val="21"/>
                      <w:szCs w:val="21"/>
                    </w:rPr>
                  </w:pPr>
                  <w:r>
                    <w:rPr>
                      <w:rFonts w:hint="eastAsia" w:cs="Times New Roman"/>
                      <w:sz w:val="21"/>
                      <w:szCs w:val="21"/>
                    </w:rPr>
                    <w:t>氨</w:t>
                  </w:r>
                </w:p>
              </w:tc>
              <w:tc>
                <w:tcPr>
                  <w:tcW w:w="1344" w:type="dxa"/>
                  <w:tcBorders>
                    <w:tl2br w:val="nil"/>
                    <w:tr2bl w:val="nil"/>
                  </w:tcBorders>
                  <w:vAlign w:val="center"/>
                </w:tcPr>
                <w:p w14:paraId="0F99CD7A">
                  <w:pPr>
                    <w:pStyle w:val="40"/>
                    <w:autoSpaceDE/>
                    <w:autoSpaceDN/>
                    <w:snapToGrid/>
                    <w:spacing w:line="240" w:lineRule="auto"/>
                    <w:rPr>
                      <w:rFonts w:cs="Times New Roman"/>
                      <w:szCs w:val="21"/>
                      <w:lang w:val="en-US"/>
                    </w:rPr>
                  </w:pPr>
                  <w:r>
                    <w:rPr>
                      <w:rFonts w:cs="Times New Roman"/>
                      <w:szCs w:val="21"/>
                      <w:lang w:val="en-US"/>
                    </w:rPr>
                    <w:t>1小时平均</w:t>
                  </w:r>
                </w:p>
              </w:tc>
              <w:tc>
                <w:tcPr>
                  <w:tcW w:w="1745" w:type="dxa"/>
                  <w:tcBorders>
                    <w:tl2br w:val="nil"/>
                    <w:tr2bl w:val="nil"/>
                  </w:tcBorders>
                  <w:vAlign w:val="center"/>
                </w:tcPr>
                <w:p w14:paraId="6A1472CE">
                  <w:pPr>
                    <w:pStyle w:val="40"/>
                    <w:autoSpaceDE/>
                    <w:autoSpaceDN/>
                    <w:snapToGrid/>
                    <w:spacing w:line="240" w:lineRule="auto"/>
                    <w:rPr>
                      <w:rFonts w:cs="Times New Roman"/>
                      <w:szCs w:val="21"/>
                      <w:lang w:val="en-US"/>
                    </w:rPr>
                  </w:pPr>
                  <w:r>
                    <w:rPr>
                      <w:rFonts w:hint="eastAsia" w:cs="Times New Roman"/>
                      <w:szCs w:val="21"/>
                      <w:lang w:val="en-US"/>
                    </w:rPr>
                    <w:t>200</w:t>
                  </w:r>
                </w:p>
              </w:tc>
              <w:tc>
                <w:tcPr>
                  <w:tcW w:w="3632" w:type="dxa"/>
                  <w:vMerge w:val="restart"/>
                  <w:tcBorders>
                    <w:tl2br w:val="nil"/>
                    <w:tr2bl w:val="nil"/>
                  </w:tcBorders>
                  <w:vAlign w:val="center"/>
                </w:tcPr>
                <w:p w14:paraId="6D6A8FFB">
                  <w:pPr>
                    <w:autoSpaceDE/>
                    <w:autoSpaceDN/>
                    <w:spacing w:line="240" w:lineRule="auto"/>
                    <w:rPr>
                      <w:rFonts w:cs="Times New Roman"/>
                      <w:sz w:val="21"/>
                      <w:szCs w:val="21"/>
                    </w:rPr>
                  </w:pPr>
                  <w:r>
                    <w:rPr>
                      <w:rFonts w:cs="Times New Roman"/>
                      <w:sz w:val="21"/>
                      <w:szCs w:val="21"/>
                    </w:rPr>
                    <w:t>《环境影响评价技术导则-大气环境》（HJ2.2-2018）附录D中其他污染物空气质量浓度参考限值</w:t>
                  </w:r>
                </w:p>
              </w:tc>
            </w:tr>
            <w:tr w14:paraId="7E97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276" w:type="dxa"/>
                  <w:tcBorders>
                    <w:tl2br w:val="nil"/>
                    <w:tr2bl w:val="nil"/>
                  </w:tcBorders>
                  <w:vAlign w:val="center"/>
                </w:tcPr>
                <w:p w14:paraId="0E40102A">
                  <w:pPr>
                    <w:autoSpaceDE/>
                    <w:autoSpaceDN/>
                    <w:spacing w:line="240" w:lineRule="auto"/>
                    <w:rPr>
                      <w:rFonts w:cs="Times New Roman"/>
                      <w:sz w:val="21"/>
                      <w:szCs w:val="21"/>
                    </w:rPr>
                  </w:pPr>
                  <w:r>
                    <w:rPr>
                      <w:rFonts w:hint="eastAsia" w:cs="Times New Roman"/>
                      <w:sz w:val="21"/>
                      <w:szCs w:val="21"/>
                    </w:rPr>
                    <w:t>硫化氢</w:t>
                  </w:r>
                </w:p>
              </w:tc>
              <w:tc>
                <w:tcPr>
                  <w:tcW w:w="1344" w:type="dxa"/>
                  <w:tcBorders>
                    <w:tl2br w:val="nil"/>
                    <w:tr2bl w:val="nil"/>
                  </w:tcBorders>
                  <w:vAlign w:val="center"/>
                </w:tcPr>
                <w:p w14:paraId="6D4BDFCF">
                  <w:pPr>
                    <w:pStyle w:val="40"/>
                    <w:autoSpaceDE/>
                    <w:autoSpaceDN/>
                    <w:snapToGrid/>
                    <w:spacing w:line="240" w:lineRule="auto"/>
                    <w:rPr>
                      <w:rFonts w:cs="Times New Roman"/>
                      <w:szCs w:val="21"/>
                      <w:lang w:val="en-US"/>
                    </w:rPr>
                  </w:pPr>
                  <w:r>
                    <w:rPr>
                      <w:rFonts w:cs="Times New Roman"/>
                      <w:szCs w:val="21"/>
                      <w:lang w:val="en-US"/>
                    </w:rPr>
                    <w:t>1小时平均</w:t>
                  </w:r>
                </w:p>
              </w:tc>
              <w:tc>
                <w:tcPr>
                  <w:tcW w:w="1745" w:type="dxa"/>
                  <w:tcBorders>
                    <w:tl2br w:val="nil"/>
                    <w:tr2bl w:val="nil"/>
                  </w:tcBorders>
                  <w:vAlign w:val="center"/>
                </w:tcPr>
                <w:p w14:paraId="1EC1B325">
                  <w:pPr>
                    <w:pStyle w:val="40"/>
                    <w:autoSpaceDE/>
                    <w:autoSpaceDN/>
                    <w:snapToGrid/>
                    <w:spacing w:line="240" w:lineRule="auto"/>
                    <w:rPr>
                      <w:rFonts w:cs="Times New Roman"/>
                      <w:szCs w:val="21"/>
                      <w:lang w:val="en-US"/>
                    </w:rPr>
                  </w:pPr>
                  <w:r>
                    <w:rPr>
                      <w:rFonts w:hint="eastAsia" w:cs="Times New Roman"/>
                      <w:szCs w:val="21"/>
                      <w:lang w:val="en-US"/>
                    </w:rPr>
                    <w:t>10</w:t>
                  </w:r>
                </w:p>
              </w:tc>
              <w:tc>
                <w:tcPr>
                  <w:tcW w:w="3632" w:type="dxa"/>
                  <w:vMerge w:val="continue"/>
                  <w:tcBorders>
                    <w:tl2br w:val="nil"/>
                    <w:tr2bl w:val="nil"/>
                  </w:tcBorders>
                  <w:vAlign w:val="center"/>
                </w:tcPr>
                <w:p w14:paraId="6C1B548E">
                  <w:pPr>
                    <w:autoSpaceDE/>
                    <w:autoSpaceDN/>
                    <w:spacing w:line="240" w:lineRule="auto"/>
                    <w:rPr>
                      <w:rFonts w:cs="Times New Roman"/>
                      <w:sz w:val="21"/>
                      <w:szCs w:val="21"/>
                    </w:rPr>
                  </w:pPr>
                </w:p>
              </w:tc>
            </w:tr>
          </w:tbl>
          <w:p w14:paraId="13705257">
            <w:pPr>
              <w:autoSpaceDE/>
              <w:autoSpaceDN/>
              <w:spacing w:line="480" w:lineRule="exact"/>
              <w:jc w:val="center"/>
              <w:rPr>
                <w:rFonts w:cs="Times New Roman"/>
                <w:b/>
                <w:bCs/>
                <w:sz w:val="21"/>
              </w:rPr>
            </w:pPr>
            <w:r>
              <w:rPr>
                <w:rFonts w:cs="Times New Roman"/>
                <w:b/>
                <w:bCs/>
                <w:sz w:val="21"/>
              </w:rPr>
              <w:t>表</w:t>
            </w:r>
            <w:r>
              <w:rPr>
                <w:rFonts w:hint="eastAsia" w:cs="Times New Roman"/>
                <w:b/>
                <w:bCs/>
                <w:sz w:val="21"/>
                <w:lang w:val="en-US"/>
              </w:rPr>
              <w:t>4-2</w:t>
            </w:r>
            <w:r>
              <w:rPr>
                <w:rFonts w:cs="Times New Roman"/>
                <w:b/>
                <w:bCs/>
                <w:sz w:val="21"/>
              </w:rPr>
              <w:t xml:space="preserve">  估算模型参数表</w:t>
            </w:r>
          </w:p>
          <w:tbl>
            <w:tblPr>
              <w:tblStyle w:val="22"/>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8"/>
              <w:gridCol w:w="2720"/>
              <w:gridCol w:w="3051"/>
            </w:tblGrid>
            <w:tr w14:paraId="3C08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14:paraId="7FF80CD4">
                  <w:pPr>
                    <w:tabs>
                      <w:tab w:val="left" w:pos="0"/>
                    </w:tabs>
                    <w:adjustRightInd w:val="0"/>
                    <w:spacing w:line="240" w:lineRule="auto"/>
                    <w:rPr>
                      <w:rFonts w:cs="Times New Roman"/>
                      <w:b/>
                      <w:bCs/>
                      <w:snapToGrid w:val="0"/>
                      <w:sz w:val="21"/>
                      <w:szCs w:val="21"/>
                    </w:rPr>
                  </w:pPr>
                  <w:r>
                    <w:rPr>
                      <w:rFonts w:cs="Times New Roman"/>
                      <w:b/>
                      <w:bCs/>
                      <w:snapToGrid w:val="0"/>
                      <w:sz w:val="21"/>
                      <w:szCs w:val="21"/>
                    </w:rPr>
                    <w:t>参数</w:t>
                  </w:r>
                </w:p>
              </w:tc>
              <w:tc>
                <w:tcPr>
                  <w:tcW w:w="3051" w:type="dxa"/>
                  <w:tcBorders>
                    <w:tl2br w:val="nil"/>
                    <w:tr2bl w:val="nil"/>
                  </w:tcBorders>
                  <w:vAlign w:val="center"/>
                </w:tcPr>
                <w:p w14:paraId="65875C2D">
                  <w:pPr>
                    <w:tabs>
                      <w:tab w:val="left" w:pos="0"/>
                    </w:tabs>
                    <w:adjustRightInd w:val="0"/>
                    <w:spacing w:line="240" w:lineRule="auto"/>
                    <w:rPr>
                      <w:rFonts w:cs="Times New Roman"/>
                      <w:b/>
                      <w:bCs/>
                      <w:snapToGrid w:val="0"/>
                      <w:sz w:val="21"/>
                      <w:szCs w:val="21"/>
                    </w:rPr>
                  </w:pPr>
                  <w:r>
                    <w:rPr>
                      <w:rFonts w:cs="Times New Roman"/>
                      <w:b/>
                      <w:bCs/>
                      <w:snapToGrid w:val="0"/>
                      <w:sz w:val="21"/>
                      <w:szCs w:val="21"/>
                    </w:rPr>
                    <w:t>取值</w:t>
                  </w:r>
                </w:p>
              </w:tc>
            </w:tr>
            <w:tr w14:paraId="1C98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restart"/>
                  <w:tcBorders>
                    <w:tl2br w:val="nil"/>
                    <w:tr2bl w:val="nil"/>
                  </w:tcBorders>
                  <w:vAlign w:val="center"/>
                </w:tcPr>
                <w:p w14:paraId="679A32FD">
                  <w:pPr>
                    <w:tabs>
                      <w:tab w:val="left" w:pos="0"/>
                    </w:tabs>
                    <w:adjustRightInd w:val="0"/>
                    <w:spacing w:line="240" w:lineRule="auto"/>
                    <w:rPr>
                      <w:rFonts w:cs="Times New Roman"/>
                      <w:snapToGrid w:val="0"/>
                      <w:sz w:val="21"/>
                      <w:szCs w:val="21"/>
                    </w:rPr>
                  </w:pPr>
                  <w:r>
                    <w:rPr>
                      <w:rFonts w:cs="Times New Roman"/>
                      <w:snapToGrid w:val="0"/>
                      <w:sz w:val="21"/>
                      <w:szCs w:val="21"/>
                    </w:rPr>
                    <w:t>城市/农村选项</w:t>
                  </w:r>
                </w:p>
              </w:tc>
              <w:tc>
                <w:tcPr>
                  <w:tcW w:w="2720" w:type="dxa"/>
                  <w:tcBorders>
                    <w:tl2br w:val="nil"/>
                    <w:tr2bl w:val="nil"/>
                  </w:tcBorders>
                  <w:vAlign w:val="center"/>
                </w:tcPr>
                <w:p w14:paraId="3061839C">
                  <w:pPr>
                    <w:tabs>
                      <w:tab w:val="left" w:pos="0"/>
                    </w:tabs>
                    <w:adjustRightInd w:val="0"/>
                    <w:spacing w:line="240" w:lineRule="auto"/>
                    <w:rPr>
                      <w:rFonts w:cs="Times New Roman"/>
                      <w:snapToGrid w:val="0"/>
                      <w:sz w:val="21"/>
                      <w:szCs w:val="21"/>
                    </w:rPr>
                  </w:pPr>
                  <w:r>
                    <w:rPr>
                      <w:rFonts w:cs="Times New Roman"/>
                      <w:snapToGrid w:val="0"/>
                      <w:sz w:val="21"/>
                      <w:szCs w:val="21"/>
                    </w:rPr>
                    <w:t>城市/农村</w:t>
                  </w:r>
                </w:p>
              </w:tc>
              <w:tc>
                <w:tcPr>
                  <w:tcW w:w="3051" w:type="dxa"/>
                  <w:tcBorders>
                    <w:tl2br w:val="nil"/>
                    <w:tr2bl w:val="nil"/>
                  </w:tcBorders>
                  <w:vAlign w:val="center"/>
                </w:tcPr>
                <w:p w14:paraId="5EC45E13">
                  <w:pPr>
                    <w:tabs>
                      <w:tab w:val="left" w:pos="0"/>
                    </w:tabs>
                    <w:adjustRightInd w:val="0"/>
                    <w:spacing w:line="240" w:lineRule="auto"/>
                    <w:rPr>
                      <w:rFonts w:cs="Times New Roman"/>
                      <w:snapToGrid w:val="0"/>
                      <w:sz w:val="21"/>
                      <w:szCs w:val="21"/>
                    </w:rPr>
                  </w:pPr>
                  <w:r>
                    <w:rPr>
                      <w:rFonts w:cs="Times New Roman"/>
                      <w:snapToGrid w:val="0"/>
                      <w:sz w:val="21"/>
                      <w:szCs w:val="21"/>
                    </w:rPr>
                    <w:t>农村</w:t>
                  </w:r>
                </w:p>
              </w:tc>
            </w:tr>
            <w:tr w14:paraId="4DF5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continue"/>
                  <w:tcBorders>
                    <w:tl2br w:val="nil"/>
                    <w:tr2bl w:val="nil"/>
                  </w:tcBorders>
                  <w:vAlign w:val="center"/>
                </w:tcPr>
                <w:p w14:paraId="43747080">
                  <w:pPr>
                    <w:tabs>
                      <w:tab w:val="left" w:pos="0"/>
                    </w:tabs>
                    <w:adjustRightInd w:val="0"/>
                    <w:spacing w:line="240" w:lineRule="auto"/>
                    <w:rPr>
                      <w:rFonts w:cs="Times New Roman"/>
                      <w:sz w:val="21"/>
                      <w:szCs w:val="21"/>
                    </w:rPr>
                  </w:pPr>
                </w:p>
              </w:tc>
              <w:tc>
                <w:tcPr>
                  <w:tcW w:w="2720" w:type="dxa"/>
                  <w:tcBorders>
                    <w:tl2br w:val="nil"/>
                    <w:tr2bl w:val="nil"/>
                  </w:tcBorders>
                  <w:vAlign w:val="center"/>
                </w:tcPr>
                <w:p w14:paraId="53E12FD1">
                  <w:pPr>
                    <w:tabs>
                      <w:tab w:val="left" w:pos="0"/>
                    </w:tabs>
                    <w:adjustRightInd w:val="0"/>
                    <w:spacing w:line="240" w:lineRule="auto"/>
                    <w:rPr>
                      <w:rFonts w:cs="Times New Roman"/>
                      <w:snapToGrid w:val="0"/>
                      <w:sz w:val="21"/>
                      <w:szCs w:val="21"/>
                    </w:rPr>
                  </w:pPr>
                  <w:r>
                    <w:rPr>
                      <w:rFonts w:cs="Times New Roman"/>
                      <w:snapToGrid w:val="0"/>
                      <w:sz w:val="21"/>
                      <w:szCs w:val="21"/>
                    </w:rPr>
                    <w:t>人口数（城市选项时）</w:t>
                  </w:r>
                </w:p>
              </w:tc>
              <w:tc>
                <w:tcPr>
                  <w:tcW w:w="3051" w:type="dxa"/>
                  <w:tcBorders>
                    <w:tl2br w:val="nil"/>
                    <w:tr2bl w:val="nil"/>
                  </w:tcBorders>
                  <w:vAlign w:val="center"/>
                </w:tcPr>
                <w:p w14:paraId="6F9CCEB8">
                  <w:pPr>
                    <w:tabs>
                      <w:tab w:val="left" w:pos="0"/>
                    </w:tabs>
                    <w:adjustRightInd w:val="0"/>
                    <w:spacing w:line="240" w:lineRule="auto"/>
                    <w:rPr>
                      <w:rFonts w:cs="Times New Roman"/>
                      <w:snapToGrid w:val="0"/>
                      <w:sz w:val="21"/>
                      <w:szCs w:val="21"/>
                    </w:rPr>
                  </w:pPr>
                  <w:r>
                    <w:rPr>
                      <w:rFonts w:cs="Times New Roman"/>
                      <w:snapToGrid w:val="0"/>
                      <w:sz w:val="21"/>
                      <w:szCs w:val="21"/>
                      <w:lang w:val="en-US"/>
                    </w:rPr>
                    <w:t>/</w:t>
                  </w:r>
                </w:p>
              </w:tc>
            </w:tr>
            <w:tr w14:paraId="7686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14:paraId="09C156E8">
                  <w:pPr>
                    <w:tabs>
                      <w:tab w:val="left" w:pos="0"/>
                    </w:tabs>
                    <w:adjustRightInd w:val="0"/>
                    <w:spacing w:line="240" w:lineRule="auto"/>
                    <w:rPr>
                      <w:rFonts w:cs="Times New Roman"/>
                      <w:snapToGrid w:val="0"/>
                      <w:sz w:val="21"/>
                      <w:szCs w:val="21"/>
                    </w:rPr>
                  </w:pPr>
                  <w:r>
                    <w:rPr>
                      <w:rFonts w:cs="Times New Roman"/>
                      <w:snapToGrid w:val="0"/>
                      <w:sz w:val="21"/>
                      <w:szCs w:val="21"/>
                    </w:rPr>
                    <w:t>最高环境温度/℃</w:t>
                  </w:r>
                </w:p>
              </w:tc>
              <w:tc>
                <w:tcPr>
                  <w:tcW w:w="3051" w:type="dxa"/>
                  <w:tcBorders>
                    <w:tl2br w:val="nil"/>
                    <w:tr2bl w:val="nil"/>
                  </w:tcBorders>
                  <w:vAlign w:val="center"/>
                </w:tcPr>
                <w:p w14:paraId="7A2CE0C9">
                  <w:pPr>
                    <w:tabs>
                      <w:tab w:val="left" w:pos="0"/>
                    </w:tabs>
                    <w:adjustRightInd w:val="0"/>
                    <w:spacing w:line="240" w:lineRule="auto"/>
                    <w:rPr>
                      <w:rFonts w:cs="Times New Roman"/>
                      <w:snapToGrid w:val="0"/>
                      <w:sz w:val="21"/>
                      <w:szCs w:val="21"/>
                      <w:lang w:val="en-US"/>
                    </w:rPr>
                  </w:pPr>
                  <w:r>
                    <w:rPr>
                      <w:rFonts w:cs="Times New Roman"/>
                      <w:snapToGrid w:val="0"/>
                      <w:sz w:val="21"/>
                      <w:szCs w:val="21"/>
                      <w:lang w:val="en-US"/>
                    </w:rPr>
                    <w:t>38.6</w:t>
                  </w:r>
                </w:p>
              </w:tc>
            </w:tr>
            <w:tr w14:paraId="59CA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14:paraId="6D323284">
                  <w:pPr>
                    <w:tabs>
                      <w:tab w:val="left" w:pos="0"/>
                    </w:tabs>
                    <w:adjustRightInd w:val="0"/>
                    <w:spacing w:line="240" w:lineRule="auto"/>
                    <w:rPr>
                      <w:rFonts w:cs="Times New Roman"/>
                      <w:snapToGrid w:val="0"/>
                      <w:sz w:val="21"/>
                      <w:szCs w:val="21"/>
                    </w:rPr>
                  </w:pPr>
                  <w:r>
                    <w:rPr>
                      <w:rFonts w:cs="Times New Roman"/>
                      <w:snapToGrid w:val="0"/>
                      <w:sz w:val="21"/>
                      <w:szCs w:val="21"/>
                    </w:rPr>
                    <w:t>最低环境温度/℃</w:t>
                  </w:r>
                </w:p>
              </w:tc>
              <w:tc>
                <w:tcPr>
                  <w:tcW w:w="3051" w:type="dxa"/>
                  <w:tcBorders>
                    <w:tl2br w:val="nil"/>
                    <w:tr2bl w:val="nil"/>
                  </w:tcBorders>
                  <w:vAlign w:val="center"/>
                </w:tcPr>
                <w:p w14:paraId="1AD71218">
                  <w:pPr>
                    <w:tabs>
                      <w:tab w:val="left" w:pos="0"/>
                    </w:tabs>
                    <w:adjustRightInd w:val="0"/>
                    <w:spacing w:line="240" w:lineRule="auto"/>
                    <w:rPr>
                      <w:rFonts w:cs="Times New Roman"/>
                      <w:snapToGrid w:val="0"/>
                      <w:sz w:val="21"/>
                      <w:szCs w:val="21"/>
                      <w:lang w:val="en-US"/>
                    </w:rPr>
                  </w:pPr>
                  <w:r>
                    <w:rPr>
                      <w:rFonts w:cs="Times New Roman"/>
                      <w:snapToGrid w:val="0"/>
                      <w:sz w:val="21"/>
                      <w:szCs w:val="21"/>
                    </w:rPr>
                    <w:t>-</w:t>
                  </w:r>
                  <w:r>
                    <w:rPr>
                      <w:rFonts w:cs="Times New Roman"/>
                      <w:snapToGrid w:val="0"/>
                      <w:sz w:val="21"/>
                      <w:szCs w:val="21"/>
                      <w:lang w:val="en-US"/>
                    </w:rPr>
                    <w:t>29</w:t>
                  </w:r>
                </w:p>
              </w:tc>
            </w:tr>
            <w:tr w14:paraId="7449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14:paraId="143A202F">
                  <w:pPr>
                    <w:tabs>
                      <w:tab w:val="left" w:pos="0"/>
                    </w:tabs>
                    <w:adjustRightInd w:val="0"/>
                    <w:spacing w:line="240" w:lineRule="auto"/>
                    <w:rPr>
                      <w:rFonts w:cs="Times New Roman"/>
                      <w:snapToGrid w:val="0"/>
                      <w:sz w:val="21"/>
                      <w:szCs w:val="21"/>
                    </w:rPr>
                  </w:pPr>
                  <w:r>
                    <w:rPr>
                      <w:rFonts w:cs="Times New Roman"/>
                      <w:snapToGrid w:val="0"/>
                      <w:sz w:val="21"/>
                      <w:szCs w:val="21"/>
                    </w:rPr>
                    <w:t>土地利用类型</w:t>
                  </w:r>
                </w:p>
              </w:tc>
              <w:tc>
                <w:tcPr>
                  <w:tcW w:w="3051" w:type="dxa"/>
                  <w:tcBorders>
                    <w:tl2br w:val="nil"/>
                    <w:tr2bl w:val="nil"/>
                  </w:tcBorders>
                  <w:vAlign w:val="center"/>
                </w:tcPr>
                <w:p w14:paraId="6D7D12F0">
                  <w:pPr>
                    <w:tabs>
                      <w:tab w:val="left" w:pos="0"/>
                    </w:tabs>
                    <w:adjustRightInd w:val="0"/>
                    <w:spacing w:line="240" w:lineRule="auto"/>
                    <w:rPr>
                      <w:rFonts w:cs="Times New Roman"/>
                      <w:snapToGrid w:val="0"/>
                      <w:sz w:val="21"/>
                      <w:szCs w:val="21"/>
                    </w:rPr>
                  </w:pPr>
                  <w:r>
                    <w:rPr>
                      <w:rFonts w:cs="Times New Roman"/>
                      <w:snapToGrid w:val="0"/>
                      <w:sz w:val="21"/>
                      <w:szCs w:val="21"/>
                    </w:rPr>
                    <w:t>农田</w:t>
                  </w:r>
                </w:p>
              </w:tc>
            </w:tr>
            <w:tr w14:paraId="6BFD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928" w:type="dxa"/>
                  <w:gridSpan w:val="2"/>
                  <w:tcBorders>
                    <w:tl2br w:val="nil"/>
                    <w:tr2bl w:val="nil"/>
                  </w:tcBorders>
                  <w:vAlign w:val="center"/>
                </w:tcPr>
                <w:p w14:paraId="2C87378E">
                  <w:pPr>
                    <w:tabs>
                      <w:tab w:val="left" w:pos="0"/>
                    </w:tabs>
                    <w:adjustRightInd w:val="0"/>
                    <w:spacing w:line="240" w:lineRule="auto"/>
                    <w:rPr>
                      <w:rFonts w:cs="Times New Roman"/>
                      <w:snapToGrid w:val="0"/>
                      <w:sz w:val="21"/>
                      <w:szCs w:val="21"/>
                    </w:rPr>
                  </w:pPr>
                  <w:r>
                    <w:rPr>
                      <w:rFonts w:cs="Times New Roman"/>
                      <w:snapToGrid w:val="0"/>
                      <w:sz w:val="21"/>
                      <w:szCs w:val="21"/>
                    </w:rPr>
                    <w:t>区域湿度条件</w:t>
                  </w:r>
                </w:p>
              </w:tc>
              <w:tc>
                <w:tcPr>
                  <w:tcW w:w="3051" w:type="dxa"/>
                  <w:tcBorders>
                    <w:tl2br w:val="nil"/>
                    <w:tr2bl w:val="nil"/>
                  </w:tcBorders>
                  <w:vAlign w:val="center"/>
                </w:tcPr>
                <w:p w14:paraId="545A1249">
                  <w:pPr>
                    <w:tabs>
                      <w:tab w:val="left" w:pos="0"/>
                    </w:tabs>
                    <w:adjustRightInd w:val="0"/>
                    <w:spacing w:line="240" w:lineRule="auto"/>
                    <w:rPr>
                      <w:rFonts w:cs="Times New Roman"/>
                      <w:snapToGrid w:val="0"/>
                      <w:sz w:val="21"/>
                      <w:szCs w:val="21"/>
                    </w:rPr>
                  </w:pPr>
                  <w:r>
                    <w:rPr>
                      <w:rFonts w:cs="Times New Roman"/>
                      <w:snapToGrid w:val="0"/>
                      <w:sz w:val="21"/>
                      <w:szCs w:val="21"/>
                    </w:rPr>
                    <w:t>中等湿度</w:t>
                  </w:r>
                </w:p>
              </w:tc>
            </w:tr>
            <w:tr w14:paraId="141E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restart"/>
                  <w:tcBorders>
                    <w:tl2br w:val="nil"/>
                    <w:tr2bl w:val="nil"/>
                  </w:tcBorders>
                  <w:vAlign w:val="center"/>
                </w:tcPr>
                <w:p w14:paraId="2A41709D">
                  <w:pPr>
                    <w:tabs>
                      <w:tab w:val="left" w:pos="0"/>
                    </w:tabs>
                    <w:adjustRightInd w:val="0"/>
                    <w:spacing w:line="240" w:lineRule="auto"/>
                    <w:rPr>
                      <w:rFonts w:cs="Times New Roman"/>
                      <w:snapToGrid w:val="0"/>
                      <w:sz w:val="21"/>
                      <w:szCs w:val="21"/>
                    </w:rPr>
                  </w:pPr>
                  <w:r>
                    <w:rPr>
                      <w:rFonts w:cs="Times New Roman"/>
                      <w:snapToGrid w:val="0"/>
                      <w:sz w:val="21"/>
                      <w:szCs w:val="21"/>
                    </w:rPr>
                    <w:t>是否考虑地形</w:t>
                  </w:r>
                </w:p>
              </w:tc>
              <w:tc>
                <w:tcPr>
                  <w:tcW w:w="2720" w:type="dxa"/>
                  <w:tcBorders>
                    <w:tl2br w:val="nil"/>
                    <w:tr2bl w:val="nil"/>
                  </w:tcBorders>
                  <w:vAlign w:val="center"/>
                </w:tcPr>
                <w:p w14:paraId="010AE947">
                  <w:pPr>
                    <w:tabs>
                      <w:tab w:val="left" w:pos="0"/>
                    </w:tabs>
                    <w:adjustRightInd w:val="0"/>
                    <w:spacing w:line="240" w:lineRule="auto"/>
                    <w:rPr>
                      <w:rFonts w:cs="Times New Roman"/>
                      <w:snapToGrid w:val="0"/>
                      <w:sz w:val="21"/>
                      <w:szCs w:val="21"/>
                    </w:rPr>
                  </w:pPr>
                  <w:r>
                    <w:rPr>
                      <w:rFonts w:cs="Times New Roman"/>
                      <w:snapToGrid w:val="0"/>
                      <w:sz w:val="21"/>
                      <w:szCs w:val="21"/>
                    </w:rPr>
                    <w:t>考虑地形</w:t>
                  </w:r>
                </w:p>
              </w:tc>
              <w:tc>
                <w:tcPr>
                  <w:tcW w:w="3051" w:type="dxa"/>
                  <w:tcBorders>
                    <w:tl2br w:val="nil"/>
                    <w:tr2bl w:val="nil"/>
                  </w:tcBorders>
                  <w:vAlign w:val="center"/>
                </w:tcPr>
                <w:p w14:paraId="70BB9A64">
                  <w:pPr>
                    <w:tabs>
                      <w:tab w:val="left" w:pos="0"/>
                    </w:tabs>
                    <w:adjustRightInd w:val="0"/>
                    <w:spacing w:line="240" w:lineRule="auto"/>
                    <w:rPr>
                      <w:rFonts w:cs="Times New Roman"/>
                      <w:snapToGrid w:val="0"/>
                      <w:sz w:val="21"/>
                      <w:szCs w:val="21"/>
                    </w:rPr>
                  </w:pPr>
                  <w:r>
                    <w:rPr>
                      <w:rFonts w:cs="Times New Roman"/>
                      <w:snapToGrid w:val="0"/>
                      <w:sz w:val="21"/>
                      <w:szCs w:val="21"/>
                    </w:rPr>
                    <w:sym w:font="Wingdings" w:char="00A8"/>
                  </w:r>
                  <w:r>
                    <w:rPr>
                      <w:rFonts w:cs="Times New Roman"/>
                      <w:snapToGrid w:val="0"/>
                      <w:sz w:val="21"/>
                      <w:szCs w:val="21"/>
                    </w:rPr>
                    <w:t xml:space="preserve">是     </w:t>
                  </w:r>
                  <w:r>
                    <w:rPr>
                      <w:rFonts w:cs="Times New Roman"/>
                      <w:snapToGrid w:val="0"/>
                      <w:sz w:val="21"/>
                      <w:szCs w:val="21"/>
                    </w:rPr>
                    <w:sym w:font="Wingdings" w:char="00FE"/>
                  </w:r>
                  <w:r>
                    <w:rPr>
                      <w:rFonts w:cs="Times New Roman"/>
                      <w:snapToGrid w:val="0"/>
                      <w:sz w:val="21"/>
                      <w:szCs w:val="21"/>
                    </w:rPr>
                    <w:t>否</w:t>
                  </w:r>
                </w:p>
              </w:tc>
            </w:tr>
            <w:tr w14:paraId="1EA6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continue"/>
                  <w:tcBorders>
                    <w:tl2br w:val="nil"/>
                    <w:tr2bl w:val="nil"/>
                  </w:tcBorders>
                  <w:vAlign w:val="center"/>
                </w:tcPr>
                <w:p w14:paraId="46150C1F">
                  <w:pPr>
                    <w:tabs>
                      <w:tab w:val="left" w:pos="0"/>
                    </w:tabs>
                    <w:adjustRightInd w:val="0"/>
                    <w:spacing w:line="240" w:lineRule="auto"/>
                    <w:rPr>
                      <w:rFonts w:cs="Times New Roman"/>
                      <w:snapToGrid w:val="0"/>
                      <w:sz w:val="21"/>
                      <w:szCs w:val="21"/>
                    </w:rPr>
                  </w:pPr>
                </w:p>
              </w:tc>
              <w:tc>
                <w:tcPr>
                  <w:tcW w:w="2720" w:type="dxa"/>
                  <w:tcBorders>
                    <w:tl2br w:val="nil"/>
                    <w:tr2bl w:val="nil"/>
                  </w:tcBorders>
                  <w:vAlign w:val="center"/>
                </w:tcPr>
                <w:p w14:paraId="5D5CA731">
                  <w:pPr>
                    <w:tabs>
                      <w:tab w:val="left" w:pos="0"/>
                    </w:tabs>
                    <w:adjustRightInd w:val="0"/>
                    <w:spacing w:line="240" w:lineRule="auto"/>
                    <w:rPr>
                      <w:rFonts w:cs="Times New Roman"/>
                      <w:snapToGrid w:val="0"/>
                      <w:sz w:val="21"/>
                      <w:szCs w:val="21"/>
                    </w:rPr>
                  </w:pPr>
                  <w:r>
                    <w:rPr>
                      <w:rFonts w:cs="Times New Roman"/>
                      <w:snapToGrid w:val="0"/>
                      <w:sz w:val="21"/>
                      <w:szCs w:val="21"/>
                    </w:rPr>
                    <w:t>地形数据分辨率/m</w:t>
                  </w:r>
                </w:p>
              </w:tc>
              <w:tc>
                <w:tcPr>
                  <w:tcW w:w="3051" w:type="dxa"/>
                  <w:tcBorders>
                    <w:tl2br w:val="nil"/>
                    <w:tr2bl w:val="nil"/>
                  </w:tcBorders>
                  <w:vAlign w:val="center"/>
                </w:tcPr>
                <w:p w14:paraId="102BB22E">
                  <w:pPr>
                    <w:tabs>
                      <w:tab w:val="left" w:pos="0"/>
                    </w:tabs>
                    <w:adjustRightInd w:val="0"/>
                    <w:spacing w:line="240" w:lineRule="auto"/>
                    <w:rPr>
                      <w:rFonts w:cs="Times New Roman"/>
                      <w:snapToGrid w:val="0"/>
                      <w:sz w:val="21"/>
                      <w:szCs w:val="21"/>
                    </w:rPr>
                  </w:pPr>
                  <w:r>
                    <w:rPr>
                      <w:rFonts w:cs="Times New Roman"/>
                      <w:snapToGrid w:val="0"/>
                      <w:sz w:val="21"/>
                      <w:szCs w:val="21"/>
                    </w:rPr>
                    <w:t>——</w:t>
                  </w:r>
                </w:p>
              </w:tc>
            </w:tr>
            <w:tr w14:paraId="1721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restart"/>
                  <w:tcBorders>
                    <w:tl2br w:val="nil"/>
                    <w:tr2bl w:val="nil"/>
                  </w:tcBorders>
                  <w:vAlign w:val="center"/>
                </w:tcPr>
                <w:p w14:paraId="17CBFBC2">
                  <w:pPr>
                    <w:tabs>
                      <w:tab w:val="left" w:pos="0"/>
                    </w:tabs>
                    <w:adjustRightInd w:val="0"/>
                    <w:spacing w:line="240" w:lineRule="auto"/>
                    <w:rPr>
                      <w:rFonts w:cs="Times New Roman"/>
                      <w:snapToGrid w:val="0"/>
                      <w:sz w:val="21"/>
                      <w:szCs w:val="21"/>
                    </w:rPr>
                  </w:pPr>
                  <w:r>
                    <w:rPr>
                      <w:rFonts w:cs="Times New Roman"/>
                      <w:snapToGrid w:val="0"/>
                      <w:sz w:val="21"/>
                      <w:szCs w:val="21"/>
                    </w:rPr>
                    <w:t>是否考虑岸线熏烟</w:t>
                  </w:r>
                </w:p>
              </w:tc>
              <w:tc>
                <w:tcPr>
                  <w:tcW w:w="2720" w:type="dxa"/>
                  <w:tcBorders>
                    <w:tl2br w:val="nil"/>
                    <w:tr2bl w:val="nil"/>
                  </w:tcBorders>
                  <w:vAlign w:val="center"/>
                </w:tcPr>
                <w:p w14:paraId="4898BDD5">
                  <w:pPr>
                    <w:tabs>
                      <w:tab w:val="left" w:pos="0"/>
                    </w:tabs>
                    <w:adjustRightInd w:val="0"/>
                    <w:spacing w:line="240" w:lineRule="auto"/>
                    <w:rPr>
                      <w:rFonts w:cs="Times New Roman"/>
                      <w:snapToGrid w:val="0"/>
                      <w:sz w:val="21"/>
                      <w:szCs w:val="21"/>
                    </w:rPr>
                  </w:pPr>
                  <w:r>
                    <w:rPr>
                      <w:rFonts w:cs="Times New Roman"/>
                      <w:snapToGrid w:val="0"/>
                      <w:sz w:val="21"/>
                      <w:szCs w:val="21"/>
                    </w:rPr>
                    <w:t>考虑岸线熏烟</w:t>
                  </w:r>
                </w:p>
              </w:tc>
              <w:tc>
                <w:tcPr>
                  <w:tcW w:w="3051" w:type="dxa"/>
                  <w:tcBorders>
                    <w:tl2br w:val="nil"/>
                    <w:tr2bl w:val="nil"/>
                  </w:tcBorders>
                  <w:vAlign w:val="center"/>
                </w:tcPr>
                <w:p w14:paraId="020298EF">
                  <w:pPr>
                    <w:tabs>
                      <w:tab w:val="left" w:pos="0"/>
                    </w:tabs>
                    <w:adjustRightInd w:val="0"/>
                    <w:spacing w:line="240" w:lineRule="auto"/>
                    <w:rPr>
                      <w:rFonts w:cs="Times New Roman"/>
                      <w:snapToGrid w:val="0"/>
                      <w:sz w:val="21"/>
                      <w:szCs w:val="21"/>
                    </w:rPr>
                  </w:pPr>
                  <w:r>
                    <w:rPr>
                      <w:rFonts w:cs="Times New Roman"/>
                      <w:snapToGrid w:val="0"/>
                      <w:sz w:val="21"/>
                      <w:szCs w:val="21"/>
                    </w:rPr>
                    <w:sym w:font="Wingdings" w:char="00A8"/>
                  </w:r>
                  <w:r>
                    <w:rPr>
                      <w:rFonts w:cs="Times New Roman"/>
                      <w:snapToGrid w:val="0"/>
                      <w:sz w:val="21"/>
                      <w:szCs w:val="21"/>
                    </w:rPr>
                    <w:t xml:space="preserve">是   </w:t>
                  </w:r>
                  <w:r>
                    <w:rPr>
                      <w:rFonts w:cs="Times New Roman"/>
                      <w:snapToGrid w:val="0"/>
                      <w:sz w:val="21"/>
                      <w:szCs w:val="21"/>
                    </w:rPr>
                    <w:sym w:font="Wingdings" w:char="00FE"/>
                  </w:r>
                  <w:r>
                    <w:rPr>
                      <w:rFonts w:cs="Times New Roman"/>
                      <w:snapToGrid w:val="0"/>
                      <w:sz w:val="21"/>
                      <w:szCs w:val="21"/>
                    </w:rPr>
                    <w:t>否</w:t>
                  </w:r>
                </w:p>
              </w:tc>
            </w:tr>
            <w:tr w14:paraId="09D8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2208" w:type="dxa"/>
                  <w:vMerge w:val="continue"/>
                  <w:tcBorders>
                    <w:tl2br w:val="nil"/>
                    <w:tr2bl w:val="nil"/>
                  </w:tcBorders>
                  <w:vAlign w:val="center"/>
                </w:tcPr>
                <w:p w14:paraId="62A3C769">
                  <w:pPr>
                    <w:tabs>
                      <w:tab w:val="left" w:pos="0"/>
                    </w:tabs>
                    <w:adjustRightInd w:val="0"/>
                    <w:spacing w:line="240" w:lineRule="auto"/>
                    <w:rPr>
                      <w:rFonts w:cs="Times New Roman"/>
                      <w:snapToGrid w:val="0"/>
                      <w:sz w:val="21"/>
                      <w:szCs w:val="21"/>
                    </w:rPr>
                  </w:pPr>
                </w:p>
              </w:tc>
              <w:tc>
                <w:tcPr>
                  <w:tcW w:w="2720" w:type="dxa"/>
                  <w:tcBorders>
                    <w:tl2br w:val="nil"/>
                    <w:tr2bl w:val="nil"/>
                  </w:tcBorders>
                  <w:vAlign w:val="center"/>
                </w:tcPr>
                <w:p w14:paraId="7AD10FD9">
                  <w:pPr>
                    <w:tabs>
                      <w:tab w:val="left" w:pos="0"/>
                    </w:tabs>
                    <w:adjustRightInd w:val="0"/>
                    <w:spacing w:line="240" w:lineRule="auto"/>
                    <w:rPr>
                      <w:rFonts w:cs="Times New Roman"/>
                      <w:snapToGrid w:val="0"/>
                      <w:sz w:val="21"/>
                      <w:szCs w:val="21"/>
                    </w:rPr>
                  </w:pPr>
                  <w:r>
                    <w:rPr>
                      <w:rFonts w:cs="Times New Roman"/>
                      <w:snapToGrid w:val="0"/>
                      <w:sz w:val="21"/>
                      <w:szCs w:val="21"/>
                    </w:rPr>
                    <w:t>岸线距离/km</w:t>
                  </w:r>
                </w:p>
              </w:tc>
              <w:tc>
                <w:tcPr>
                  <w:tcW w:w="3051" w:type="dxa"/>
                  <w:tcBorders>
                    <w:tl2br w:val="nil"/>
                    <w:tr2bl w:val="nil"/>
                  </w:tcBorders>
                  <w:vAlign w:val="center"/>
                </w:tcPr>
                <w:p w14:paraId="12C85277">
                  <w:pPr>
                    <w:tabs>
                      <w:tab w:val="left" w:pos="0"/>
                    </w:tabs>
                    <w:adjustRightInd w:val="0"/>
                    <w:spacing w:line="240" w:lineRule="auto"/>
                    <w:rPr>
                      <w:rFonts w:cs="Times New Roman"/>
                      <w:snapToGrid w:val="0"/>
                      <w:sz w:val="21"/>
                      <w:szCs w:val="21"/>
                    </w:rPr>
                  </w:pPr>
                  <w:r>
                    <w:rPr>
                      <w:rFonts w:cs="Times New Roman"/>
                      <w:snapToGrid w:val="0"/>
                      <w:sz w:val="21"/>
                      <w:szCs w:val="21"/>
                    </w:rPr>
                    <w:t>——</w:t>
                  </w:r>
                </w:p>
              </w:tc>
            </w:tr>
            <w:tr w14:paraId="3BED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2208" w:type="dxa"/>
                  <w:vMerge w:val="continue"/>
                  <w:tcBorders>
                    <w:tl2br w:val="nil"/>
                    <w:tr2bl w:val="nil"/>
                  </w:tcBorders>
                  <w:vAlign w:val="center"/>
                </w:tcPr>
                <w:p w14:paraId="45BDA116">
                  <w:pPr>
                    <w:tabs>
                      <w:tab w:val="left" w:pos="0"/>
                    </w:tabs>
                    <w:adjustRightInd w:val="0"/>
                    <w:spacing w:line="240" w:lineRule="auto"/>
                    <w:rPr>
                      <w:rFonts w:cs="Times New Roman"/>
                      <w:snapToGrid w:val="0"/>
                      <w:sz w:val="21"/>
                      <w:szCs w:val="21"/>
                    </w:rPr>
                  </w:pPr>
                </w:p>
              </w:tc>
              <w:tc>
                <w:tcPr>
                  <w:tcW w:w="2720" w:type="dxa"/>
                  <w:tcBorders>
                    <w:tl2br w:val="nil"/>
                    <w:tr2bl w:val="nil"/>
                  </w:tcBorders>
                  <w:vAlign w:val="center"/>
                </w:tcPr>
                <w:p w14:paraId="1ABCB5F4">
                  <w:pPr>
                    <w:tabs>
                      <w:tab w:val="left" w:pos="0"/>
                    </w:tabs>
                    <w:adjustRightInd w:val="0"/>
                    <w:spacing w:line="240" w:lineRule="auto"/>
                    <w:rPr>
                      <w:rFonts w:cs="Times New Roman"/>
                      <w:snapToGrid w:val="0"/>
                      <w:sz w:val="21"/>
                      <w:szCs w:val="21"/>
                    </w:rPr>
                  </w:pPr>
                  <w:r>
                    <w:rPr>
                      <w:rFonts w:cs="Times New Roman"/>
                      <w:snapToGrid w:val="0"/>
                      <w:sz w:val="21"/>
                      <w:szCs w:val="21"/>
                    </w:rPr>
                    <w:t>岸线方向/°</w:t>
                  </w:r>
                </w:p>
              </w:tc>
              <w:tc>
                <w:tcPr>
                  <w:tcW w:w="3051" w:type="dxa"/>
                  <w:tcBorders>
                    <w:tl2br w:val="nil"/>
                    <w:tr2bl w:val="nil"/>
                  </w:tcBorders>
                  <w:vAlign w:val="center"/>
                </w:tcPr>
                <w:p w14:paraId="22CAFC31">
                  <w:pPr>
                    <w:tabs>
                      <w:tab w:val="left" w:pos="0"/>
                    </w:tabs>
                    <w:adjustRightInd w:val="0"/>
                    <w:spacing w:line="240" w:lineRule="auto"/>
                    <w:rPr>
                      <w:rFonts w:cs="Times New Roman"/>
                      <w:snapToGrid w:val="0"/>
                      <w:sz w:val="21"/>
                      <w:szCs w:val="21"/>
                    </w:rPr>
                  </w:pPr>
                  <w:r>
                    <w:rPr>
                      <w:rFonts w:cs="Times New Roman"/>
                      <w:snapToGrid w:val="0"/>
                      <w:sz w:val="21"/>
                      <w:szCs w:val="21"/>
                    </w:rPr>
                    <w:t>——</w:t>
                  </w:r>
                </w:p>
              </w:tc>
            </w:tr>
          </w:tbl>
          <w:p w14:paraId="550D7020">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eastAsia"/>
                <w:lang w:eastAsia="zh-CN"/>
              </w:rPr>
            </w:pPr>
            <w:r>
              <w:rPr>
                <w:rFonts w:hint="eastAsia"/>
                <w:lang w:eastAsia="zh-CN"/>
              </w:rPr>
              <w:t>无组织面源预测需叠加现有项目无组织排放，现有项目</w:t>
            </w:r>
            <w:r>
              <w:rPr>
                <w:rFonts w:hint="default"/>
                <w:lang w:val="en-US" w:eastAsia="zh-CN"/>
              </w:rPr>
              <w:t>NH</w:t>
            </w:r>
            <w:r>
              <w:rPr>
                <w:rFonts w:hint="default"/>
                <w:vertAlign w:val="subscript"/>
                <w:lang w:val="en-US" w:eastAsia="zh-CN"/>
              </w:rPr>
              <w:t>3</w:t>
            </w:r>
            <w:r>
              <w:rPr>
                <w:rFonts w:hint="eastAsia"/>
                <w:lang w:val="en-US" w:eastAsia="zh-CN"/>
              </w:rPr>
              <w:t>排放量为</w:t>
            </w:r>
            <w:r>
              <w:rPr>
                <w:rFonts w:hint="default"/>
                <w:lang w:val="en-US" w:eastAsia="zh-CN"/>
              </w:rPr>
              <w:t>0.</w:t>
            </w:r>
            <w:r>
              <w:rPr>
                <w:rFonts w:hint="eastAsia"/>
                <w:lang w:val="en-US" w:eastAsia="zh-CN"/>
              </w:rPr>
              <w:t>0025</w:t>
            </w:r>
            <w:r>
              <w:rPr>
                <w:rFonts w:hint="default"/>
                <w:lang w:val="en-US" w:eastAsia="zh-CN"/>
              </w:rPr>
              <w:t>t/a</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排放量为0.0001</w:t>
            </w:r>
            <w:r>
              <w:rPr>
                <w:rFonts w:hint="default"/>
                <w:lang w:val="en-US" w:eastAsia="zh-CN"/>
              </w:rPr>
              <w:t>t/a</w:t>
            </w:r>
            <w:r>
              <w:rPr>
                <w:rFonts w:hint="eastAsia"/>
                <w:lang w:val="en-US" w:eastAsia="zh-CN"/>
              </w:rPr>
              <w:t>。</w:t>
            </w:r>
          </w:p>
          <w:p w14:paraId="06F5057B">
            <w:pPr>
              <w:autoSpaceDE/>
              <w:autoSpaceDN/>
              <w:spacing w:line="480" w:lineRule="exact"/>
              <w:rPr>
                <w:rFonts w:cs="Times New Roman"/>
                <w:b/>
                <w:bCs/>
                <w:sz w:val="21"/>
              </w:rPr>
            </w:pPr>
            <w:r>
              <w:rPr>
                <w:rFonts w:cs="Times New Roman"/>
                <w:b/>
                <w:bCs/>
                <w:sz w:val="21"/>
              </w:rPr>
              <w:t>表</w:t>
            </w:r>
            <w:r>
              <w:rPr>
                <w:rFonts w:hint="eastAsia" w:cs="Times New Roman"/>
                <w:b/>
                <w:bCs/>
                <w:sz w:val="21"/>
                <w:lang w:val="en-US"/>
              </w:rPr>
              <w:t>4-3</w:t>
            </w:r>
            <w:r>
              <w:rPr>
                <w:rFonts w:cs="Times New Roman"/>
                <w:b/>
                <w:bCs/>
                <w:sz w:val="21"/>
              </w:rPr>
              <w:t xml:space="preserve">  </w:t>
            </w:r>
            <w:r>
              <w:rPr>
                <w:rFonts w:hint="eastAsia" w:cs="Times New Roman"/>
                <w:b/>
                <w:bCs/>
                <w:sz w:val="21"/>
              </w:rPr>
              <w:t>无组织</w:t>
            </w:r>
            <w:r>
              <w:rPr>
                <w:rFonts w:cs="Times New Roman"/>
                <w:b/>
                <w:bCs/>
                <w:sz w:val="21"/>
              </w:rPr>
              <w:t>面源主要预测参数一览表</w:t>
            </w:r>
          </w:p>
          <w:tbl>
            <w:tblPr>
              <w:tblStyle w:val="2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9"/>
              <w:gridCol w:w="1065"/>
              <w:gridCol w:w="875"/>
              <w:gridCol w:w="706"/>
              <w:gridCol w:w="709"/>
              <w:gridCol w:w="814"/>
              <w:gridCol w:w="786"/>
              <w:gridCol w:w="1194"/>
              <w:gridCol w:w="1197"/>
            </w:tblGrid>
            <w:tr w14:paraId="0A44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440" w:type="pct"/>
                  <w:vMerge w:val="restart"/>
                  <w:tcBorders>
                    <w:tl2br w:val="nil"/>
                    <w:tr2bl w:val="nil"/>
                  </w:tcBorders>
                  <w:vAlign w:val="center"/>
                </w:tcPr>
                <w:p w14:paraId="58D71FD5">
                  <w:pPr>
                    <w:tabs>
                      <w:tab w:val="left" w:pos="0"/>
                    </w:tabs>
                    <w:adjustRightInd w:val="0"/>
                    <w:spacing w:line="240" w:lineRule="auto"/>
                    <w:rPr>
                      <w:rFonts w:cs="Times New Roman"/>
                      <w:b/>
                      <w:bCs/>
                      <w:snapToGrid w:val="0"/>
                      <w:sz w:val="21"/>
                      <w:szCs w:val="21"/>
                    </w:rPr>
                  </w:pPr>
                  <w:r>
                    <w:rPr>
                      <w:rFonts w:cs="Times New Roman"/>
                      <w:b/>
                      <w:bCs/>
                      <w:snapToGrid w:val="0"/>
                      <w:sz w:val="21"/>
                      <w:szCs w:val="21"/>
                    </w:rPr>
                    <w:t>编号</w:t>
                  </w:r>
                </w:p>
              </w:tc>
              <w:tc>
                <w:tcPr>
                  <w:tcW w:w="661" w:type="pct"/>
                  <w:vMerge w:val="restart"/>
                  <w:tcBorders>
                    <w:tl2br w:val="nil"/>
                    <w:tr2bl w:val="nil"/>
                  </w:tcBorders>
                  <w:vAlign w:val="center"/>
                </w:tcPr>
                <w:p w14:paraId="7917CCD2">
                  <w:pPr>
                    <w:tabs>
                      <w:tab w:val="left" w:pos="0"/>
                    </w:tabs>
                    <w:adjustRightInd w:val="0"/>
                    <w:spacing w:line="240" w:lineRule="auto"/>
                    <w:rPr>
                      <w:rFonts w:cs="Times New Roman"/>
                      <w:b/>
                      <w:bCs/>
                      <w:snapToGrid w:val="0"/>
                      <w:sz w:val="21"/>
                      <w:szCs w:val="21"/>
                    </w:rPr>
                  </w:pPr>
                  <w:r>
                    <w:rPr>
                      <w:rFonts w:cs="Times New Roman"/>
                      <w:b/>
                      <w:bCs/>
                      <w:snapToGrid w:val="0"/>
                      <w:sz w:val="21"/>
                      <w:szCs w:val="21"/>
                    </w:rPr>
                    <w:t>名称</w:t>
                  </w:r>
                </w:p>
              </w:tc>
              <w:tc>
                <w:tcPr>
                  <w:tcW w:w="543" w:type="pct"/>
                  <w:vMerge w:val="restart"/>
                  <w:tcBorders>
                    <w:tl2br w:val="nil"/>
                    <w:tr2bl w:val="nil"/>
                  </w:tcBorders>
                  <w:vAlign w:val="center"/>
                </w:tcPr>
                <w:p w14:paraId="1233C2BC">
                  <w:pPr>
                    <w:tabs>
                      <w:tab w:val="left" w:pos="0"/>
                    </w:tabs>
                    <w:adjustRightInd w:val="0"/>
                    <w:spacing w:line="240" w:lineRule="auto"/>
                    <w:rPr>
                      <w:rFonts w:cs="Times New Roman"/>
                      <w:b/>
                      <w:bCs/>
                      <w:snapToGrid w:val="0"/>
                      <w:sz w:val="21"/>
                      <w:szCs w:val="21"/>
                      <w:lang w:val="en-US"/>
                    </w:rPr>
                  </w:pPr>
                  <w:r>
                    <w:rPr>
                      <w:rFonts w:cs="Times New Roman"/>
                      <w:b/>
                      <w:bCs/>
                      <w:snapToGrid w:val="0"/>
                      <w:sz w:val="21"/>
                      <w:szCs w:val="21"/>
                      <w:lang w:val="en-US"/>
                    </w:rPr>
                    <w:t>面源海拔高度/m</w:t>
                  </w:r>
                </w:p>
              </w:tc>
              <w:tc>
                <w:tcPr>
                  <w:tcW w:w="438" w:type="pct"/>
                  <w:vMerge w:val="restart"/>
                  <w:tcBorders>
                    <w:tl2br w:val="nil"/>
                    <w:tr2bl w:val="nil"/>
                  </w:tcBorders>
                  <w:vAlign w:val="center"/>
                </w:tcPr>
                <w:p w14:paraId="6314DF7F">
                  <w:pPr>
                    <w:tabs>
                      <w:tab w:val="left" w:pos="0"/>
                    </w:tabs>
                    <w:adjustRightInd w:val="0"/>
                    <w:spacing w:line="240" w:lineRule="auto"/>
                    <w:rPr>
                      <w:rFonts w:cs="Times New Roman"/>
                      <w:b/>
                      <w:bCs/>
                      <w:snapToGrid w:val="0"/>
                      <w:sz w:val="21"/>
                      <w:szCs w:val="21"/>
                      <w:lang w:val="en-US"/>
                    </w:rPr>
                  </w:pPr>
                  <w:r>
                    <w:rPr>
                      <w:rFonts w:cs="Times New Roman"/>
                      <w:b/>
                      <w:bCs/>
                      <w:snapToGrid w:val="0"/>
                      <w:sz w:val="21"/>
                      <w:szCs w:val="21"/>
                    </w:rPr>
                    <w:t>面源</w:t>
                  </w:r>
                  <w:r>
                    <w:rPr>
                      <w:rFonts w:hint="eastAsia" w:cs="Times New Roman"/>
                      <w:b/>
                      <w:bCs/>
                      <w:snapToGrid w:val="0"/>
                      <w:sz w:val="21"/>
                      <w:szCs w:val="21"/>
                    </w:rPr>
                    <w:t>长</w:t>
                  </w:r>
                  <w:r>
                    <w:rPr>
                      <w:rFonts w:cs="Times New Roman"/>
                      <w:b/>
                      <w:bCs/>
                      <w:snapToGrid w:val="0"/>
                      <w:sz w:val="21"/>
                      <w:szCs w:val="21"/>
                    </w:rPr>
                    <w:t>度</w:t>
                  </w:r>
                  <w:r>
                    <w:rPr>
                      <w:rFonts w:cs="Times New Roman"/>
                      <w:b/>
                      <w:bCs/>
                      <w:snapToGrid w:val="0"/>
                      <w:sz w:val="21"/>
                      <w:szCs w:val="21"/>
                      <w:lang w:val="en-US"/>
                    </w:rPr>
                    <w:t>/m</w:t>
                  </w:r>
                </w:p>
              </w:tc>
              <w:tc>
                <w:tcPr>
                  <w:tcW w:w="440" w:type="pct"/>
                  <w:vMerge w:val="restart"/>
                  <w:tcBorders>
                    <w:tl2br w:val="nil"/>
                    <w:tr2bl w:val="nil"/>
                  </w:tcBorders>
                  <w:vAlign w:val="center"/>
                </w:tcPr>
                <w:p w14:paraId="1A4480BB">
                  <w:pPr>
                    <w:tabs>
                      <w:tab w:val="left" w:pos="0"/>
                    </w:tabs>
                    <w:adjustRightInd w:val="0"/>
                    <w:spacing w:line="240" w:lineRule="auto"/>
                    <w:rPr>
                      <w:rFonts w:cs="Times New Roman"/>
                      <w:b/>
                      <w:bCs/>
                      <w:snapToGrid w:val="0"/>
                      <w:sz w:val="21"/>
                      <w:szCs w:val="21"/>
                    </w:rPr>
                  </w:pPr>
                  <w:r>
                    <w:rPr>
                      <w:rFonts w:cs="Times New Roman"/>
                      <w:b/>
                      <w:bCs/>
                      <w:snapToGrid w:val="0"/>
                      <w:sz w:val="21"/>
                      <w:szCs w:val="21"/>
                    </w:rPr>
                    <w:t>面源</w:t>
                  </w:r>
                  <w:r>
                    <w:rPr>
                      <w:rFonts w:hint="eastAsia" w:cs="Times New Roman"/>
                      <w:b/>
                      <w:bCs/>
                      <w:snapToGrid w:val="0"/>
                      <w:sz w:val="21"/>
                      <w:szCs w:val="21"/>
                    </w:rPr>
                    <w:t>宽</w:t>
                  </w:r>
                  <w:r>
                    <w:rPr>
                      <w:rFonts w:cs="Times New Roman"/>
                      <w:b/>
                      <w:bCs/>
                      <w:snapToGrid w:val="0"/>
                      <w:sz w:val="21"/>
                      <w:szCs w:val="21"/>
                    </w:rPr>
                    <w:t>度</w:t>
                  </w:r>
                  <w:r>
                    <w:rPr>
                      <w:rFonts w:cs="Times New Roman"/>
                      <w:b/>
                      <w:bCs/>
                      <w:snapToGrid w:val="0"/>
                      <w:sz w:val="21"/>
                      <w:szCs w:val="21"/>
                      <w:lang w:val="en-US"/>
                    </w:rPr>
                    <w:t>/m</w:t>
                  </w:r>
                </w:p>
              </w:tc>
              <w:tc>
                <w:tcPr>
                  <w:tcW w:w="505" w:type="pct"/>
                  <w:vMerge w:val="restart"/>
                  <w:tcBorders>
                    <w:tl2br w:val="nil"/>
                    <w:tr2bl w:val="nil"/>
                  </w:tcBorders>
                  <w:vAlign w:val="center"/>
                </w:tcPr>
                <w:p w14:paraId="505A877A">
                  <w:pPr>
                    <w:tabs>
                      <w:tab w:val="left" w:pos="0"/>
                    </w:tabs>
                    <w:adjustRightInd w:val="0"/>
                    <w:spacing w:line="240" w:lineRule="auto"/>
                    <w:rPr>
                      <w:rFonts w:cs="Times New Roman"/>
                      <w:b/>
                      <w:bCs/>
                      <w:snapToGrid w:val="0"/>
                      <w:sz w:val="21"/>
                      <w:szCs w:val="21"/>
                      <w:lang w:val="en-US"/>
                    </w:rPr>
                  </w:pPr>
                  <w:r>
                    <w:rPr>
                      <w:rFonts w:hint="eastAsia" w:cs="Times New Roman"/>
                      <w:b/>
                      <w:bCs/>
                      <w:snapToGrid w:val="0"/>
                      <w:sz w:val="21"/>
                      <w:szCs w:val="21"/>
                      <w:lang w:val="en-US"/>
                    </w:rPr>
                    <w:t>面源有效排放高度/m</w:t>
                  </w:r>
                </w:p>
              </w:tc>
              <w:tc>
                <w:tcPr>
                  <w:tcW w:w="487" w:type="pct"/>
                  <w:vMerge w:val="restart"/>
                  <w:tcBorders>
                    <w:tl2br w:val="nil"/>
                    <w:tr2bl w:val="nil"/>
                  </w:tcBorders>
                  <w:vAlign w:val="center"/>
                </w:tcPr>
                <w:p w14:paraId="40C630C9">
                  <w:pPr>
                    <w:tabs>
                      <w:tab w:val="left" w:pos="0"/>
                    </w:tabs>
                    <w:adjustRightInd w:val="0"/>
                    <w:spacing w:line="240" w:lineRule="auto"/>
                    <w:rPr>
                      <w:rFonts w:cs="Times New Roman"/>
                      <w:b/>
                      <w:bCs/>
                      <w:snapToGrid w:val="0"/>
                      <w:sz w:val="21"/>
                      <w:szCs w:val="21"/>
                    </w:rPr>
                  </w:pPr>
                  <w:r>
                    <w:rPr>
                      <w:rFonts w:cs="Times New Roman"/>
                      <w:b/>
                      <w:bCs/>
                      <w:snapToGrid w:val="0"/>
                      <w:sz w:val="21"/>
                      <w:szCs w:val="21"/>
                    </w:rPr>
                    <w:t>排放工况</w:t>
                  </w:r>
                </w:p>
              </w:tc>
              <w:tc>
                <w:tcPr>
                  <w:tcW w:w="1484" w:type="pct"/>
                  <w:gridSpan w:val="2"/>
                  <w:tcBorders>
                    <w:tl2br w:val="nil"/>
                    <w:tr2bl w:val="nil"/>
                  </w:tcBorders>
                  <w:vAlign w:val="center"/>
                </w:tcPr>
                <w:p w14:paraId="0F395733">
                  <w:pPr>
                    <w:tabs>
                      <w:tab w:val="left" w:pos="0"/>
                    </w:tabs>
                    <w:adjustRightInd w:val="0"/>
                    <w:spacing w:line="240" w:lineRule="auto"/>
                    <w:rPr>
                      <w:rFonts w:cs="Times New Roman"/>
                      <w:b/>
                      <w:bCs/>
                      <w:snapToGrid w:val="0"/>
                      <w:sz w:val="21"/>
                      <w:szCs w:val="21"/>
                    </w:rPr>
                  </w:pPr>
                  <w:r>
                    <w:rPr>
                      <w:rFonts w:cs="Times New Roman"/>
                      <w:b/>
                      <w:bCs/>
                      <w:snapToGrid w:val="0"/>
                      <w:sz w:val="21"/>
                      <w:szCs w:val="21"/>
                    </w:rPr>
                    <w:t>污染物排放速率</w:t>
                  </w:r>
                  <w:r>
                    <w:rPr>
                      <w:rFonts w:cs="Times New Roman"/>
                      <w:b/>
                      <w:bCs/>
                      <w:snapToGrid w:val="0"/>
                      <w:sz w:val="21"/>
                      <w:szCs w:val="21"/>
                      <w:lang w:val="en-US"/>
                    </w:rPr>
                    <w:t>/kg/h</w:t>
                  </w:r>
                </w:p>
              </w:tc>
            </w:tr>
            <w:tr w14:paraId="4D9C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40" w:type="pct"/>
                  <w:vMerge w:val="continue"/>
                  <w:tcBorders>
                    <w:tl2br w:val="nil"/>
                    <w:tr2bl w:val="nil"/>
                  </w:tcBorders>
                  <w:vAlign w:val="center"/>
                </w:tcPr>
                <w:p w14:paraId="44AE3252">
                  <w:pPr>
                    <w:tabs>
                      <w:tab w:val="left" w:pos="0"/>
                    </w:tabs>
                    <w:adjustRightInd w:val="0"/>
                    <w:spacing w:line="240" w:lineRule="auto"/>
                    <w:rPr>
                      <w:rFonts w:cs="Times New Roman"/>
                      <w:b/>
                      <w:bCs/>
                      <w:snapToGrid w:val="0"/>
                      <w:sz w:val="21"/>
                      <w:szCs w:val="21"/>
                    </w:rPr>
                  </w:pPr>
                </w:p>
              </w:tc>
              <w:tc>
                <w:tcPr>
                  <w:tcW w:w="661" w:type="pct"/>
                  <w:vMerge w:val="continue"/>
                  <w:tcBorders>
                    <w:tl2br w:val="nil"/>
                    <w:tr2bl w:val="nil"/>
                  </w:tcBorders>
                  <w:vAlign w:val="center"/>
                </w:tcPr>
                <w:p w14:paraId="5D1FD072">
                  <w:pPr>
                    <w:tabs>
                      <w:tab w:val="left" w:pos="0"/>
                    </w:tabs>
                    <w:adjustRightInd w:val="0"/>
                    <w:spacing w:line="240" w:lineRule="auto"/>
                    <w:rPr>
                      <w:rFonts w:cs="Times New Roman"/>
                      <w:b/>
                      <w:bCs/>
                      <w:snapToGrid w:val="0"/>
                      <w:sz w:val="21"/>
                      <w:szCs w:val="21"/>
                    </w:rPr>
                  </w:pPr>
                </w:p>
              </w:tc>
              <w:tc>
                <w:tcPr>
                  <w:tcW w:w="543" w:type="pct"/>
                  <w:vMerge w:val="continue"/>
                  <w:tcBorders>
                    <w:tl2br w:val="nil"/>
                    <w:tr2bl w:val="nil"/>
                  </w:tcBorders>
                  <w:vAlign w:val="center"/>
                </w:tcPr>
                <w:p w14:paraId="550C912F">
                  <w:pPr>
                    <w:tabs>
                      <w:tab w:val="left" w:pos="0"/>
                    </w:tabs>
                    <w:adjustRightInd w:val="0"/>
                    <w:spacing w:line="240" w:lineRule="auto"/>
                    <w:rPr>
                      <w:rFonts w:cs="Times New Roman"/>
                      <w:b/>
                      <w:bCs/>
                      <w:snapToGrid w:val="0"/>
                      <w:sz w:val="21"/>
                      <w:szCs w:val="21"/>
                    </w:rPr>
                  </w:pPr>
                </w:p>
              </w:tc>
              <w:tc>
                <w:tcPr>
                  <w:tcW w:w="438" w:type="pct"/>
                  <w:vMerge w:val="continue"/>
                  <w:tcBorders>
                    <w:tl2br w:val="nil"/>
                    <w:tr2bl w:val="nil"/>
                  </w:tcBorders>
                  <w:vAlign w:val="center"/>
                </w:tcPr>
                <w:p w14:paraId="48E4F3CE">
                  <w:pPr>
                    <w:tabs>
                      <w:tab w:val="left" w:pos="0"/>
                    </w:tabs>
                    <w:adjustRightInd w:val="0"/>
                    <w:spacing w:line="240" w:lineRule="auto"/>
                    <w:rPr>
                      <w:rFonts w:cs="Times New Roman"/>
                      <w:b/>
                      <w:bCs/>
                      <w:snapToGrid w:val="0"/>
                      <w:sz w:val="21"/>
                      <w:szCs w:val="21"/>
                    </w:rPr>
                  </w:pPr>
                </w:p>
              </w:tc>
              <w:tc>
                <w:tcPr>
                  <w:tcW w:w="440" w:type="pct"/>
                  <w:vMerge w:val="continue"/>
                  <w:tcBorders>
                    <w:tl2br w:val="nil"/>
                    <w:tr2bl w:val="nil"/>
                  </w:tcBorders>
                  <w:vAlign w:val="center"/>
                </w:tcPr>
                <w:p w14:paraId="22BF3075">
                  <w:pPr>
                    <w:tabs>
                      <w:tab w:val="left" w:pos="0"/>
                    </w:tabs>
                    <w:adjustRightInd w:val="0"/>
                    <w:spacing w:line="240" w:lineRule="auto"/>
                    <w:rPr>
                      <w:rFonts w:cs="Times New Roman"/>
                      <w:b/>
                      <w:bCs/>
                      <w:snapToGrid w:val="0"/>
                      <w:sz w:val="21"/>
                      <w:szCs w:val="21"/>
                    </w:rPr>
                  </w:pPr>
                </w:p>
              </w:tc>
              <w:tc>
                <w:tcPr>
                  <w:tcW w:w="505" w:type="pct"/>
                  <w:vMerge w:val="continue"/>
                  <w:tcBorders>
                    <w:tl2br w:val="nil"/>
                    <w:tr2bl w:val="nil"/>
                  </w:tcBorders>
                  <w:vAlign w:val="center"/>
                </w:tcPr>
                <w:p w14:paraId="5E391C57">
                  <w:pPr>
                    <w:tabs>
                      <w:tab w:val="left" w:pos="0"/>
                    </w:tabs>
                    <w:adjustRightInd w:val="0"/>
                    <w:spacing w:line="240" w:lineRule="auto"/>
                    <w:rPr>
                      <w:rFonts w:cs="Times New Roman"/>
                      <w:b/>
                      <w:bCs/>
                      <w:snapToGrid w:val="0"/>
                      <w:sz w:val="21"/>
                      <w:szCs w:val="21"/>
                    </w:rPr>
                  </w:pPr>
                </w:p>
              </w:tc>
              <w:tc>
                <w:tcPr>
                  <w:tcW w:w="487" w:type="pct"/>
                  <w:vMerge w:val="continue"/>
                  <w:tcBorders>
                    <w:tl2br w:val="nil"/>
                    <w:tr2bl w:val="nil"/>
                  </w:tcBorders>
                  <w:vAlign w:val="center"/>
                </w:tcPr>
                <w:p w14:paraId="13AD950F">
                  <w:pPr>
                    <w:tabs>
                      <w:tab w:val="left" w:pos="0"/>
                    </w:tabs>
                    <w:adjustRightInd w:val="0"/>
                    <w:spacing w:line="240" w:lineRule="auto"/>
                    <w:rPr>
                      <w:rFonts w:cs="Times New Roman"/>
                      <w:b/>
                      <w:bCs/>
                      <w:snapToGrid w:val="0"/>
                      <w:sz w:val="21"/>
                      <w:szCs w:val="21"/>
                    </w:rPr>
                  </w:pPr>
                </w:p>
              </w:tc>
              <w:tc>
                <w:tcPr>
                  <w:tcW w:w="741" w:type="pct"/>
                  <w:tcBorders>
                    <w:tl2br w:val="nil"/>
                    <w:tr2bl w:val="nil"/>
                  </w:tcBorders>
                  <w:vAlign w:val="center"/>
                </w:tcPr>
                <w:p w14:paraId="6F269118">
                  <w:pPr>
                    <w:tabs>
                      <w:tab w:val="left" w:pos="0"/>
                    </w:tabs>
                    <w:adjustRightInd w:val="0"/>
                    <w:spacing w:line="240" w:lineRule="auto"/>
                    <w:rPr>
                      <w:rFonts w:cs="Times New Roman"/>
                      <w:b/>
                      <w:bCs/>
                      <w:snapToGrid w:val="0"/>
                      <w:sz w:val="21"/>
                      <w:szCs w:val="21"/>
                    </w:rPr>
                  </w:pPr>
                  <w:r>
                    <w:rPr>
                      <w:rFonts w:hint="eastAsia" w:cs="Times New Roman"/>
                      <w:b/>
                      <w:bCs/>
                      <w:snapToGrid w:val="0"/>
                      <w:sz w:val="21"/>
                      <w:szCs w:val="21"/>
                      <w:lang w:val="en-US"/>
                    </w:rPr>
                    <w:t>氨</w:t>
                  </w:r>
                </w:p>
              </w:tc>
              <w:tc>
                <w:tcPr>
                  <w:tcW w:w="743" w:type="pct"/>
                  <w:tcBorders>
                    <w:tl2br w:val="nil"/>
                    <w:tr2bl w:val="nil"/>
                  </w:tcBorders>
                  <w:vAlign w:val="center"/>
                </w:tcPr>
                <w:p w14:paraId="4C429807">
                  <w:pPr>
                    <w:tabs>
                      <w:tab w:val="left" w:pos="0"/>
                    </w:tabs>
                    <w:adjustRightInd w:val="0"/>
                    <w:spacing w:line="240" w:lineRule="auto"/>
                    <w:rPr>
                      <w:rFonts w:cs="Times New Roman"/>
                      <w:b/>
                      <w:bCs/>
                      <w:snapToGrid w:val="0"/>
                      <w:sz w:val="21"/>
                      <w:szCs w:val="21"/>
                      <w:lang w:val="en-US"/>
                    </w:rPr>
                  </w:pPr>
                  <w:r>
                    <w:rPr>
                      <w:rFonts w:hint="eastAsia" w:cs="Times New Roman"/>
                      <w:b/>
                      <w:bCs/>
                      <w:snapToGrid w:val="0"/>
                      <w:sz w:val="21"/>
                      <w:szCs w:val="21"/>
                      <w:lang w:val="en-US"/>
                    </w:rPr>
                    <w:t>硫化氢</w:t>
                  </w:r>
                </w:p>
              </w:tc>
            </w:tr>
            <w:tr w14:paraId="3FE2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40" w:type="pct"/>
                  <w:tcBorders>
                    <w:tl2br w:val="nil"/>
                    <w:tr2bl w:val="nil"/>
                  </w:tcBorders>
                  <w:vAlign w:val="center"/>
                </w:tcPr>
                <w:p w14:paraId="409AFACA">
                  <w:pPr>
                    <w:tabs>
                      <w:tab w:val="left" w:pos="0"/>
                    </w:tabs>
                    <w:adjustRightInd w:val="0"/>
                    <w:spacing w:line="240" w:lineRule="auto"/>
                    <w:rPr>
                      <w:rFonts w:hint="eastAsia" w:eastAsia="宋体" w:cs="Times New Roman"/>
                      <w:snapToGrid w:val="0"/>
                      <w:sz w:val="21"/>
                      <w:szCs w:val="21"/>
                      <w:lang w:eastAsia="zh-CN"/>
                    </w:rPr>
                  </w:pPr>
                  <w:r>
                    <w:rPr>
                      <w:rFonts w:hint="eastAsia" w:cs="Times New Roman"/>
                      <w:snapToGrid w:val="0"/>
                      <w:sz w:val="21"/>
                      <w:szCs w:val="21"/>
                      <w:lang w:eastAsia="zh-CN"/>
                    </w:rPr>
                    <w:t>现有</w:t>
                  </w:r>
                </w:p>
              </w:tc>
              <w:tc>
                <w:tcPr>
                  <w:tcW w:w="661" w:type="pct"/>
                  <w:vMerge w:val="restart"/>
                  <w:tcBorders>
                    <w:tl2br w:val="nil"/>
                    <w:tr2bl w:val="nil"/>
                  </w:tcBorders>
                  <w:vAlign w:val="center"/>
                </w:tcPr>
                <w:p w14:paraId="4D663F20">
                  <w:pPr>
                    <w:tabs>
                      <w:tab w:val="left" w:pos="0"/>
                    </w:tabs>
                    <w:adjustRightInd w:val="0"/>
                    <w:spacing w:line="240" w:lineRule="auto"/>
                    <w:rPr>
                      <w:rFonts w:cs="Times New Roman"/>
                      <w:snapToGrid w:val="0"/>
                      <w:sz w:val="21"/>
                      <w:szCs w:val="21"/>
                    </w:rPr>
                  </w:pPr>
                  <w:r>
                    <w:rPr>
                      <w:rFonts w:hint="eastAsia" w:cs="Times New Roman"/>
                      <w:snapToGrid w:val="0"/>
                      <w:sz w:val="21"/>
                      <w:szCs w:val="21"/>
                    </w:rPr>
                    <w:t>污水处理站</w:t>
                  </w:r>
                </w:p>
              </w:tc>
              <w:tc>
                <w:tcPr>
                  <w:tcW w:w="543" w:type="pct"/>
                  <w:vMerge w:val="restart"/>
                  <w:tcBorders>
                    <w:tl2br w:val="nil"/>
                    <w:tr2bl w:val="nil"/>
                  </w:tcBorders>
                  <w:vAlign w:val="center"/>
                </w:tcPr>
                <w:p w14:paraId="4F00C0C6">
                  <w:pPr>
                    <w:tabs>
                      <w:tab w:val="left" w:pos="0"/>
                    </w:tabs>
                    <w:adjustRightInd w:val="0"/>
                    <w:spacing w:line="240" w:lineRule="auto"/>
                    <w:rPr>
                      <w:rFonts w:cs="Times New Roman"/>
                      <w:snapToGrid w:val="0"/>
                      <w:sz w:val="21"/>
                      <w:szCs w:val="21"/>
                      <w:lang w:val="en-US"/>
                    </w:rPr>
                  </w:pPr>
                  <w:r>
                    <w:rPr>
                      <w:rFonts w:hint="eastAsia" w:cs="Times New Roman"/>
                      <w:snapToGrid w:val="0"/>
                      <w:sz w:val="21"/>
                      <w:szCs w:val="21"/>
                      <w:lang w:val="en-US"/>
                    </w:rPr>
                    <w:t>276</w:t>
                  </w:r>
                </w:p>
              </w:tc>
              <w:tc>
                <w:tcPr>
                  <w:tcW w:w="438" w:type="pct"/>
                  <w:vMerge w:val="restart"/>
                  <w:tcBorders>
                    <w:tl2br w:val="nil"/>
                    <w:tr2bl w:val="nil"/>
                  </w:tcBorders>
                  <w:vAlign w:val="center"/>
                </w:tcPr>
                <w:p w14:paraId="4C180570">
                  <w:pPr>
                    <w:tabs>
                      <w:tab w:val="left" w:pos="0"/>
                    </w:tabs>
                    <w:adjustRightInd w:val="0"/>
                    <w:spacing w:line="240" w:lineRule="auto"/>
                    <w:rPr>
                      <w:rFonts w:cs="Times New Roman"/>
                      <w:snapToGrid w:val="0"/>
                      <w:sz w:val="21"/>
                      <w:szCs w:val="21"/>
                      <w:lang w:val="en-US"/>
                    </w:rPr>
                  </w:pPr>
                  <w:r>
                    <w:rPr>
                      <w:rFonts w:hint="eastAsia" w:cs="Times New Roman"/>
                      <w:snapToGrid w:val="0"/>
                      <w:sz w:val="21"/>
                      <w:szCs w:val="21"/>
                      <w:lang w:val="en-US"/>
                    </w:rPr>
                    <w:t>8.6</w:t>
                  </w:r>
                </w:p>
              </w:tc>
              <w:tc>
                <w:tcPr>
                  <w:tcW w:w="440" w:type="pct"/>
                  <w:vMerge w:val="restart"/>
                  <w:tcBorders>
                    <w:tl2br w:val="nil"/>
                    <w:tr2bl w:val="nil"/>
                  </w:tcBorders>
                  <w:vAlign w:val="center"/>
                </w:tcPr>
                <w:p w14:paraId="3CB32200">
                  <w:pPr>
                    <w:tabs>
                      <w:tab w:val="left" w:pos="0"/>
                    </w:tabs>
                    <w:adjustRightInd w:val="0"/>
                    <w:spacing w:line="240" w:lineRule="auto"/>
                    <w:rPr>
                      <w:rFonts w:cs="Times New Roman"/>
                      <w:snapToGrid w:val="0"/>
                      <w:sz w:val="21"/>
                      <w:szCs w:val="21"/>
                      <w:lang w:val="en-US"/>
                    </w:rPr>
                  </w:pPr>
                  <w:r>
                    <w:rPr>
                      <w:rFonts w:hint="eastAsia" w:cs="Times New Roman"/>
                      <w:snapToGrid w:val="0"/>
                      <w:sz w:val="21"/>
                      <w:szCs w:val="21"/>
                      <w:lang w:val="en-US"/>
                    </w:rPr>
                    <w:t>8</w:t>
                  </w:r>
                </w:p>
              </w:tc>
              <w:tc>
                <w:tcPr>
                  <w:tcW w:w="505" w:type="pct"/>
                  <w:vMerge w:val="restart"/>
                  <w:tcBorders>
                    <w:tl2br w:val="nil"/>
                    <w:tr2bl w:val="nil"/>
                  </w:tcBorders>
                  <w:vAlign w:val="center"/>
                </w:tcPr>
                <w:p w14:paraId="5E0ADBC9">
                  <w:pPr>
                    <w:tabs>
                      <w:tab w:val="left" w:pos="0"/>
                    </w:tabs>
                    <w:adjustRightInd w:val="0"/>
                    <w:spacing w:line="240" w:lineRule="auto"/>
                    <w:rPr>
                      <w:rFonts w:cs="Times New Roman"/>
                      <w:snapToGrid w:val="0"/>
                      <w:sz w:val="21"/>
                      <w:szCs w:val="21"/>
                      <w:lang w:val="en-US"/>
                    </w:rPr>
                  </w:pPr>
                  <w:r>
                    <w:rPr>
                      <w:rFonts w:hint="eastAsia" w:cs="Times New Roman"/>
                      <w:snapToGrid w:val="0"/>
                      <w:sz w:val="21"/>
                      <w:szCs w:val="21"/>
                      <w:lang w:val="en-US"/>
                    </w:rPr>
                    <w:t>4</w:t>
                  </w:r>
                </w:p>
              </w:tc>
              <w:tc>
                <w:tcPr>
                  <w:tcW w:w="487" w:type="pct"/>
                  <w:vMerge w:val="restart"/>
                  <w:tcBorders>
                    <w:tl2br w:val="nil"/>
                    <w:tr2bl w:val="nil"/>
                  </w:tcBorders>
                  <w:vAlign w:val="center"/>
                </w:tcPr>
                <w:p w14:paraId="18050948">
                  <w:pPr>
                    <w:tabs>
                      <w:tab w:val="left" w:pos="0"/>
                    </w:tabs>
                    <w:adjustRightInd w:val="0"/>
                    <w:spacing w:line="0" w:lineRule="atLeast"/>
                    <w:rPr>
                      <w:rFonts w:cs="Times New Roman"/>
                      <w:snapToGrid w:val="0"/>
                      <w:sz w:val="21"/>
                      <w:szCs w:val="21"/>
                    </w:rPr>
                  </w:pPr>
                  <w:r>
                    <w:rPr>
                      <w:rFonts w:cs="Times New Roman"/>
                      <w:snapToGrid w:val="0"/>
                      <w:sz w:val="21"/>
                      <w:szCs w:val="21"/>
                    </w:rPr>
                    <w:t>正常</w:t>
                  </w:r>
                </w:p>
                <w:p w14:paraId="4D9907B0">
                  <w:pPr>
                    <w:tabs>
                      <w:tab w:val="left" w:pos="0"/>
                    </w:tabs>
                    <w:adjustRightInd w:val="0"/>
                    <w:spacing w:line="240" w:lineRule="auto"/>
                    <w:rPr>
                      <w:rFonts w:cs="Times New Roman"/>
                      <w:snapToGrid w:val="0"/>
                      <w:sz w:val="21"/>
                      <w:szCs w:val="21"/>
                    </w:rPr>
                  </w:pPr>
                  <w:r>
                    <w:rPr>
                      <w:rFonts w:cs="Times New Roman"/>
                      <w:snapToGrid w:val="0"/>
                      <w:sz w:val="21"/>
                      <w:szCs w:val="21"/>
                    </w:rPr>
                    <w:t>工况</w:t>
                  </w:r>
                </w:p>
              </w:tc>
              <w:tc>
                <w:tcPr>
                  <w:tcW w:w="741" w:type="pct"/>
                  <w:tcBorders>
                    <w:tl2br w:val="nil"/>
                    <w:tr2bl w:val="nil"/>
                  </w:tcBorders>
                  <w:vAlign w:val="center"/>
                </w:tcPr>
                <w:p w14:paraId="20903681">
                  <w:pPr>
                    <w:tabs>
                      <w:tab w:val="left" w:pos="0"/>
                    </w:tabs>
                    <w:adjustRightInd w:val="0"/>
                    <w:spacing w:line="240" w:lineRule="auto"/>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0.001</w:t>
                  </w:r>
                </w:p>
              </w:tc>
              <w:tc>
                <w:tcPr>
                  <w:tcW w:w="743" w:type="pct"/>
                  <w:tcBorders>
                    <w:tl2br w:val="nil"/>
                    <w:tr2bl w:val="nil"/>
                  </w:tcBorders>
                  <w:vAlign w:val="center"/>
                </w:tcPr>
                <w:p w14:paraId="2866A91D">
                  <w:pPr>
                    <w:tabs>
                      <w:tab w:val="left" w:pos="0"/>
                    </w:tabs>
                    <w:adjustRightInd w:val="0"/>
                    <w:spacing w:line="240" w:lineRule="auto"/>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0.000042</w:t>
                  </w:r>
                </w:p>
              </w:tc>
            </w:tr>
            <w:tr w14:paraId="22AF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440" w:type="pct"/>
                  <w:tcBorders>
                    <w:tl2br w:val="nil"/>
                    <w:tr2bl w:val="nil"/>
                  </w:tcBorders>
                  <w:vAlign w:val="center"/>
                </w:tcPr>
                <w:p w14:paraId="660671BD">
                  <w:pPr>
                    <w:tabs>
                      <w:tab w:val="left" w:pos="0"/>
                    </w:tabs>
                    <w:adjustRightInd w:val="0"/>
                    <w:spacing w:line="240" w:lineRule="auto"/>
                    <w:rPr>
                      <w:rFonts w:hint="eastAsia" w:eastAsia="宋体" w:cs="Times New Roman"/>
                      <w:snapToGrid w:val="0"/>
                      <w:sz w:val="21"/>
                      <w:szCs w:val="21"/>
                      <w:lang w:val="en-US" w:eastAsia="zh-CN"/>
                    </w:rPr>
                  </w:pPr>
                  <w:r>
                    <w:rPr>
                      <w:rFonts w:hint="eastAsia" w:cs="Times New Roman"/>
                      <w:snapToGrid w:val="0"/>
                      <w:sz w:val="21"/>
                      <w:szCs w:val="21"/>
                      <w:lang w:val="en-US" w:eastAsia="zh-CN"/>
                    </w:rPr>
                    <w:t>扩建项目</w:t>
                  </w:r>
                </w:p>
              </w:tc>
              <w:tc>
                <w:tcPr>
                  <w:tcW w:w="661" w:type="pct"/>
                  <w:vMerge w:val="continue"/>
                  <w:tcBorders>
                    <w:tl2br w:val="nil"/>
                    <w:tr2bl w:val="nil"/>
                  </w:tcBorders>
                  <w:vAlign w:val="center"/>
                </w:tcPr>
                <w:p w14:paraId="1BFC2E52">
                  <w:pPr>
                    <w:tabs>
                      <w:tab w:val="left" w:pos="0"/>
                    </w:tabs>
                    <w:adjustRightInd w:val="0"/>
                    <w:spacing w:line="240" w:lineRule="auto"/>
                    <w:rPr>
                      <w:rFonts w:hint="eastAsia" w:cs="Times New Roman"/>
                      <w:snapToGrid w:val="0"/>
                      <w:sz w:val="21"/>
                      <w:szCs w:val="21"/>
                    </w:rPr>
                  </w:pPr>
                </w:p>
              </w:tc>
              <w:tc>
                <w:tcPr>
                  <w:tcW w:w="543" w:type="pct"/>
                  <w:vMerge w:val="continue"/>
                  <w:tcBorders>
                    <w:tl2br w:val="nil"/>
                    <w:tr2bl w:val="nil"/>
                  </w:tcBorders>
                  <w:vAlign w:val="center"/>
                </w:tcPr>
                <w:p w14:paraId="00732001">
                  <w:pPr>
                    <w:tabs>
                      <w:tab w:val="left" w:pos="0"/>
                    </w:tabs>
                    <w:adjustRightInd w:val="0"/>
                    <w:spacing w:line="240" w:lineRule="auto"/>
                    <w:rPr>
                      <w:rFonts w:hint="eastAsia" w:cs="Times New Roman"/>
                      <w:snapToGrid w:val="0"/>
                      <w:sz w:val="21"/>
                      <w:szCs w:val="21"/>
                      <w:lang w:val="en-US"/>
                    </w:rPr>
                  </w:pPr>
                </w:p>
              </w:tc>
              <w:tc>
                <w:tcPr>
                  <w:tcW w:w="438" w:type="pct"/>
                  <w:vMerge w:val="continue"/>
                  <w:tcBorders>
                    <w:tl2br w:val="nil"/>
                    <w:tr2bl w:val="nil"/>
                  </w:tcBorders>
                  <w:vAlign w:val="center"/>
                </w:tcPr>
                <w:p w14:paraId="63DDE34C">
                  <w:pPr>
                    <w:tabs>
                      <w:tab w:val="left" w:pos="0"/>
                    </w:tabs>
                    <w:adjustRightInd w:val="0"/>
                    <w:spacing w:line="240" w:lineRule="auto"/>
                    <w:rPr>
                      <w:rFonts w:hint="eastAsia" w:cs="Times New Roman"/>
                      <w:snapToGrid w:val="0"/>
                      <w:sz w:val="21"/>
                      <w:szCs w:val="21"/>
                      <w:lang w:val="en-US"/>
                    </w:rPr>
                  </w:pPr>
                </w:p>
              </w:tc>
              <w:tc>
                <w:tcPr>
                  <w:tcW w:w="440" w:type="pct"/>
                  <w:vMerge w:val="continue"/>
                  <w:tcBorders>
                    <w:tl2br w:val="nil"/>
                    <w:tr2bl w:val="nil"/>
                  </w:tcBorders>
                  <w:vAlign w:val="center"/>
                </w:tcPr>
                <w:p w14:paraId="324A9651">
                  <w:pPr>
                    <w:tabs>
                      <w:tab w:val="left" w:pos="0"/>
                    </w:tabs>
                    <w:adjustRightInd w:val="0"/>
                    <w:spacing w:line="240" w:lineRule="auto"/>
                    <w:rPr>
                      <w:rFonts w:hint="eastAsia" w:cs="Times New Roman"/>
                      <w:snapToGrid w:val="0"/>
                      <w:sz w:val="21"/>
                      <w:szCs w:val="21"/>
                      <w:lang w:val="en-US"/>
                    </w:rPr>
                  </w:pPr>
                </w:p>
              </w:tc>
              <w:tc>
                <w:tcPr>
                  <w:tcW w:w="505" w:type="pct"/>
                  <w:vMerge w:val="continue"/>
                  <w:tcBorders>
                    <w:tl2br w:val="nil"/>
                    <w:tr2bl w:val="nil"/>
                  </w:tcBorders>
                  <w:vAlign w:val="center"/>
                </w:tcPr>
                <w:p w14:paraId="2BF901F4">
                  <w:pPr>
                    <w:tabs>
                      <w:tab w:val="left" w:pos="0"/>
                    </w:tabs>
                    <w:adjustRightInd w:val="0"/>
                    <w:spacing w:line="240" w:lineRule="auto"/>
                    <w:rPr>
                      <w:rFonts w:hint="eastAsia" w:cs="Times New Roman"/>
                      <w:snapToGrid w:val="0"/>
                      <w:sz w:val="21"/>
                      <w:szCs w:val="21"/>
                      <w:lang w:val="en-US"/>
                    </w:rPr>
                  </w:pPr>
                </w:p>
              </w:tc>
              <w:tc>
                <w:tcPr>
                  <w:tcW w:w="487" w:type="pct"/>
                  <w:vMerge w:val="continue"/>
                  <w:tcBorders>
                    <w:tl2br w:val="nil"/>
                    <w:tr2bl w:val="nil"/>
                  </w:tcBorders>
                  <w:vAlign w:val="center"/>
                </w:tcPr>
                <w:p w14:paraId="0CD94F3C">
                  <w:pPr>
                    <w:tabs>
                      <w:tab w:val="left" w:pos="0"/>
                    </w:tabs>
                    <w:adjustRightInd w:val="0"/>
                    <w:spacing w:line="240" w:lineRule="auto"/>
                    <w:rPr>
                      <w:rFonts w:cs="Times New Roman"/>
                      <w:snapToGrid w:val="0"/>
                      <w:sz w:val="21"/>
                      <w:szCs w:val="21"/>
                    </w:rPr>
                  </w:pPr>
                </w:p>
              </w:tc>
              <w:tc>
                <w:tcPr>
                  <w:tcW w:w="741" w:type="pct"/>
                  <w:tcBorders>
                    <w:tl2br w:val="nil"/>
                    <w:tr2bl w:val="nil"/>
                  </w:tcBorders>
                  <w:vAlign w:val="center"/>
                </w:tcPr>
                <w:p w14:paraId="63C99432">
                  <w:pPr>
                    <w:tabs>
                      <w:tab w:val="left" w:pos="0"/>
                    </w:tabs>
                    <w:adjustRightInd w:val="0"/>
                    <w:spacing w:line="240" w:lineRule="auto"/>
                    <w:rPr>
                      <w:rFonts w:hint="eastAsia" w:ascii="Times New Roman" w:hAnsi="Times New Roman" w:eastAsia="宋体" w:cs="Times New Roman"/>
                      <w:snapToGrid w:val="0"/>
                      <w:sz w:val="21"/>
                      <w:szCs w:val="21"/>
                      <w:highlight w:val="none"/>
                      <w:lang w:val="en-US" w:eastAsia="zh-CN" w:bidi="zh-CN"/>
                    </w:rPr>
                  </w:pPr>
                  <w:r>
                    <w:rPr>
                      <w:rFonts w:hint="eastAsia" w:cs="Times New Roman"/>
                      <w:snapToGrid w:val="0"/>
                      <w:sz w:val="21"/>
                      <w:szCs w:val="21"/>
                      <w:highlight w:val="none"/>
                      <w:lang w:val="en-US"/>
                    </w:rPr>
                    <w:t>0.000</w:t>
                  </w:r>
                  <w:r>
                    <w:rPr>
                      <w:rFonts w:hint="eastAsia" w:cs="Times New Roman"/>
                      <w:snapToGrid w:val="0"/>
                      <w:sz w:val="21"/>
                      <w:szCs w:val="21"/>
                      <w:highlight w:val="none"/>
                      <w:lang w:val="en-US" w:eastAsia="zh-CN"/>
                    </w:rPr>
                    <w:t>2</w:t>
                  </w:r>
                </w:p>
              </w:tc>
              <w:tc>
                <w:tcPr>
                  <w:tcW w:w="743" w:type="pct"/>
                  <w:tcBorders>
                    <w:tl2br w:val="nil"/>
                    <w:tr2bl w:val="nil"/>
                  </w:tcBorders>
                  <w:vAlign w:val="center"/>
                </w:tcPr>
                <w:p w14:paraId="15A90F4C">
                  <w:pPr>
                    <w:tabs>
                      <w:tab w:val="left" w:pos="0"/>
                    </w:tabs>
                    <w:adjustRightInd w:val="0"/>
                    <w:spacing w:line="240" w:lineRule="auto"/>
                    <w:rPr>
                      <w:rFonts w:hint="eastAsia" w:ascii="Times New Roman" w:hAnsi="Times New Roman" w:eastAsia="宋体" w:cs="Times New Roman"/>
                      <w:snapToGrid w:val="0"/>
                      <w:sz w:val="21"/>
                      <w:szCs w:val="21"/>
                      <w:highlight w:val="none"/>
                      <w:lang w:val="en-US" w:eastAsia="zh-CN" w:bidi="zh-CN"/>
                    </w:rPr>
                  </w:pPr>
                  <w:r>
                    <w:rPr>
                      <w:rFonts w:hint="eastAsia" w:cs="Times New Roman"/>
                      <w:snapToGrid w:val="0"/>
                      <w:sz w:val="21"/>
                      <w:szCs w:val="21"/>
                      <w:highlight w:val="none"/>
                      <w:lang w:val="en-US"/>
                    </w:rPr>
                    <w:t>0.0000</w:t>
                  </w:r>
                  <w:r>
                    <w:rPr>
                      <w:rFonts w:hint="eastAsia" w:cs="Times New Roman"/>
                      <w:snapToGrid w:val="0"/>
                      <w:sz w:val="21"/>
                      <w:szCs w:val="21"/>
                      <w:highlight w:val="none"/>
                      <w:lang w:val="en-US" w:eastAsia="zh-CN"/>
                    </w:rPr>
                    <w:t>1</w:t>
                  </w:r>
                  <w:r>
                    <w:rPr>
                      <w:rFonts w:hint="eastAsia" w:cs="Times New Roman"/>
                      <w:snapToGrid w:val="0"/>
                      <w:sz w:val="21"/>
                      <w:szCs w:val="21"/>
                      <w:highlight w:val="none"/>
                      <w:lang w:val="en-US"/>
                    </w:rPr>
                    <w:t>2</w:t>
                  </w:r>
                </w:p>
              </w:tc>
            </w:tr>
            <w:tr w14:paraId="3DB6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3515" w:type="pct"/>
                  <w:gridSpan w:val="7"/>
                  <w:tcBorders>
                    <w:tl2br w:val="nil"/>
                    <w:tr2bl w:val="nil"/>
                  </w:tcBorders>
                  <w:vAlign w:val="center"/>
                </w:tcPr>
                <w:p w14:paraId="7E4FBAA5">
                  <w:pPr>
                    <w:tabs>
                      <w:tab w:val="left" w:pos="0"/>
                    </w:tabs>
                    <w:adjustRightInd w:val="0"/>
                    <w:spacing w:line="240" w:lineRule="auto"/>
                    <w:rPr>
                      <w:rFonts w:hint="eastAsia" w:eastAsia="宋体" w:cs="Times New Roman"/>
                      <w:snapToGrid w:val="0"/>
                      <w:sz w:val="21"/>
                      <w:szCs w:val="21"/>
                      <w:lang w:eastAsia="zh-CN"/>
                    </w:rPr>
                  </w:pPr>
                  <w:r>
                    <w:rPr>
                      <w:rFonts w:hint="eastAsia" w:cs="Times New Roman"/>
                      <w:snapToGrid w:val="0"/>
                      <w:sz w:val="21"/>
                      <w:szCs w:val="21"/>
                      <w:lang w:eastAsia="zh-CN"/>
                    </w:rPr>
                    <w:t>合计</w:t>
                  </w:r>
                </w:p>
              </w:tc>
              <w:tc>
                <w:tcPr>
                  <w:tcW w:w="741" w:type="pct"/>
                  <w:tcBorders>
                    <w:tl2br w:val="nil"/>
                    <w:tr2bl w:val="nil"/>
                  </w:tcBorders>
                  <w:vAlign w:val="center"/>
                </w:tcPr>
                <w:p w14:paraId="7DE28F0B">
                  <w:pPr>
                    <w:tabs>
                      <w:tab w:val="left" w:pos="0"/>
                    </w:tabs>
                    <w:adjustRightInd w:val="0"/>
                    <w:spacing w:line="240" w:lineRule="auto"/>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0.0012</w:t>
                  </w:r>
                </w:p>
              </w:tc>
              <w:tc>
                <w:tcPr>
                  <w:tcW w:w="743" w:type="pct"/>
                  <w:tcBorders>
                    <w:tl2br w:val="nil"/>
                    <w:tr2bl w:val="nil"/>
                  </w:tcBorders>
                  <w:vAlign w:val="center"/>
                </w:tcPr>
                <w:p w14:paraId="1EE89320">
                  <w:pPr>
                    <w:tabs>
                      <w:tab w:val="left" w:pos="0"/>
                    </w:tabs>
                    <w:adjustRightInd w:val="0"/>
                    <w:spacing w:line="240" w:lineRule="auto"/>
                    <w:rPr>
                      <w:rFonts w:hint="default" w:eastAsia="宋体" w:cs="Times New Roman"/>
                      <w:snapToGrid w:val="0"/>
                      <w:sz w:val="21"/>
                      <w:szCs w:val="21"/>
                      <w:highlight w:val="none"/>
                      <w:lang w:val="en-US" w:eastAsia="zh-CN"/>
                    </w:rPr>
                  </w:pPr>
                  <w:r>
                    <w:rPr>
                      <w:rFonts w:hint="eastAsia" w:cs="Times New Roman"/>
                      <w:snapToGrid w:val="0"/>
                      <w:sz w:val="21"/>
                      <w:szCs w:val="21"/>
                      <w:highlight w:val="none"/>
                      <w:lang w:val="en-US" w:eastAsia="zh-CN"/>
                    </w:rPr>
                    <w:t>0.000054</w:t>
                  </w:r>
                </w:p>
              </w:tc>
            </w:tr>
          </w:tbl>
          <w:p w14:paraId="63EAE69C">
            <w:pPr>
              <w:autoSpaceDE/>
              <w:autoSpaceDN/>
              <w:spacing w:line="480" w:lineRule="exact"/>
              <w:rPr>
                <w:rFonts w:cs="Times New Roman"/>
                <w:b/>
                <w:bCs/>
                <w:sz w:val="21"/>
                <w:szCs w:val="22"/>
              </w:rPr>
            </w:pPr>
            <w:r>
              <w:rPr>
                <w:rFonts w:cs="Times New Roman"/>
                <w:b/>
                <w:bCs/>
                <w:sz w:val="21"/>
                <w:szCs w:val="22"/>
              </w:rPr>
              <w:t>表</w:t>
            </w:r>
            <w:r>
              <w:rPr>
                <w:rFonts w:hint="eastAsia" w:cs="Times New Roman"/>
                <w:b/>
                <w:bCs/>
                <w:sz w:val="21"/>
                <w:szCs w:val="22"/>
                <w:lang w:val="en-US"/>
              </w:rPr>
              <w:t xml:space="preserve">4-4 </w:t>
            </w:r>
            <w:r>
              <w:rPr>
                <w:rFonts w:cs="Times New Roman"/>
                <w:b/>
                <w:bCs/>
                <w:sz w:val="21"/>
                <w:szCs w:val="22"/>
              </w:rPr>
              <w:t xml:space="preserve"> </w:t>
            </w:r>
            <w:r>
              <w:rPr>
                <w:rFonts w:hint="eastAsia" w:cs="Times New Roman"/>
                <w:b/>
                <w:bCs/>
                <w:sz w:val="21"/>
                <w:szCs w:val="22"/>
              </w:rPr>
              <w:t>面源</w:t>
            </w:r>
            <w:r>
              <w:rPr>
                <w:rFonts w:cs="Times New Roman"/>
                <w:b/>
                <w:bCs/>
                <w:sz w:val="21"/>
                <w:szCs w:val="22"/>
              </w:rPr>
              <w:t>估算模型计算结果表</w:t>
            </w:r>
          </w:p>
          <w:tbl>
            <w:tblPr>
              <w:tblStyle w:val="22"/>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85"/>
              <w:gridCol w:w="2686"/>
              <w:gridCol w:w="2687"/>
            </w:tblGrid>
            <w:tr w14:paraId="6434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8" w:hRule="atLeast"/>
                <w:jc w:val="center"/>
              </w:trPr>
              <w:tc>
                <w:tcPr>
                  <w:tcW w:w="1666" w:type="pct"/>
                  <w:tcBorders>
                    <w:tl2br w:val="nil"/>
                    <w:tr2bl w:val="nil"/>
                  </w:tcBorders>
                  <w:vAlign w:val="center"/>
                </w:tcPr>
                <w:p w14:paraId="04C58FEC">
                  <w:pPr>
                    <w:tabs>
                      <w:tab w:val="left" w:pos="0"/>
                    </w:tabs>
                    <w:spacing w:line="240" w:lineRule="exact"/>
                    <w:rPr>
                      <w:rFonts w:cs="Times New Roman"/>
                      <w:b/>
                      <w:bCs/>
                      <w:snapToGrid w:val="0"/>
                      <w:sz w:val="21"/>
                      <w:szCs w:val="21"/>
                    </w:rPr>
                  </w:pPr>
                  <w:r>
                    <w:rPr>
                      <w:rFonts w:hint="eastAsia" w:cs="Times New Roman"/>
                      <w:b/>
                      <w:bCs/>
                      <w:snapToGrid w:val="0"/>
                      <w:sz w:val="21"/>
                      <w:szCs w:val="21"/>
                    </w:rPr>
                    <w:t>污染因子</w:t>
                  </w:r>
                </w:p>
              </w:tc>
              <w:tc>
                <w:tcPr>
                  <w:tcW w:w="1666" w:type="pct"/>
                  <w:tcBorders>
                    <w:tl2br w:val="nil"/>
                    <w:tr2bl w:val="nil"/>
                  </w:tcBorders>
                  <w:vAlign w:val="center"/>
                </w:tcPr>
                <w:p w14:paraId="094114DF">
                  <w:pPr>
                    <w:tabs>
                      <w:tab w:val="left" w:pos="0"/>
                    </w:tabs>
                    <w:spacing w:line="240" w:lineRule="exact"/>
                    <w:rPr>
                      <w:rFonts w:cs="Times New Roman"/>
                      <w:b/>
                      <w:bCs/>
                      <w:snapToGrid w:val="0"/>
                      <w:sz w:val="21"/>
                      <w:szCs w:val="21"/>
                    </w:rPr>
                  </w:pPr>
                  <w:r>
                    <w:rPr>
                      <w:rFonts w:hint="eastAsia" w:cs="Times New Roman"/>
                      <w:b/>
                      <w:bCs/>
                      <w:snapToGrid w:val="0"/>
                      <w:sz w:val="21"/>
                      <w:szCs w:val="21"/>
                    </w:rPr>
                    <w:t>氨</w:t>
                  </w:r>
                </w:p>
              </w:tc>
              <w:tc>
                <w:tcPr>
                  <w:tcW w:w="1667" w:type="pct"/>
                  <w:tcBorders>
                    <w:tl2br w:val="nil"/>
                    <w:tr2bl w:val="nil"/>
                  </w:tcBorders>
                  <w:vAlign w:val="center"/>
                </w:tcPr>
                <w:p w14:paraId="0BCB12DC">
                  <w:pPr>
                    <w:tabs>
                      <w:tab w:val="left" w:pos="0"/>
                    </w:tabs>
                    <w:spacing w:line="240" w:lineRule="exact"/>
                    <w:rPr>
                      <w:rFonts w:cs="Times New Roman"/>
                      <w:b/>
                      <w:bCs/>
                      <w:snapToGrid w:val="0"/>
                      <w:sz w:val="21"/>
                      <w:szCs w:val="21"/>
                    </w:rPr>
                  </w:pPr>
                  <w:r>
                    <w:rPr>
                      <w:rFonts w:hint="eastAsia" w:cs="Times New Roman"/>
                      <w:b/>
                      <w:bCs/>
                      <w:snapToGrid w:val="0"/>
                      <w:sz w:val="21"/>
                      <w:szCs w:val="21"/>
                    </w:rPr>
                    <w:t>硫化氢</w:t>
                  </w:r>
                </w:p>
              </w:tc>
            </w:tr>
            <w:tr w14:paraId="1593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3" w:hRule="atLeast"/>
                <w:jc w:val="center"/>
              </w:trPr>
              <w:tc>
                <w:tcPr>
                  <w:tcW w:w="1666" w:type="pct"/>
                  <w:tcBorders>
                    <w:tl2br w:val="nil"/>
                    <w:tr2bl w:val="nil"/>
                  </w:tcBorders>
                  <w:vAlign w:val="center"/>
                </w:tcPr>
                <w:p w14:paraId="36578490">
                  <w:pPr>
                    <w:widowControl/>
                    <w:textAlignment w:val="center"/>
                    <w:rPr>
                      <w:rFonts w:cs="Times New Roman"/>
                      <w:b/>
                      <w:bCs/>
                      <w:snapToGrid w:val="0"/>
                      <w:sz w:val="21"/>
                      <w:szCs w:val="21"/>
                      <w:lang w:val="en-US"/>
                    </w:rPr>
                  </w:pPr>
                  <w:r>
                    <w:rPr>
                      <w:rFonts w:hint="eastAsia" w:cs="Times New Roman"/>
                      <w:b/>
                      <w:bCs/>
                      <w:color w:val="000000"/>
                      <w:sz w:val="21"/>
                      <w:szCs w:val="21"/>
                      <w:lang w:val="en-US" w:bidi="ar"/>
                    </w:rPr>
                    <w:t>最大落地浓度（mg/m</w:t>
                  </w:r>
                  <w:r>
                    <w:rPr>
                      <w:rFonts w:hint="eastAsia" w:cs="Times New Roman"/>
                      <w:b/>
                      <w:bCs/>
                      <w:color w:val="000000"/>
                      <w:sz w:val="21"/>
                      <w:szCs w:val="21"/>
                      <w:vertAlign w:val="superscript"/>
                      <w:lang w:val="en-US" w:bidi="ar"/>
                    </w:rPr>
                    <w:t>3</w:t>
                  </w:r>
                  <w:r>
                    <w:rPr>
                      <w:rFonts w:hint="eastAsia" w:cs="Times New Roman"/>
                      <w:b/>
                      <w:bCs/>
                      <w:color w:val="000000"/>
                      <w:sz w:val="21"/>
                      <w:szCs w:val="21"/>
                      <w:lang w:val="en-US" w:bidi="ar"/>
                    </w:rPr>
                    <w:t>）</w:t>
                  </w:r>
                </w:p>
              </w:tc>
              <w:tc>
                <w:tcPr>
                  <w:tcW w:w="1666" w:type="pct"/>
                  <w:tcBorders>
                    <w:tl2br w:val="nil"/>
                    <w:tr2bl w:val="nil"/>
                  </w:tcBorders>
                  <w:vAlign w:val="center"/>
                </w:tcPr>
                <w:p w14:paraId="7EF30C50">
                  <w:pPr>
                    <w:widowControl/>
                    <w:textAlignment w:val="center"/>
                    <w:rPr>
                      <w:rFonts w:hint="default" w:eastAsia="宋体" w:cs="Times New Roman"/>
                      <w:color w:val="000000"/>
                      <w:sz w:val="21"/>
                      <w:szCs w:val="21"/>
                      <w:lang w:val="en-US" w:eastAsia="zh-CN" w:bidi="ar"/>
                    </w:rPr>
                  </w:pPr>
                  <w:r>
                    <w:rPr>
                      <w:rFonts w:hint="eastAsia" w:cs="Times New Roman"/>
                      <w:color w:val="000000"/>
                      <w:sz w:val="21"/>
                      <w:szCs w:val="21"/>
                      <w:lang w:val="en-US" w:eastAsia="zh-CN" w:bidi="ar"/>
                    </w:rPr>
                    <w:t>3.99</w:t>
                  </w:r>
                  <w:r>
                    <w:rPr>
                      <w:rFonts w:hint="default" w:ascii="Arial" w:hAnsi="Arial" w:cs="Arial"/>
                      <w:color w:val="000000"/>
                      <w:sz w:val="21"/>
                      <w:szCs w:val="21"/>
                      <w:lang w:val="en-US" w:eastAsia="zh-CN" w:bidi="ar"/>
                    </w:rPr>
                    <w:t>×</w:t>
                  </w:r>
                  <w:r>
                    <w:rPr>
                      <w:rFonts w:hint="eastAsia" w:cs="Times New Roman"/>
                      <w:color w:val="000000"/>
                      <w:sz w:val="21"/>
                      <w:szCs w:val="21"/>
                      <w:lang w:val="en-US" w:eastAsia="zh-CN" w:bidi="ar"/>
                    </w:rPr>
                    <w:t>10</w:t>
                  </w:r>
                  <w:r>
                    <w:rPr>
                      <w:rFonts w:hint="eastAsia" w:cs="Times New Roman"/>
                      <w:color w:val="000000"/>
                      <w:sz w:val="21"/>
                      <w:szCs w:val="21"/>
                      <w:vertAlign w:val="superscript"/>
                      <w:lang w:val="en-US" w:eastAsia="zh-CN" w:bidi="ar"/>
                    </w:rPr>
                    <w:t>-7</w:t>
                  </w:r>
                </w:p>
              </w:tc>
              <w:tc>
                <w:tcPr>
                  <w:tcW w:w="1667" w:type="pct"/>
                  <w:tcBorders>
                    <w:tl2br w:val="nil"/>
                    <w:tr2bl w:val="nil"/>
                  </w:tcBorders>
                  <w:vAlign w:val="center"/>
                </w:tcPr>
                <w:p w14:paraId="05B2AEDF">
                  <w:pPr>
                    <w:widowControl/>
                    <w:textAlignment w:val="center"/>
                    <w:rPr>
                      <w:rFonts w:hint="default" w:eastAsia="宋体" w:cs="Times New Roman"/>
                      <w:color w:val="000000"/>
                      <w:sz w:val="21"/>
                      <w:szCs w:val="21"/>
                      <w:lang w:val="en-US" w:eastAsia="zh-CN" w:bidi="ar"/>
                    </w:rPr>
                  </w:pPr>
                  <w:r>
                    <w:rPr>
                      <w:rFonts w:hint="eastAsia" w:cs="Times New Roman"/>
                      <w:color w:val="000000"/>
                      <w:sz w:val="21"/>
                      <w:szCs w:val="21"/>
                      <w:lang w:val="en-US" w:eastAsia="zh-CN" w:bidi="ar"/>
                    </w:rPr>
                    <w:t>1.79</w:t>
                  </w:r>
                  <w:r>
                    <w:rPr>
                      <w:rFonts w:hint="default" w:ascii="Arial" w:hAnsi="Arial" w:cs="Arial"/>
                      <w:color w:val="000000"/>
                      <w:sz w:val="21"/>
                      <w:szCs w:val="21"/>
                      <w:lang w:val="en-US" w:eastAsia="zh-CN" w:bidi="ar"/>
                    </w:rPr>
                    <w:t>×</w:t>
                  </w:r>
                  <w:r>
                    <w:rPr>
                      <w:rFonts w:hint="eastAsia" w:cs="Times New Roman"/>
                      <w:color w:val="000000"/>
                      <w:sz w:val="21"/>
                      <w:szCs w:val="21"/>
                      <w:lang w:val="en-US" w:eastAsia="zh-CN" w:bidi="ar"/>
                    </w:rPr>
                    <w:t>10</w:t>
                  </w:r>
                  <w:r>
                    <w:rPr>
                      <w:rFonts w:hint="eastAsia" w:cs="Times New Roman"/>
                      <w:color w:val="000000"/>
                      <w:sz w:val="21"/>
                      <w:szCs w:val="21"/>
                      <w:vertAlign w:val="superscript"/>
                      <w:lang w:val="en-US" w:eastAsia="zh-CN" w:bidi="ar"/>
                    </w:rPr>
                    <w:t>-8</w:t>
                  </w:r>
                </w:p>
              </w:tc>
            </w:tr>
            <w:tr w14:paraId="7AAD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3" w:hRule="atLeast"/>
                <w:jc w:val="center"/>
              </w:trPr>
              <w:tc>
                <w:tcPr>
                  <w:tcW w:w="1666" w:type="pct"/>
                  <w:tcBorders>
                    <w:tl2br w:val="nil"/>
                    <w:tr2bl w:val="nil"/>
                  </w:tcBorders>
                  <w:vAlign w:val="center"/>
                </w:tcPr>
                <w:p w14:paraId="14D668B3">
                  <w:pPr>
                    <w:widowControl/>
                    <w:textAlignment w:val="center"/>
                    <w:rPr>
                      <w:rFonts w:cs="Times New Roman"/>
                      <w:b/>
                      <w:bCs/>
                      <w:snapToGrid w:val="0"/>
                      <w:sz w:val="21"/>
                      <w:szCs w:val="21"/>
                    </w:rPr>
                  </w:pPr>
                  <w:r>
                    <w:rPr>
                      <w:rFonts w:hint="eastAsia" w:cs="Times New Roman"/>
                      <w:b/>
                      <w:bCs/>
                      <w:color w:val="000000"/>
                      <w:sz w:val="21"/>
                      <w:szCs w:val="21"/>
                      <w:lang w:val="en-US" w:bidi="ar"/>
                    </w:rPr>
                    <w:t>最大浓度落地点位置（m）</w:t>
                  </w:r>
                </w:p>
              </w:tc>
              <w:tc>
                <w:tcPr>
                  <w:tcW w:w="1666" w:type="pct"/>
                  <w:tcBorders>
                    <w:tl2br w:val="nil"/>
                    <w:tr2bl w:val="nil"/>
                  </w:tcBorders>
                  <w:vAlign w:val="center"/>
                </w:tcPr>
                <w:p w14:paraId="1090713E">
                  <w:pPr>
                    <w:widowControl/>
                    <w:textAlignment w:val="center"/>
                    <w:rPr>
                      <w:rFonts w:cs="Times New Roman"/>
                      <w:color w:val="000000"/>
                      <w:sz w:val="21"/>
                      <w:szCs w:val="21"/>
                      <w:lang w:val="en-US" w:bidi="ar"/>
                    </w:rPr>
                  </w:pPr>
                  <w:r>
                    <w:rPr>
                      <w:rFonts w:hint="eastAsia" w:cs="Times New Roman"/>
                      <w:color w:val="000000"/>
                      <w:sz w:val="21"/>
                      <w:szCs w:val="21"/>
                      <w:lang w:val="en-US" w:bidi="ar"/>
                    </w:rPr>
                    <w:t>19</w:t>
                  </w:r>
                </w:p>
              </w:tc>
              <w:tc>
                <w:tcPr>
                  <w:tcW w:w="1667" w:type="pct"/>
                  <w:tcBorders>
                    <w:tl2br w:val="nil"/>
                    <w:tr2bl w:val="nil"/>
                  </w:tcBorders>
                  <w:vAlign w:val="center"/>
                </w:tcPr>
                <w:p w14:paraId="3743DFFA">
                  <w:pPr>
                    <w:widowControl/>
                    <w:textAlignment w:val="center"/>
                    <w:rPr>
                      <w:rFonts w:cs="Times New Roman"/>
                      <w:color w:val="000000"/>
                      <w:sz w:val="21"/>
                      <w:szCs w:val="21"/>
                      <w:lang w:val="en-US" w:bidi="ar"/>
                    </w:rPr>
                  </w:pPr>
                  <w:r>
                    <w:rPr>
                      <w:rFonts w:hint="eastAsia" w:cs="Times New Roman"/>
                      <w:color w:val="000000"/>
                      <w:sz w:val="21"/>
                      <w:szCs w:val="21"/>
                      <w:lang w:val="en-US" w:bidi="ar"/>
                    </w:rPr>
                    <w:t>19</w:t>
                  </w:r>
                </w:p>
              </w:tc>
            </w:tr>
            <w:tr w14:paraId="66A4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3" w:hRule="atLeast"/>
                <w:jc w:val="center"/>
              </w:trPr>
              <w:tc>
                <w:tcPr>
                  <w:tcW w:w="1666" w:type="pct"/>
                  <w:tcBorders>
                    <w:tl2br w:val="nil"/>
                    <w:tr2bl w:val="nil"/>
                  </w:tcBorders>
                  <w:vAlign w:val="center"/>
                </w:tcPr>
                <w:p w14:paraId="42694DF8">
                  <w:pPr>
                    <w:widowControl/>
                    <w:textAlignment w:val="center"/>
                    <w:rPr>
                      <w:rFonts w:cs="Times New Roman"/>
                      <w:b/>
                      <w:bCs/>
                      <w:snapToGrid w:val="0"/>
                      <w:sz w:val="21"/>
                      <w:szCs w:val="21"/>
                    </w:rPr>
                  </w:pPr>
                  <w:r>
                    <w:rPr>
                      <w:rFonts w:hint="eastAsia" w:cs="Times New Roman"/>
                      <w:b/>
                      <w:bCs/>
                      <w:color w:val="000000"/>
                      <w:sz w:val="21"/>
                      <w:szCs w:val="21"/>
                      <w:lang w:val="en-US" w:bidi="ar"/>
                    </w:rPr>
                    <w:t>排放标准（mg/m</w:t>
                  </w:r>
                  <w:r>
                    <w:rPr>
                      <w:rFonts w:hint="eastAsia" w:cs="Times New Roman"/>
                      <w:b/>
                      <w:bCs/>
                      <w:color w:val="000000"/>
                      <w:sz w:val="21"/>
                      <w:szCs w:val="21"/>
                      <w:vertAlign w:val="superscript"/>
                      <w:lang w:val="en-US" w:bidi="ar"/>
                    </w:rPr>
                    <w:t>3</w:t>
                  </w:r>
                  <w:r>
                    <w:rPr>
                      <w:rFonts w:hint="eastAsia" w:cs="Times New Roman"/>
                      <w:b/>
                      <w:bCs/>
                      <w:color w:val="000000"/>
                      <w:sz w:val="21"/>
                      <w:szCs w:val="21"/>
                      <w:lang w:val="en-US" w:bidi="ar"/>
                    </w:rPr>
                    <w:t>）</w:t>
                  </w:r>
                </w:p>
              </w:tc>
              <w:tc>
                <w:tcPr>
                  <w:tcW w:w="1666" w:type="pct"/>
                  <w:tcBorders>
                    <w:tl2br w:val="nil"/>
                    <w:tr2bl w:val="nil"/>
                  </w:tcBorders>
                  <w:vAlign w:val="center"/>
                </w:tcPr>
                <w:p w14:paraId="586AB993">
                  <w:pPr>
                    <w:widowControl/>
                    <w:textAlignment w:val="center"/>
                    <w:rPr>
                      <w:rFonts w:cs="Times New Roman"/>
                      <w:color w:val="000000"/>
                      <w:sz w:val="21"/>
                      <w:szCs w:val="21"/>
                      <w:lang w:val="en-US" w:bidi="ar"/>
                    </w:rPr>
                  </w:pPr>
                  <w:r>
                    <w:rPr>
                      <w:rFonts w:hint="eastAsia" w:cs="Times New Roman"/>
                      <w:color w:val="000000"/>
                      <w:sz w:val="21"/>
                      <w:szCs w:val="21"/>
                      <w:lang w:val="en-US" w:bidi="ar"/>
                    </w:rPr>
                    <w:t>1.5</w:t>
                  </w:r>
                </w:p>
              </w:tc>
              <w:tc>
                <w:tcPr>
                  <w:tcW w:w="1667" w:type="pct"/>
                  <w:tcBorders>
                    <w:tl2br w:val="nil"/>
                    <w:tr2bl w:val="nil"/>
                  </w:tcBorders>
                  <w:vAlign w:val="center"/>
                </w:tcPr>
                <w:p w14:paraId="2035EDA1">
                  <w:pPr>
                    <w:widowControl/>
                    <w:textAlignment w:val="center"/>
                    <w:rPr>
                      <w:rFonts w:cs="Times New Roman"/>
                      <w:color w:val="000000"/>
                      <w:sz w:val="21"/>
                      <w:szCs w:val="21"/>
                      <w:lang w:val="en-US" w:bidi="ar"/>
                    </w:rPr>
                  </w:pPr>
                  <w:r>
                    <w:rPr>
                      <w:rFonts w:hint="eastAsia" w:cs="Times New Roman"/>
                      <w:color w:val="000000"/>
                      <w:sz w:val="21"/>
                      <w:szCs w:val="21"/>
                      <w:lang w:val="en-US" w:bidi="ar"/>
                    </w:rPr>
                    <w:t>0.06</w:t>
                  </w:r>
                </w:p>
              </w:tc>
            </w:tr>
            <w:tr w14:paraId="06B5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3" w:hRule="atLeast"/>
                <w:jc w:val="center"/>
              </w:trPr>
              <w:tc>
                <w:tcPr>
                  <w:tcW w:w="1666" w:type="pct"/>
                  <w:tcBorders>
                    <w:tl2br w:val="nil"/>
                    <w:tr2bl w:val="nil"/>
                  </w:tcBorders>
                  <w:vAlign w:val="center"/>
                </w:tcPr>
                <w:p w14:paraId="6F56C017">
                  <w:pPr>
                    <w:widowControl/>
                    <w:textAlignment w:val="center"/>
                    <w:rPr>
                      <w:rFonts w:cs="Times New Roman"/>
                      <w:b/>
                      <w:bCs/>
                      <w:snapToGrid w:val="0"/>
                      <w:sz w:val="21"/>
                      <w:szCs w:val="21"/>
                    </w:rPr>
                  </w:pPr>
                  <w:r>
                    <w:rPr>
                      <w:rFonts w:hint="eastAsia" w:cs="Times New Roman"/>
                      <w:b/>
                      <w:bCs/>
                      <w:color w:val="000000"/>
                      <w:sz w:val="21"/>
                      <w:szCs w:val="21"/>
                      <w:lang w:val="en-US" w:bidi="ar"/>
                    </w:rPr>
                    <w:t>达标情况</w:t>
                  </w:r>
                </w:p>
              </w:tc>
              <w:tc>
                <w:tcPr>
                  <w:tcW w:w="1666" w:type="pct"/>
                  <w:tcBorders>
                    <w:tl2br w:val="nil"/>
                    <w:tr2bl w:val="nil"/>
                  </w:tcBorders>
                  <w:vAlign w:val="center"/>
                </w:tcPr>
                <w:p w14:paraId="2E408E90">
                  <w:pPr>
                    <w:widowControl/>
                    <w:textAlignment w:val="center"/>
                    <w:rPr>
                      <w:rFonts w:cs="Times New Roman"/>
                      <w:color w:val="000000"/>
                      <w:sz w:val="21"/>
                      <w:szCs w:val="21"/>
                      <w:lang w:val="en-US" w:bidi="ar"/>
                    </w:rPr>
                  </w:pPr>
                  <w:r>
                    <w:rPr>
                      <w:rFonts w:hint="eastAsia" w:cs="Times New Roman"/>
                      <w:color w:val="000000"/>
                      <w:sz w:val="21"/>
                      <w:szCs w:val="21"/>
                      <w:lang w:val="en-US" w:bidi="ar"/>
                    </w:rPr>
                    <w:t>达标</w:t>
                  </w:r>
                </w:p>
              </w:tc>
              <w:tc>
                <w:tcPr>
                  <w:tcW w:w="1667" w:type="pct"/>
                  <w:tcBorders>
                    <w:tl2br w:val="nil"/>
                    <w:tr2bl w:val="nil"/>
                  </w:tcBorders>
                  <w:vAlign w:val="center"/>
                </w:tcPr>
                <w:p w14:paraId="4173554E">
                  <w:pPr>
                    <w:widowControl/>
                    <w:textAlignment w:val="center"/>
                    <w:rPr>
                      <w:rFonts w:cs="Times New Roman"/>
                      <w:color w:val="000000"/>
                      <w:sz w:val="21"/>
                      <w:szCs w:val="21"/>
                      <w:lang w:val="en-US" w:bidi="ar"/>
                    </w:rPr>
                  </w:pPr>
                  <w:r>
                    <w:rPr>
                      <w:rFonts w:hint="eastAsia" w:cs="Times New Roman"/>
                      <w:color w:val="000000"/>
                      <w:sz w:val="21"/>
                      <w:szCs w:val="21"/>
                      <w:lang w:val="en-US" w:bidi="ar"/>
                    </w:rPr>
                    <w:t>达标</w:t>
                  </w:r>
                </w:p>
              </w:tc>
            </w:tr>
          </w:tbl>
          <w:p w14:paraId="488BC112">
            <w:pPr>
              <w:widowControl/>
              <w:spacing w:line="360" w:lineRule="auto"/>
              <w:ind w:firstLine="480" w:firstLineChars="200"/>
              <w:jc w:val="left"/>
            </w:pPr>
            <w:r>
              <w:rPr>
                <w:rFonts w:hint="eastAsia"/>
              </w:rPr>
              <w:t>由上表可知，</w:t>
            </w:r>
            <w:r>
              <w:rPr>
                <w:rFonts w:hint="eastAsia" w:ascii="宋体" w:hAnsi="宋体"/>
                <w:color w:val="000000"/>
                <w:lang w:val="en-US" w:bidi="ar"/>
              </w:rPr>
              <w:t>污水处理站无组织排放的</w:t>
            </w:r>
            <w:r>
              <w:rPr>
                <w:rFonts w:cs="Times New Roman"/>
                <w:color w:val="000000"/>
                <w:lang w:val="en-US" w:bidi="ar"/>
              </w:rPr>
              <w:t>NH</w:t>
            </w:r>
            <w:r>
              <w:rPr>
                <w:rFonts w:cs="Times New Roman"/>
                <w:color w:val="000000"/>
                <w:sz w:val="15"/>
                <w:szCs w:val="15"/>
                <w:lang w:val="en-US" w:bidi="ar"/>
              </w:rPr>
              <w:t>3</w:t>
            </w:r>
            <w:r>
              <w:rPr>
                <w:rFonts w:hint="eastAsia" w:ascii="宋体" w:hAnsi="宋体"/>
                <w:color w:val="000000"/>
                <w:lang w:val="en-US" w:bidi="ar"/>
              </w:rPr>
              <w:t>、</w:t>
            </w:r>
            <w:r>
              <w:rPr>
                <w:rFonts w:cs="Times New Roman"/>
                <w:color w:val="000000"/>
                <w:lang w:val="en-US" w:bidi="ar"/>
              </w:rPr>
              <w:t>H</w:t>
            </w:r>
            <w:r>
              <w:rPr>
                <w:rFonts w:cs="Times New Roman"/>
                <w:color w:val="000000"/>
                <w:sz w:val="15"/>
                <w:szCs w:val="15"/>
                <w:lang w:val="en-US" w:bidi="ar"/>
              </w:rPr>
              <w:t>2</w:t>
            </w:r>
            <w:r>
              <w:rPr>
                <w:rFonts w:cs="Times New Roman"/>
                <w:color w:val="000000"/>
                <w:lang w:val="en-US" w:bidi="ar"/>
              </w:rPr>
              <w:t>S</w:t>
            </w:r>
            <w:r>
              <w:rPr>
                <w:rFonts w:hint="eastAsia" w:ascii="宋体" w:hAnsi="宋体"/>
                <w:color w:val="000000"/>
                <w:lang w:val="en-US" w:bidi="ar"/>
              </w:rPr>
              <w:t>满足《恶臭污染物排放标准》（</w:t>
            </w:r>
            <w:r>
              <w:rPr>
                <w:rFonts w:cs="Times New Roman"/>
                <w:color w:val="000000"/>
                <w:lang w:val="en-US" w:bidi="ar"/>
              </w:rPr>
              <w:t>GB14554-1993</w:t>
            </w:r>
            <w:r>
              <w:rPr>
                <w:rFonts w:hint="eastAsia" w:ascii="宋体" w:hAnsi="宋体"/>
                <w:color w:val="000000"/>
                <w:lang w:val="en-US" w:bidi="ar"/>
              </w:rPr>
              <w:t>）表</w:t>
            </w:r>
            <w:r>
              <w:rPr>
                <w:rFonts w:cs="Times New Roman"/>
                <w:color w:val="000000"/>
                <w:lang w:val="en-US" w:bidi="ar"/>
              </w:rPr>
              <w:t>1</w:t>
            </w:r>
            <w:r>
              <w:rPr>
                <w:rFonts w:hint="eastAsia" w:ascii="宋体" w:hAnsi="宋体"/>
                <w:color w:val="000000"/>
                <w:lang w:val="en-US" w:bidi="ar"/>
              </w:rPr>
              <w:t>中二级标准</w:t>
            </w:r>
            <w:r>
              <w:rPr>
                <w:rFonts w:hint="eastAsia"/>
              </w:rPr>
              <w:t>。</w:t>
            </w:r>
          </w:p>
          <w:p w14:paraId="3DA6DB48">
            <w:pPr>
              <w:widowControl/>
              <w:spacing w:line="360" w:lineRule="auto"/>
              <w:ind w:firstLine="482" w:firstLineChars="200"/>
              <w:jc w:val="left"/>
              <w:rPr>
                <w:rFonts w:cs="Times New Roman"/>
              </w:rPr>
            </w:pPr>
            <w:r>
              <w:rPr>
                <w:rFonts w:cs="Times New Roman"/>
                <w:b/>
                <w:bCs/>
                <w:color w:val="000000"/>
                <w:lang w:val="en-US" w:bidi="ar"/>
              </w:rPr>
              <w:t>1.</w:t>
            </w:r>
            <w:r>
              <w:rPr>
                <w:rFonts w:hint="eastAsia" w:cs="Times New Roman"/>
                <w:b/>
                <w:bCs/>
                <w:color w:val="000000"/>
                <w:lang w:val="en-US" w:eastAsia="zh-CN" w:bidi="ar"/>
              </w:rPr>
              <w:t>4</w:t>
            </w:r>
            <w:r>
              <w:rPr>
                <w:rFonts w:cs="Times New Roman"/>
                <w:b/>
                <w:bCs/>
                <w:color w:val="000000"/>
                <w:lang w:val="en-US" w:bidi="ar"/>
              </w:rPr>
              <w:t xml:space="preserve">大气环境影响评价结论 </w:t>
            </w:r>
          </w:p>
          <w:p w14:paraId="14AD7BEA">
            <w:pPr>
              <w:widowControl/>
              <w:spacing w:line="360" w:lineRule="auto"/>
              <w:ind w:firstLine="480" w:firstLineChars="200"/>
              <w:jc w:val="left"/>
              <w:rPr>
                <w:lang w:val="en-US"/>
              </w:rPr>
            </w:pPr>
            <w:r>
              <w:rPr>
                <w:rFonts w:cs="Times New Roman"/>
                <w:color w:val="000000"/>
                <w:lang w:val="en-US" w:bidi="ar"/>
              </w:rPr>
              <w:t>项目产生运行阶段对大气环境影响可接受</w:t>
            </w:r>
            <w:r>
              <w:rPr>
                <w:rFonts w:hint="eastAsia" w:cs="Times New Roman"/>
                <w:color w:val="000000"/>
                <w:lang w:val="en-US" w:bidi="ar"/>
              </w:rPr>
              <w:t>。</w:t>
            </w:r>
          </w:p>
          <w:p w14:paraId="243D0AE6">
            <w:pPr>
              <w:spacing w:line="360" w:lineRule="auto"/>
              <w:ind w:firstLine="482" w:firstLineChars="200"/>
              <w:jc w:val="left"/>
              <w:rPr>
                <w:b/>
                <w:bCs/>
                <w:lang w:val="en-US"/>
              </w:rPr>
            </w:pPr>
            <w:r>
              <w:rPr>
                <w:rFonts w:hint="eastAsia"/>
                <w:b/>
                <w:bCs/>
                <w:lang w:val="en-US"/>
              </w:rPr>
              <w:t>1.</w:t>
            </w:r>
            <w:r>
              <w:rPr>
                <w:rFonts w:hint="eastAsia"/>
                <w:b/>
                <w:bCs/>
                <w:lang w:val="en-US" w:eastAsia="zh-CN"/>
              </w:rPr>
              <w:t>5</w:t>
            </w:r>
            <w:r>
              <w:rPr>
                <w:rFonts w:hint="eastAsia"/>
                <w:b/>
                <w:bCs/>
                <w:lang w:val="en-US"/>
              </w:rPr>
              <w:t>废气监测要求</w:t>
            </w:r>
          </w:p>
          <w:p w14:paraId="6B33D259">
            <w:pPr>
              <w:spacing w:line="360" w:lineRule="auto"/>
              <w:ind w:firstLine="480" w:firstLineChars="200"/>
              <w:jc w:val="left"/>
              <w:rPr>
                <w:lang w:val="en-US"/>
              </w:rPr>
            </w:pPr>
            <w:r>
              <w:rPr>
                <w:rFonts w:hint="eastAsia"/>
                <w:lang w:val="en-US"/>
              </w:rPr>
              <w:t>本次扩建项目监测计划见表4-5，扩建后全厂监测计划见表4-6。</w:t>
            </w:r>
          </w:p>
          <w:p w14:paraId="708BCA8A">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4-5</w:t>
            </w:r>
            <w:r>
              <w:rPr>
                <w:rFonts w:cs="Times New Roman"/>
                <w:b/>
                <w:bCs/>
                <w:sz w:val="21"/>
                <w:szCs w:val="21"/>
              </w:rPr>
              <w:t xml:space="preserve">   </w:t>
            </w:r>
            <w:r>
              <w:rPr>
                <w:rFonts w:hint="eastAsia" w:cs="Times New Roman"/>
                <w:b/>
                <w:bCs/>
                <w:sz w:val="21"/>
                <w:szCs w:val="21"/>
              </w:rPr>
              <w:t>本次扩建项目废气监测计划一览表</w:t>
            </w:r>
          </w:p>
          <w:tbl>
            <w:tblPr>
              <w:tblStyle w:val="2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690"/>
              <w:gridCol w:w="1497"/>
              <w:gridCol w:w="2945"/>
            </w:tblGrid>
            <w:tr w14:paraId="07A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14:paraId="61B72774">
                  <w:pPr>
                    <w:pStyle w:val="29"/>
                    <w:jc w:val="center"/>
                    <w:rPr>
                      <w:b/>
                      <w:bCs/>
                      <w:color w:val="auto"/>
                      <w:sz w:val="21"/>
                      <w:szCs w:val="21"/>
                    </w:rPr>
                  </w:pPr>
                  <w:r>
                    <w:rPr>
                      <w:rFonts w:hint="eastAsia"/>
                      <w:b/>
                      <w:bCs/>
                      <w:color w:val="auto"/>
                      <w:sz w:val="21"/>
                      <w:szCs w:val="21"/>
                    </w:rPr>
                    <w:t>监测点位</w:t>
                  </w:r>
                </w:p>
              </w:tc>
              <w:tc>
                <w:tcPr>
                  <w:tcW w:w="1059" w:type="pct"/>
                  <w:vAlign w:val="center"/>
                </w:tcPr>
                <w:p w14:paraId="1AB2739C">
                  <w:pPr>
                    <w:autoSpaceDE/>
                    <w:autoSpaceDN/>
                    <w:spacing w:line="240" w:lineRule="auto"/>
                    <w:rPr>
                      <w:b/>
                      <w:bCs/>
                      <w:sz w:val="21"/>
                      <w:szCs w:val="21"/>
                    </w:rPr>
                  </w:pPr>
                  <w:r>
                    <w:rPr>
                      <w:rFonts w:cs="Times New Roman"/>
                      <w:b/>
                      <w:bCs/>
                      <w:sz w:val="21"/>
                      <w:szCs w:val="21"/>
                      <w:lang w:val="en-US"/>
                    </w:rPr>
                    <w:t>监测因子</w:t>
                  </w:r>
                </w:p>
              </w:tc>
              <w:tc>
                <w:tcPr>
                  <w:tcW w:w="938" w:type="pct"/>
                  <w:vAlign w:val="center"/>
                </w:tcPr>
                <w:p w14:paraId="473958D9">
                  <w:pPr>
                    <w:pStyle w:val="29"/>
                    <w:jc w:val="center"/>
                    <w:rPr>
                      <w:b/>
                      <w:bCs/>
                      <w:color w:val="auto"/>
                      <w:sz w:val="21"/>
                      <w:szCs w:val="21"/>
                    </w:rPr>
                  </w:pPr>
                  <w:r>
                    <w:rPr>
                      <w:rFonts w:hint="eastAsia"/>
                      <w:b/>
                      <w:bCs/>
                      <w:color w:val="auto"/>
                      <w:sz w:val="21"/>
                      <w:szCs w:val="21"/>
                    </w:rPr>
                    <w:t>监测频次</w:t>
                  </w:r>
                </w:p>
              </w:tc>
              <w:tc>
                <w:tcPr>
                  <w:tcW w:w="1845" w:type="pct"/>
                  <w:vAlign w:val="center"/>
                </w:tcPr>
                <w:p w14:paraId="10CF89B5">
                  <w:pPr>
                    <w:pStyle w:val="29"/>
                    <w:jc w:val="center"/>
                    <w:rPr>
                      <w:b/>
                      <w:bCs/>
                      <w:color w:val="auto"/>
                      <w:sz w:val="21"/>
                      <w:szCs w:val="21"/>
                    </w:rPr>
                  </w:pPr>
                  <w:r>
                    <w:rPr>
                      <w:rFonts w:hint="eastAsia"/>
                      <w:b/>
                      <w:bCs/>
                      <w:color w:val="auto"/>
                      <w:sz w:val="21"/>
                      <w:szCs w:val="21"/>
                    </w:rPr>
                    <w:t>执行标准</w:t>
                  </w:r>
                </w:p>
              </w:tc>
            </w:tr>
            <w:tr w14:paraId="6772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2646599C">
                  <w:pPr>
                    <w:pStyle w:val="29"/>
                    <w:jc w:val="center"/>
                    <w:rPr>
                      <w:color w:val="auto"/>
                      <w:sz w:val="21"/>
                      <w:szCs w:val="21"/>
                    </w:rPr>
                  </w:pPr>
                  <w:r>
                    <w:rPr>
                      <w:rFonts w:hint="eastAsia"/>
                      <w:color w:val="auto"/>
                      <w:sz w:val="21"/>
                      <w:szCs w:val="21"/>
                    </w:rPr>
                    <w:t>项目四周厂界</w:t>
                  </w:r>
                </w:p>
              </w:tc>
              <w:tc>
                <w:tcPr>
                  <w:tcW w:w="1059" w:type="pct"/>
                  <w:vAlign w:val="center"/>
                </w:tcPr>
                <w:p w14:paraId="6A03ADC5">
                  <w:pPr>
                    <w:autoSpaceDE/>
                    <w:autoSpaceDN/>
                    <w:spacing w:line="240" w:lineRule="auto"/>
                    <w:rPr>
                      <w:sz w:val="21"/>
                      <w:szCs w:val="21"/>
                      <w:lang w:val="en-US"/>
                    </w:rPr>
                  </w:pPr>
                  <w:r>
                    <w:rPr>
                      <w:rFonts w:hint="eastAsia" w:cs="Times New Roman"/>
                      <w:sz w:val="21"/>
                      <w:szCs w:val="21"/>
                      <w:lang w:val="en-US"/>
                    </w:rPr>
                    <w:t>氨、硫化氢、臭气浓度</w:t>
                  </w:r>
                </w:p>
              </w:tc>
              <w:tc>
                <w:tcPr>
                  <w:tcW w:w="938" w:type="pct"/>
                  <w:vAlign w:val="center"/>
                </w:tcPr>
                <w:p w14:paraId="66354D24">
                  <w:pPr>
                    <w:pStyle w:val="29"/>
                    <w:jc w:val="center"/>
                    <w:rPr>
                      <w:color w:val="auto"/>
                      <w:sz w:val="21"/>
                      <w:szCs w:val="21"/>
                    </w:rPr>
                  </w:pPr>
                  <w:r>
                    <w:rPr>
                      <w:rFonts w:hint="eastAsia"/>
                      <w:color w:val="auto"/>
                      <w:sz w:val="21"/>
                      <w:szCs w:val="21"/>
                    </w:rPr>
                    <w:t>1次/年</w:t>
                  </w:r>
                </w:p>
              </w:tc>
              <w:tc>
                <w:tcPr>
                  <w:tcW w:w="1845" w:type="pct"/>
                  <w:vAlign w:val="center"/>
                </w:tcPr>
                <w:p w14:paraId="34FF6286">
                  <w:pPr>
                    <w:pStyle w:val="29"/>
                    <w:jc w:val="center"/>
                    <w:rPr>
                      <w:color w:val="auto"/>
                      <w:sz w:val="21"/>
                      <w:szCs w:val="21"/>
                    </w:rPr>
                  </w:pPr>
                  <w:r>
                    <w:rPr>
                      <w:rFonts w:hint="eastAsia" w:ascii="宋体" w:hAnsi="宋体" w:cs="宋体"/>
                      <w:sz w:val="21"/>
                      <w:szCs w:val="21"/>
                      <w:lang w:bidi="ar"/>
                    </w:rPr>
                    <w:t>《恶臭污染物排放标准》（</w:t>
                  </w:r>
                  <w:r>
                    <w:rPr>
                      <w:sz w:val="21"/>
                      <w:szCs w:val="21"/>
                      <w:lang w:bidi="ar"/>
                    </w:rPr>
                    <w:t>GB14554-1993</w:t>
                  </w:r>
                  <w:r>
                    <w:rPr>
                      <w:rFonts w:hint="eastAsia" w:ascii="宋体" w:hAnsi="宋体" w:cs="宋体"/>
                      <w:sz w:val="21"/>
                      <w:szCs w:val="21"/>
                      <w:lang w:bidi="ar"/>
                    </w:rPr>
                    <w:t>）表</w:t>
                  </w:r>
                  <w:r>
                    <w:rPr>
                      <w:sz w:val="21"/>
                      <w:szCs w:val="21"/>
                      <w:lang w:bidi="ar"/>
                    </w:rPr>
                    <w:t>1</w:t>
                  </w:r>
                  <w:r>
                    <w:rPr>
                      <w:rFonts w:hint="eastAsia" w:ascii="宋体" w:hAnsi="宋体" w:cs="宋体"/>
                      <w:sz w:val="21"/>
                      <w:szCs w:val="21"/>
                      <w:lang w:bidi="ar"/>
                    </w:rPr>
                    <w:t>中二级标准</w:t>
                  </w:r>
                </w:p>
              </w:tc>
            </w:tr>
          </w:tbl>
          <w:p w14:paraId="3A52A46E">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4-6</w:t>
            </w:r>
            <w:r>
              <w:rPr>
                <w:rFonts w:cs="Times New Roman"/>
                <w:b/>
                <w:bCs/>
                <w:sz w:val="21"/>
                <w:szCs w:val="21"/>
              </w:rPr>
              <w:t xml:space="preserve">   </w:t>
            </w:r>
            <w:r>
              <w:rPr>
                <w:rFonts w:hint="eastAsia" w:cs="Times New Roman"/>
                <w:b/>
                <w:bCs/>
                <w:sz w:val="21"/>
                <w:szCs w:val="21"/>
              </w:rPr>
              <w:t>扩建后全厂废气监测计划一览表</w:t>
            </w:r>
          </w:p>
          <w:tbl>
            <w:tblPr>
              <w:tblStyle w:val="2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690"/>
              <w:gridCol w:w="1497"/>
              <w:gridCol w:w="2945"/>
            </w:tblGrid>
            <w:tr w14:paraId="26BB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14:paraId="164823F7">
                  <w:pPr>
                    <w:pStyle w:val="29"/>
                    <w:jc w:val="center"/>
                    <w:rPr>
                      <w:b/>
                      <w:bCs/>
                      <w:color w:val="auto"/>
                      <w:sz w:val="21"/>
                      <w:szCs w:val="21"/>
                    </w:rPr>
                  </w:pPr>
                  <w:r>
                    <w:rPr>
                      <w:rFonts w:hint="eastAsia"/>
                      <w:b/>
                      <w:bCs/>
                      <w:color w:val="auto"/>
                      <w:sz w:val="21"/>
                      <w:szCs w:val="21"/>
                    </w:rPr>
                    <w:t>监测点位</w:t>
                  </w:r>
                </w:p>
              </w:tc>
              <w:tc>
                <w:tcPr>
                  <w:tcW w:w="1059" w:type="pct"/>
                  <w:vAlign w:val="center"/>
                </w:tcPr>
                <w:p w14:paraId="0B117655">
                  <w:pPr>
                    <w:autoSpaceDE/>
                    <w:autoSpaceDN/>
                    <w:spacing w:line="240" w:lineRule="auto"/>
                    <w:rPr>
                      <w:b/>
                      <w:bCs/>
                      <w:sz w:val="21"/>
                      <w:szCs w:val="21"/>
                    </w:rPr>
                  </w:pPr>
                  <w:r>
                    <w:rPr>
                      <w:rFonts w:cs="Times New Roman"/>
                      <w:b/>
                      <w:bCs/>
                      <w:sz w:val="21"/>
                      <w:szCs w:val="21"/>
                      <w:lang w:val="en-US"/>
                    </w:rPr>
                    <w:t>监测因子</w:t>
                  </w:r>
                </w:p>
              </w:tc>
              <w:tc>
                <w:tcPr>
                  <w:tcW w:w="938" w:type="pct"/>
                  <w:vAlign w:val="center"/>
                </w:tcPr>
                <w:p w14:paraId="3C6E9170">
                  <w:pPr>
                    <w:pStyle w:val="29"/>
                    <w:jc w:val="center"/>
                    <w:rPr>
                      <w:b/>
                      <w:bCs/>
                      <w:color w:val="auto"/>
                      <w:sz w:val="21"/>
                      <w:szCs w:val="21"/>
                    </w:rPr>
                  </w:pPr>
                  <w:r>
                    <w:rPr>
                      <w:rFonts w:hint="eastAsia"/>
                      <w:b/>
                      <w:bCs/>
                      <w:color w:val="auto"/>
                      <w:sz w:val="21"/>
                      <w:szCs w:val="21"/>
                    </w:rPr>
                    <w:t>监测频次</w:t>
                  </w:r>
                </w:p>
              </w:tc>
              <w:tc>
                <w:tcPr>
                  <w:tcW w:w="1845" w:type="pct"/>
                  <w:vAlign w:val="center"/>
                </w:tcPr>
                <w:p w14:paraId="4EA5AB6E">
                  <w:pPr>
                    <w:pStyle w:val="29"/>
                    <w:jc w:val="center"/>
                    <w:rPr>
                      <w:b/>
                      <w:bCs/>
                      <w:color w:val="auto"/>
                      <w:sz w:val="21"/>
                      <w:szCs w:val="21"/>
                    </w:rPr>
                  </w:pPr>
                  <w:r>
                    <w:rPr>
                      <w:rFonts w:hint="eastAsia"/>
                      <w:b/>
                      <w:bCs/>
                      <w:color w:val="auto"/>
                      <w:sz w:val="21"/>
                      <w:szCs w:val="21"/>
                    </w:rPr>
                    <w:t>执行标准</w:t>
                  </w:r>
                </w:p>
              </w:tc>
            </w:tr>
            <w:tr w14:paraId="4F16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6E7BADBE">
                  <w:pPr>
                    <w:pStyle w:val="29"/>
                    <w:jc w:val="center"/>
                    <w:rPr>
                      <w:color w:val="auto"/>
                      <w:sz w:val="21"/>
                      <w:szCs w:val="21"/>
                    </w:rPr>
                  </w:pPr>
                  <w:r>
                    <w:rPr>
                      <w:rFonts w:hint="eastAsia" w:cs="宋体"/>
                      <w:sz w:val="21"/>
                      <w:szCs w:val="21"/>
                    </w:rPr>
                    <w:t>粮食粉碎</w:t>
                  </w:r>
                  <w:r>
                    <w:rPr>
                      <w:sz w:val="21"/>
                      <w:szCs w:val="21"/>
                    </w:rPr>
                    <w:t>（</w:t>
                  </w:r>
                  <w:r>
                    <w:rPr>
                      <w:rFonts w:hint="eastAsia"/>
                      <w:sz w:val="21"/>
                      <w:szCs w:val="21"/>
                    </w:rPr>
                    <w:t>DA00</w:t>
                  </w:r>
                  <w:r>
                    <w:rPr>
                      <w:sz w:val="21"/>
                      <w:szCs w:val="21"/>
                    </w:rPr>
                    <w:t>1）</w:t>
                  </w:r>
                </w:p>
              </w:tc>
              <w:tc>
                <w:tcPr>
                  <w:tcW w:w="1059" w:type="pct"/>
                  <w:vAlign w:val="center"/>
                </w:tcPr>
                <w:p w14:paraId="31160772">
                  <w:pPr>
                    <w:autoSpaceDE/>
                    <w:autoSpaceDN/>
                    <w:spacing w:line="240" w:lineRule="auto"/>
                    <w:rPr>
                      <w:sz w:val="21"/>
                      <w:szCs w:val="21"/>
                    </w:rPr>
                  </w:pPr>
                  <w:r>
                    <w:rPr>
                      <w:rFonts w:cs="Times New Roman"/>
                      <w:sz w:val="21"/>
                      <w:szCs w:val="21"/>
                      <w:lang w:val="en-US"/>
                    </w:rPr>
                    <w:t>颗粒物</w:t>
                  </w:r>
                </w:p>
              </w:tc>
              <w:tc>
                <w:tcPr>
                  <w:tcW w:w="938" w:type="pct"/>
                  <w:vAlign w:val="center"/>
                </w:tcPr>
                <w:p w14:paraId="20F1A841">
                  <w:pPr>
                    <w:pStyle w:val="29"/>
                    <w:jc w:val="center"/>
                    <w:rPr>
                      <w:color w:val="auto"/>
                      <w:sz w:val="21"/>
                      <w:szCs w:val="21"/>
                    </w:rPr>
                  </w:pPr>
                  <w:r>
                    <w:rPr>
                      <w:rFonts w:hint="eastAsia"/>
                      <w:color w:val="auto"/>
                      <w:sz w:val="21"/>
                      <w:szCs w:val="21"/>
                    </w:rPr>
                    <w:t>1次/年</w:t>
                  </w:r>
                </w:p>
              </w:tc>
              <w:tc>
                <w:tcPr>
                  <w:tcW w:w="1845" w:type="pct"/>
                  <w:vAlign w:val="center"/>
                </w:tcPr>
                <w:p w14:paraId="4C8EC4FA">
                  <w:pPr>
                    <w:pStyle w:val="29"/>
                    <w:adjustRightInd/>
                    <w:jc w:val="center"/>
                    <w:rPr>
                      <w:color w:val="auto"/>
                      <w:sz w:val="21"/>
                      <w:szCs w:val="21"/>
                    </w:rPr>
                  </w:pPr>
                  <w:r>
                    <w:rPr>
                      <w:kern w:val="24"/>
                      <w:sz w:val="21"/>
                      <w:szCs w:val="21"/>
                    </w:rPr>
                    <w:t>《大气污染物综合排放标准》（GB16297-1996）表2</w:t>
                  </w:r>
                </w:p>
              </w:tc>
            </w:tr>
            <w:tr w14:paraId="04BA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6BD07D11">
                  <w:pPr>
                    <w:pStyle w:val="29"/>
                    <w:jc w:val="center"/>
                    <w:rPr>
                      <w:color w:val="auto"/>
                      <w:sz w:val="21"/>
                      <w:szCs w:val="21"/>
                    </w:rPr>
                  </w:pPr>
                  <w:r>
                    <w:rPr>
                      <w:rFonts w:hint="eastAsia"/>
                      <w:color w:val="auto"/>
                      <w:sz w:val="21"/>
                      <w:szCs w:val="21"/>
                    </w:rPr>
                    <w:t>酿酒车间（DA00</w:t>
                  </w:r>
                  <w:r>
                    <w:rPr>
                      <w:rFonts w:hint="eastAsia"/>
                      <w:color w:val="auto"/>
                      <w:sz w:val="21"/>
                      <w:szCs w:val="21"/>
                      <w:lang w:val="en-US" w:eastAsia="zh-CN"/>
                    </w:rPr>
                    <w:t>2</w:t>
                  </w:r>
                  <w:r>
                    <w:rPr>
                      <w:rFonts w:hint="eastAsia"/>
                      <w:color w:val="auto"/>
                      <w:sz w:val="21"/>
                      <w:szCs w:val="21"/>
                    </w:rPr>
                    <w:t>）</w:t>
                  </w:r>
                </w:p>
              </w:tc>
              <w:tc>
                <w:tcPr>
                  <w:tcW w:w="1059" w:type="pct"/>
                  <w:vAlign w:val="center"/>
                </w:tcPr>
                <w:p w14:paraId="1E3ABC3B">
                  <w:pPr>
                    <w:autoSpaceDE/>
                    <w:autoSpaceDN/>
                    <w:spacing w:line="240" w:lineRule="auto"/>
                    <w:rPr>
                      <w:sz w:val="21"/>
                      <w:szCs w:val="21"/>
                      <w:lang w:val="en-US"/>
                    </w:rPr>
                  </w:pPr>
                  <w:r>
                    <w:rPr>
                      <w:rFonts w:hint="eastAsia" w:cs="Times New Roman"/>
                      <w:sz w:val="21"/>
                      <w:szCs w:val="21"/>
                      <w:lang w:val="en-US"/>
                    </w:rPr>
                    <w:t>非甲烷总烃</w:t>
                  </w:r>
                </w:p>
              </w:tc>
              <w:tc>
                <w:tcPr>
                  <w:tcW w:w="938" w:type="pct"/>
                  <w:vAlign w:val="center"/>
                </w:tcPr>
                <w:p w14:paraId="72AE1C4B">
                  <w:pPr>
                    <w:pStyle w:val="29"/>
                    <w:jc w:val="center"/>
                    <w:rPr>
                      <w:color w:val="auto"/>
                      <w:sz w:val="21"/>
                      <w:szCs w:val="21"/>
                    </w:rPr>
                  </w:pPr>
                  <w:r>
                    <w:rPr>
                      <w:rFonts w:hint="eastAsia"/>
                      <w:color w:val="auto"/>
                      <w:sz w:val="21"/>
                      <w:szCs w:val="21"/>
                    </w:rPr>
                    <w:t>1次/年</w:t>
                  </w:r>
                </w:p>
              </w:tc>
              <w:tc>
                <w:tcPr>
                  <w:tcW w:w="1845" w:type="pct"/>
                  <w:vAlign w:val="center"/>
                </w:tcPr>
                <w:p w14:paraId="75D4F41B">
                  <w:pPr>
                    <w:pStyle w:val="3"/>
                    <w:widowControl/>
                    <w:spacing w:line="240" w:lineRule="auto"/>
                    <w:jc w:val="center"/>
                    <w:outlineLvl w:val="1"/>
                    <w:rPr>
                      <w:rFonts w:hint="default" w:ascii="Times New Roman" w:hAnsi="Times New Roman" w:cs="Times New Roman"/>
                      <w:sz w:val="21"/>
                      <w:szCs w:val="21"/>
                      <w:lang w:bidi="ar-SA"/>
                    </w:rPr>
                  </w:pPr>
                  <w:r>
                    <w:rPr>
                      <w:rFonts w:ascii="Times New Roman" w:hAnsi="Times New Roman"/>
                      <w:b w:val="0"/>
                      <w:bCs w:val="0"/>
                      <w:color w:val="000000"/>
                      <w:sz w:val="21"/>
                      <w:szCs w:val="21"/>
                      <w:lang w:bidi="ar-SA"/>
                    </w:rPr>
                    <w:t>《工业企业挥发性有机物排放控制标准》（DB 13/ 2322—2016）表1其他工业</w:t>
                  </w:r>
                </w:p>
              </w:tc>
            </w:tr>
            <w:tr w14:paraId="22CD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Merge w:val="restart"/>
                  <w:vAlign w:val="center"/>
                </w:tcPr>
                <w:p w14:paraId="00F2C0D5">
                  <w:pPr>
                    <w:pStyle w:val="29"/>
                    <w:jc w:val="center"/>
                    <w:rPr>
                      <w:color w:val="auto"/>
                      <w:sz w:val="21"/>
                      <w:szCs w:val="21"/>
                    </w:rPr>
                  </w:pPr>
                  <w:r>
                    <w:rPr>
                      <w:rFonts w:hint="eastAsia"/>
                      <w:color w:val="auto"/>
                      <w:sz w:val="21"/>
                      <w:szCs w:val="21"/>
                    </w:rPr>
                    <w:t>锅炉（DA00</w:t>
                  </w:r>
                  <w:r>
                    <w:rPr>
                      <w:rFonts w:hint="eastAsia"/>
                      <w:color w:val="auto"/>
                      <w:sz w:val="21"/>
                      <w:szCs w:val="21"/>
                      <w:lang w:val="en-US" w:eastAsia="zh-CN"/>
                    </w:rPr>
                    <w:t>3</w:t>
                  </w:r>
                  <w:r>
                    <w:rPr>
                      <w:rFonts w:hint="eastAsia"/>
                      <w:color w:val="auto"/>
                      <w:sz w:val="21"/>
                      <w:szCs w:val="21"/>
                    </w:rPr>
                    <w:t>）</w:t>
                  </w:r>
                </w:p>
              </w:tc>
              <w:tc>
                <w:tcPr>
                  <w:tcW w:w="1059" w:type="pct"/>
                  <w:vAlign w:val="center"/>
                </w:tcPr>
                <w:p w14:paraId="0C125838">
                  <w:pPr>
                    <w:autoSpaceDE/>
                    <w:autoSpaceDN/>
                    <w:spacing w:line="240" w:lineRule="auto"/>
                    <w:rPr>
                      <w:rFonts w:hint="eastAsia" w:eastAsia="宋体"/>
                      <w:sz w:val="21"/>
                      <w:szCs w:val="21"/>
                      <w:lang w:val="en-US" w:eastAsia="zh-CN"/>
                    </w:rPr>
                  </w:pPr>
                  <w:r>
                    <w:rPr>
                      <w:rFonts w:hint="eastAsia" w:cs="Times New Roman"/>
                      <w:sz w:val="21"/>
                      <w:szCs w:val="21"/>
                      <w:lang w:val="en-US"/>
                    </w:rPr>
                    <w:t>SO</w:t>
                  </w:r>
                  <w:r>
                    <w:rPr>
                      <w:rFonts w:hint="eastAsia" w:cs="Times New Roman"/>
                      <w:sz w:val="21"/>
                      <w:szCs w:val="21"/>
                      <w:vertAlign w:val="subscript"/>
                      <w:lang w:val="en-US"/>
                    </w:rPr>
                    <w:t>2</w:t>
                  </w:r>
                  <w:r>
                    <w:rPr>
                      <w:rFonts w:hint="eastAsia" w:cs="Times New Roman"/>
                      <w:sz w:val="21"/>
                      <w:szCs w:val="21"/>
                      <w:lang w:val="en-US"/>
                    </w:rPr>
                    <w:t>、</w:t>
                  </w:r>
                  <w:r>
                    <w:rPr>
                      <w:rFonts w:cs="Times New Roman"/>
                      <w:sz w:val="21"/>
                      <w:szCs w:val="21"/>
                      <w:lang w:val="en-US"/>
                    </w:rPr>
                    <w:t>颗粒物</w:t>
                  </w:r>
                  <w:r>
                    <w:rPr>
                      <w:rFonts w:hint="eastAsia" w:cs="Times New Roman"/>
                      <w:sz w:val="21"/>
                      <w:szCs w:val="21"/>
                      <w:lang w:val="en-US" w:eastAsia="zh-CN"/>
                    </w:rPr>
                    <w:t>、林格曼黑度</w:t>
                  </w:r>
                </w:p>
              </w:tc>
              <w:tc>
                <w:tcPr>
                  <w:tcW w:w="938" w:type="pct"/>
                  <w:vAlign w:val="center"/>
                </w:tcPr>
                <w:p w14:paraId="5C8EBB74">
                  <w:pPr>
                    <w:pStyle w:val="29"/>
                    <w:jc w:val="center"/>
                    <w:rPr>
                      <w:color w:val="auto"/>
                      <w:sz w:val="21"/>
                      <w:szCs w:val="21"/>
                    </w:rPr>
                  </w:pPr>
                  <w:r>
                    <w:rPr>
                      <w:rFonts w:hint="eastAsia"/>
                      <w:color w:val="auto"/>
                      <w:sz w:val="21"/>
                      <w:szCs w:val="21"/>
                    </w:rPr>
                    <w:t>1次/年</w:t>
                  </w:r>
                </w:p>
              </w:tc>
              <w:tc>
                <w:tcPr>
                  <w:tcW w:w="1845" w:type="pct"/>
                  <w:vMerge w:val="restart"/>
                  <w:vAlign w:val="center"/>
                </w:tcPr>
                <w:p w14:paraId="35FBB690">
                  <w:pPr>
                    <w:pStyle w:val="29"/>
                    <w:jc w:val="center"/>
                    <w:rPr>
                      <w:color w:val="auto"/>
                      <w:sz w:val="21"/>
                      <w:szCs w:val="21"/>
                    </w:rPr>
                  </w:pPr>
                  <w:r>
                    <w:rPr>
                      <w:rFonts w:hint="eastAsia" w:cs="宋体"/>
                      <w:sz w:val="21"/>
                      <w:szCs w:val="21"/>
                    </w:rPr>
                    <w:t>《锅炉大气污染物排放标准》DB13/ 5161</w:t>
                  </w:r>
                  <w:r>
                    <w:rPr>
                      <w:rFonts w:cs="宋体"/>
                      <w:sz w:val="21"/>
                      <w:szCs w:val="21"/>
                    </w:rPr>
                    <w:t>—</w:t>
                  </w:r>
                  <w:r>
                    <w:rPr>
                      <w:rFonts w:hint="eastAsia" w:cs="宋体"/>
                      <w:sz w:val="21"/>
                      <w:szCs w:val="21"/>
                    </w:rPr>
                    <w:t>2020表1中燃油锅炉排放限值</w:t>
                  </w:r>
                </w:p>
              </w:tc>
            </w:tr>
            <w:tr w14:paraId="0165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Merge w:val="continue"/>
                  <w:vAlign w:val="center"/>
                </w:tcPr>
                <w:p w14:paraId="7D7B5092">
                  <w:pPr>
                    <w:pStyle w:val="29"/>
                    <w:jc w:val="center"/>
                    <w:rPr>
                      <w:rFonts w:hint="eastAsia"/>
                      <w:color w:val="auto"/>
                      <w:sz w:val="21"/>
                      <w:szCs w:val="21"/>
                    </w:rPr>
                  </w:pPr>
                </w:p>
              </w:tc>
              <w:tc>
                <w:tcPr>
                  <w:tcW w:w="1059" w:type="pct"/>
                  <w:vAlign w:val="center"/>
                </w:tcPr>
                <w:p w14:paraId="3DDFB700">
                  <w:pPr>
                    <w:autoSpaceDE/>
                    <w:autoSpaceDN/>
                    <w:spacing w:line="240" w:lineRule="auto"/>
                    <w:rPr>
                      <w:rFonts w:hint="eastAsia" w:cs="Times New Roman"/>
                      <w:sz w:val="21"/>
                      <w:szCs w:val="21"/>
                      <w:lang w:val="en-US"/>
                    </w:rPr>
                  </w:pPr>
                  <w:r>
                    <w:rPr>
                      <w:rFonts w:hint="eastAsia" w:cs="Times New Roman"/>
                      <w:sz w:val="21"/>
                      <w:szCs w:val="21"/>
                      <w:lang w:val="en-US"/>
                    </w:rPr>
                    <w:t>NO</w:t>
                  </w:r>
                  <w:r>
                    <w:rPr>
                      <w:rFonts w:hint="eastAsia" w:cs="Times New Roman"/>
                      <w:sz w:val="21"/>
                      <w:szCs w:val="21"/>
                      <w:vertAlign w:val="subscript"/>
                      <w:lang w:val="en-US"/>
                    </w:rPr>
                    <w:t>X</w:t>
                  </w:r>
                </w:p>
              </w:tc>
              <w:tc>
                <w:tcPr>
                  <w:tcW w:w="938" w:type="pct"/>
                  <w:vAlign w:val="center"/>
                </w:tcPr>
                <w:p w14:paraId="449BF8F9">
                  <w:pPr>
                    <w:pStyle w:val="29"/>
                    <w:jc w:val="center"/>
                    <w:rPr>
                      <w:rFonts w:hint="eastAsia" w:eastAsia="宋体"/>
                      <w:color w:val="auto"/>
                      <w:sz w:val="21"/>
                      <w:szCs w:val="21"/>
                      <w:lang w:eastAsia="zh-CN"/>
                    </w:rPr>
                  </w:pPr>
                  <w:r>
                    <w:rPr>
                      <w:rFonts w:hint="eastAsia"/>
                      <w:color w:val="auto"/>
                      <w:sz w:val="21"/>
                      <w:szCs w:val="21"/>
                    </w:rPr>
                    <w:t>1次/</w:t>
                  </w:r>
                  <w:r>
                    <w:rPr>
                      <w:rFonts w:hint="eastAsia"/>
                      <w:color w:val="auto"/>
                      <w:sz w:val="21"/>
                      <w:szCs w:val="21"/>
                      <w:lang w:eastAsia="zh-CN"/>
                    </w:rPr>
                    <w:t>月</w:t>
                  </w:r>
                </w:p>
              </w:tc>
              <w:tc>
                <w:tcPr>
                  <w:tcW w:w="1845" w:type="pct"/>
                  <w:vMerge w:val="continue"/>
                  <w:vAlign w:val="center"/>
                </w:tcPr>
                <w:p w14:paraId="5F2B6E41">
                  <w:pPr>
                    <w:pStyle w:val="29"/>
                    <w:jc w:val="center"/>
                    <w:rPr>
                      <w:rFonts w:hint="eastAsia" w:cs="宋体"/>
                      <w:sz w:val="21"/>
                      <w:szCs w:val="21"/>
                    </w:rPr>
                  </w:pPr>
                </w:p>
              </w:tc>
            </w:tr>
            <w:tr w14:paraId="2C09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Merge w:val="restart"/>
                  <w:vAlign w:val="center"/>
                </w:tcPr>
                <w:p w14:paraId="1177AADE">
                  <w:pPr>
                    <w:pStyle w:val="29"/>
                    <w:jc w:val="center"/>
                    <w:rPr>
                      <w:color w:val="auto"/>
                      <w:sz w:val="21"/>
                      <w:szCs w:val="21"/>
                    </w:rPr>
                  </w:pPr>
                  <w:r>
                    <w:rPr>
                      <w:rFonts w:hint="eastAsia"/>
                      <w:color w:val="auto"/>
                      <w:sz w:val="21"/>
                      <w:szCs w:val="21"/>
                    </w:rPr>
                    <w:t>项目四周厂界</w:t>
                  </w:r>
                </w:p>
              </w:tc>
              <w:tc>
                <w:tcPr>
                  <w:tcW w:w="1059" w:type="pct"/>
                  <w:vAlign w:val="center"/>
                </w:tcPr>
                <w:p w14:paraId="0EED2934">
                  <w:pPr>
                    <w:autoSpaceDE/>
                    <w:autoSpaceDN/>
                    <w:spacing w:line="240" w:lineRule="auto"/>
                    <w:rPr>
                      <w:sz w:val="21"/>
                      <w:szCs w:val="21"/>
                      <w:lang w:val="en-US"/>
                    </w:rPr>
                  </w:pPr>
                  <w:r>
                    <w:rPr>
                      <w:rFonts w:cs="Times New Roman"/>
                      <w:sz w:val="21"/>
                      <w:szCs w:val="21"/>
                      <w:lang w:val="en-US"/>
                    </w:rPr>
                    <w:t>颗粒物</w:t>
                  </w:r>
                </w:p>
              </w:tc>
              <w:tc>
                <w:tcPr>
                  <w:tcW w:w="938" w:type="pct"/>
                  <w:vAlign w:val="center"/>
                </w:tcPr>
                <w:p w14:paraId="3324E0DF">
                  <w:pPr>
                    <w:pStyle w:val="29"/>
                    <w:jc w:val="center"/>
                    <w:rPr>
                      <w:color w:val="auto"/>
                      <w:sz w:val="21"/>
                      <w:szCs w:val="21"/>
                    </w:rPr>
                  </w:pPr>
                  <w:r>
                    <w:rPr>
                      <w:rFonts w:hint="eastAsia"/>
                      <w:color w:val="auto"/>
                      <w:sz w:val="21"/>
                      <w:szCs w:val="21"/>
                    </w:rPr>
                    <w:t>1次/年</w:t>
                  </w:r>
                </w:p>
              </w:tc>
              <w:tc>
                <w:tcPr>
                  <w:tcW w:w="1845" w:type="pct"/>
                  <w:vAlign w:val="center"/>
                </w:tcPr>
                <w:p w14:paraId="3F39B09E">
                  <w:pPr>
                    <w:pStyle w:val="29"/>
                    <w:jc w:val="center"/>
                    <w:rPr>
                      <w:color w:val="auto"/>
                      <w:sz w:val="21"/>
                      <w:szCs w:val="21"/>
                    </w:rPr>
                  </w:pPr>
                  <w:r>
                    <w:rPr>
                      <w:kern w:val="24"/>
                      <w:sz w:val="21"/>
                      <w:szCs w:val="21"/>
                    </w:rPr>
                    <w:t>《大气污染物综合排放标准》（GB16297-1996）表2</w:t>
                  </w:r>
                </w:p>
              </w:tc>
            </w:tr>
            <w:tr w14:paraId="35A0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Merge w:val="continue"/>
                  <w:vAlign w:val="center"/>
                </w:tcPr>
                <w:p w14:paraId="751B042B">
                  <w:pPr>
                    <w:pStyle w:val="29"/>
                    <w:jc w:val="center"/>
                    <w:rPr>
                      <w:color w:val="auto"/>
                      <w:sz w:val="21"/>
                      <w:szCs w:val="21"/>
                    </w:rPr>
                  </w:pPr>
                </w:p>
              </w:tc>
              <w:tc>
                <w:tcPr>
                  <w:tcW w:w="1059" w:type="pct"/>
                  <w:vAlign w:val="center"/>
                </w:tcPr>
                <w:p w14:paraId="610F9B03">
                  <w:pPr>
                    <w:autoSpaceDE/>
                    <w:autoSpaceDN/>
                    <w:spacing w:line="240" w:lineRule="auto"/>
                    <w:rPr>
                      <w:rFonts w:cs="Times New Roman"/>
                      <w:sz w:val="21"/>
                      <w:szCs w:val="21"/>
                      <w:lang w:val="en-US"/>
                    </w:rPr>
                  </w:pPr>
                  <w:r>
                    <w:rPr>
                      <w:rFonts w:hint="eastAsia" w:cs="Times New Roman"/>
                      <w:sz w:val="21"/>
                      <w:szCs w:val="21"/>
                      <w:lang w:val="en-US"/>
                    </w:rPr>
                    <w:t>氨、硫化氢、臭气浓度</w:t>
                  </w:r>
                </w:p>
              </w:tc>
              <w:tc>
                <w:tcPr>
                  <w:tcW w:w="938" w:type="pct"/>
                  <w:vAlign w:val="center"/>
                </w:tcPr>
                <w:p w14:paraId="2D394D85">
                  <w:pPr>
                    <w:pStyle w:val="29"/>
                    <w:jc w:val="center"/>
                    <w:rPr>
                      <w:color w:val="auto"/>
                      <w:sz w:val="21"/>
                      <w:szCs w:val="21"/>
                    </w:rPr>
                  </w:pPr>
                  <w:r>
                    <w:rPr>
                      <w:rFonts w:hint="eastAsia"/>
                      <w:color w:val="auto"/>
                      <w:sz w:val="21"/>
                      <w:szCs w:val="21"/>
                    </w:rPr>
                    <w:t>1次/年</w:t>
                  </w:r>
                </w:p>
              </w:tc>
              <w:tc>
                <w:tcPr>
                  <w:tcW w:w="1845" w:type="pct"/>
                  <w:vAlign w:val="center"/>
                </w:tcPr>
                <w:p w14:paraId="6B7D6565">
                  <w:pPr>
                    <w:pStyle w:val="29"/>
                    <w:jc w:val="center"/>
                    <w:rPr>
                      <w:rFonts w:ascii="宋体" w:hAnsi="宋体" w:cs="宋体"/>
                      <w:sz w:val="21"/>
                      <w:szCs w:val="21"/>
                      <w:lang w:bidi="ar"/>
                    </w:rPr>
                  </w:pPr>
                  <w:r>
                    <w:rPr>
                      <w:rFonts w:hint="eastAsia" w:ascii="宋体" w:hAnsi="宋体" w:cs="宋体"/>
                      <w:sz w:val="21"/>
                      <w:szCs w:val="21"/>
                      <w:lang w:bidi="ar"/>
                    </w:rPr>
                    <w:t>《恶臭污染物排放标准》（</w:t>
                  </w:r>
                  <w:r>
                    <w:rPr>
                      <w:sz w:val="21"/>
                      <w:szCs w:val="21"/>
                      <w:lang w:bidi="ar"/>
                    </w:rPr>
                    <w:t>GB14554-1993</w:t>
                  </w:r>
                  <w:r>
                    <w:rPr>
                      <w:rFonts w:hint="eastAsia" w:ascii="宋体" w:hAnsi="宋体" w:cs="宋体"/>
                      <w:sz w:val="21"/>
                      <w:szCs w:val="21"/>
                      <w:lang w:bidi="ar"/>
                    </w:rPr>
                    <w:t>）表</w:t>
                  </w:r>
                  <w:r>
                    <w:rPr>
                      <w:sz w:val="21"/>
                      <w:szCs w:val="21"/>
                      <w:lang w:bidi="ar"/>
                    </w:rPr>
                    <w:t>1</w:t>
                  </w:r>
                  <w:r>
                    <w:rPr>
                      <w:rFonts w:hint="eastAsia" w:ascii="宋体" w:hAnsi="宋体" w:cs="宋体"/>
                      <w:sz w:val="21"/>
                      <w:szCs w:val="21"/>
                      <w:lang w:bidi="ar"/>
                    </w:rPr>
                    <w:t>中二级标准</w:t>
                  </w:r>
                </w:p>
              </w:tc>
            </w:tr>
            <w:tr w14:paraId="1E2E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54BF7127">
                  <w:pPr>
                    <w:pStyle w:val="29"/>
                    <w:jc w:val="center"/>
                    <w:rPr>
                      <w:color w:val="auto"/>
                      <w:sz w:val="21"/>
                      <w:szCs w:val="21"/>
                    </w:rPr>
                  </w:pPr>
                  <w:r>
                    <w:rPr>
                      <w:rFonts w:hint="eastAsia"/>
                      <w:color w:val="auto"/>
                      <w:sz w:val="21"/>
                      <w:szCs w:val="21"/>
                    </w:rPr>
                    <w:t>食堂</w:t>
                  </w:r>
                  <w:r>
                    <w:rPr>
                      <w:rFonts w:hint="eastAsia"/>
                      <w:sz w:val="21"/>
                      <w:szCs w:val="21"/>
                    </w:rPr>
                    <w:t>（DA00</w:t>
                  </w:r>
                  <w:r>
                    <w:rPr>
                      <w:rFonts w:hint="eastAsia"/>
                      <w:sz w:val="21"/>
                      <w:szCs w:val="21"/>
                      <w:lang w:val="en-US" w:eastAsia="zh-CN"/>
                    </w:rPr>
                    <w:t>4</w:t>
                  </w:r>
                  <w:r>
                    <w:rPr>
                      <w:rFonts w:hint="eastAsia"/>
                      <w:sz w:val="21"/>
                      <w:szCs w:val="21"/>
                    </w:rPr>
                    <w:t>）</w:t>
                  </w:r>
                </w:p>
              </w:tc>
              <w:tc>
                <w:tcPr>
                  <w:tcW w:w="1059" w:type="pct"/>
                  <w:vAlign w:val="center"/>
                </w:tcPr>
                <w:p w14:paraId="1FF3A4E9">
                  <w:pPr>
                    <w:autoSpaceDE/>
                    <w:autoSpaceDN/>
                    <w:spacing w:line="240" w:lineRule="auto"/>
                    <w:rPr>
                      <w:rFonts w:cs="Times New Roman"/>
                      <w:sz w:val="21"/>
                      <w:szCs w:val="21"/>
                      <w:lang w:val="en-US"/>
                    </w:rPr>
                  </w:pPr>
                  <w:r>
                    <w:rPr>
                      <w:rFonts w:hint="eastAsia" w:cs="Times New Roman"/>
                      <w:sz w:val="21"/>
                      <w:szCs w:val="21"/>
                    </w:rPr>
                    <w:t>油烟</w:t>
                  </w:r>
                </w:p>
              </w:tc>
              <w:tc>
                <w:tcPr>
                  <w:tcW w:w="938" w:type="pct"/>
                  <w:vAlign w:val="center"/>
                </w:tcPr>
                <w:p w14:paraId="369486E9">
                  <w:pPr>
                    <w:pStyle w:val="29"/>
                    <w:jc w:val="center"/>
                    <w:rPr>
                      <w:color w:val="auto"/>
                      <w:sz w:val="21"/>
                      <w:szCs w:val="21"/>
                    </w:rPr>
                  </w:pPr>
                  <w:r>
                    <w:rPr>
                      <w:rFonts w:hint="eastAsia"/>
                      <w:color w:val="auto"/>
                      <w:sz w:val="21"/>
                      <w:szCs w:val="21"/>
                    </w:rPr>
                    <w:t>1次/年</w:t>
                  </w:r>
                </w:p>
              </w:tc>
              <w:tc>
                <w:tcPr>
                  <w:tcW w:w="1845" w:type="pct"/>
                  <w:vAlign w:val="center"/>
                </w:tcPr>
                <w:p w14:paraId="5EE089EC">
                  <w:pPr>
                    <w:pStyle w:val="29"/>
                    <w:jc w:val="center"/>
                    <w:rPr>
                      <w:color w:val="auto"/>
                      <w:sz w:val="21"/>
                      <w:szCs w:val="21"/>
                    </w:rPr>
                  </w:pPr>
                  <w:r>
                    <w:rPr>
                      <w:color w:val="auto"/>
                      <w:sz w:val="21"/>
                      <w:szCs w:val="21"/>
                    </w:rPr>
                    <w:t>《饮食业油烟排放标准》（GB18483-2001）</w:t>
                  </w:r>
                  <w:r>
                    <w:rPr>
                      <w:rFonts w:hint="eastAsia"/>
                      <w:color w:val="auto"/>
                      <w:sz w:val="21"/>
                      <w:szCs w:val="21"/>
                    </w:rPr>
                    <w:t>表2</w:t>
                  </w:r>
                </w:p>
              </w:tc>
            </w:tr>
          </w:tbl>
          <w:p w14:paraId="245A0E74">
            <w:pPr>
              <w:spacing w:line="360" w:lineRule="auto"/>
              <w:jc w:val="left"/>
              <w:rPr>
                <w:b/>
                <w:bCs/>
                <w:lang w:val="en-US"/>
              </w:rPr>
            </w:pPr>
            <w:r>
              <w:rPr>
                <w:rFonts w:hint="eastAsia"/>
                <w:b/>
                <w:bCs/>
                <w:lang w:val="en-US"/>
              </w:rPr>
              <w:t>2、废水</w:t>
            </w:r>
          </w:p>
          <w:p w14:paraId="08D1D838">
            <w:pPr>
              <w:spacing w:line="360" w:lineRule="auto"/>
              <w:ind w:firstLine="482" w:firstLineChars="200"/>
              <w:jc w:val="left"/>
              <w:rPr>
                <w:lang w:val="en-US"/>
              </w:rPr>
            </w:pPr>
            <w:r>
              <w:rPr>
                <w:rFonts w:hint="eastAsia"/>
                <w:b/>
                <w:bCs/>
                <w:lang w:val="en-US"/>
              </w:rPr>
              <w:t>2.1废水排放源强</w:t>
            </w:r>
            <w:r>
              <w:rPr>
                <w:rFonts w:hint="eastAsia"/>
                <w:lang w:val="en-US"/>
              </w:rPr>
              <w:tab/>
            </w:r>
          </w:p>
          <w:p w14:paraId="21E711E7">
            <w:pPr>
              <w:spacing w:line="360" w:lineRule="auto"/>
              <w:ind w:firstLine="480" w:firstLineChars="200"/>
              <w:jc w:val="left"/>
            </w:pPr>
            <w:r>
              <w:rPr>
                <w:rFonts w:hint="eastAsia"/>
              </w:rPr>
              <w:t>本项目无新增职工，无新增生活污水。</w:t>
            </w:r>
          </w:p>
          <w:p w14:paraId="455709FD">
            <w:pPr>
              <w:spacing w:line="360" w:lineRule="auto"/>
              <w:ind w:firstLine="480" w:firstLineChars="200"/>
              <w:jc w:val="left"/>
            </w:pPr>
            <w:r>
              <w:rPr>
                <w:rFonts w:hint="eastAsia"/>
              </w:rPr>
              <w:t>生产废水主要为</w:t>
            </w:r>
            <w:r>
              <w:rPr>
                <w:rFonts w:hint="eastAsia"/>
                <w:highlight w:val="none"/>
              </w:rPr>
              <w:t>洗果废水、</w:t>
            </w:r>
            <w:r>
              <w:rPr>
                <w:rFonts w:hint="eastAsia"/>
                <w:color w:val="auto"/>
                <w:kern w:val="24"/>
                <w:szCs w:val="28"/>
                <w:highlight w:val="none"/>
                <w:lang w:eastAsia="zh-CN"/>
              </w:rPr>
              <w:t>打浆机</w:t>
            </w:r>
            <w:r>
              <w:rPr>
                <w:rFonts w:hint="eastAsia"/>
                <w:color w:val="auto"/>
                <w:kern w:val="24"/>
                <w:szCs w:val="28"/>
                <w:highlight w:val="none"/>
              </w:rPr>
              <w:t>等设备清洗废水、洗瓶废水、</w:t>
            </w:r>
            <w:r>
              <w:rPr>
                <w:rFonts w:hint="eastAsia"/>
                <w:highlight w:val="none"/>
              </w:rPr>
              <w:t>软水制备浓水及</w:t>
            </w:r>
            <w:r>
              <w:rPr>
                <w:rFonts w:hint="eastAsia"/>
                <w:color w:val="auto"/>
                <w:highlight w:val="none"/>
                <w:lang w:bidi="ar"/>
              </w:rPr>
              <w:t>车间清洗废水</w:t>
            </w:r>
            <w:r>
              <w:rPr>
                <w:rFonts w:hint="eastAsia"/>
              </w:rPr>
              <w:t>，</w:t>
            </w:r>
            <w:r>
              <w:rPr>
                <w:rFonts w:hint="eastAsia" w:cs="Times New Roman"/>
                <w:lang w:val="en-US" w:bidi="ar"/>
              </w:rPr>
              <w:t>废水量为</w:t>
            </w:r>
            <w:r>
              <w:rPr>
                <w:rFonts w:hint="eastAsia"/>
                <w:color w:val="auto"/>
                <w:highlight w:val="none"/>
                <w:lang w:val="en-US" w:eastAsia="zh-CN" w:bidi="ar"/>
              </w:rPr>
              <w:t>710.55</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w:t>
            </w:r>
            <w:r>
              <w:rPr>
                <w:rFonts w:hint="eastAsia" w:cs="Times New Roman"/>
                <w:lang w:val="en-US" w:bidi="ar"/>
              </w:rPr>
              <w:t>。</w:t>
            </w:r>
            <w:r>
              <w:rPr>
                <w:rFonts w:hint="eastAsia"/>
              </w:rPr>
              <w:t>软水制备浓水回用于</w:t>
            </w:r>
            <w:r>
              <w:rPr>
                <w:rFonts w:hint="eastAsia" w:cs="Times New Roman"/>
                <w:lang w:val="en-US" w:bidi="ar"/>
              </w:rPr>
              <w:t>车间清洗地面</w:t>
            </w:r>
            <w:r>
              <w:rPr>
                <w:rFonts w:hint="eastAsia"/>
              </w:rPr>
              <w:t>；</w:t>
            </w:r>
            <w:r>
              <w:rPr>
                <w:rFonts w:hint="eastAsia" w:cs="Times New Roman"/>
                <w:lang w:val="en-US" w:bidi="ar"/>
              </w:rPr>
              <w:t>洗果废水、</w:t>
            </w:r>
            <w:r>
              <w:rPr>
                <w:rFonts w:hint="eastAsia" w:cs="Times New Roman"/>
                <w:lang w:val="en-US" w:eastAsia="zh-CN" w:bidi="ar"/>
              </w:rPr>
              <w:t>打浆机</w:t>
            </w:r>
            <w:r>
              <w:rPr>
                <w:rFonts w:hint="eastAsia"/>
                <w:kern w:val="24"/>
                <w:szCs w:val="28"/>
              </w:rPr>
              <w:t>等设备清洗废水、洗瓶废水</w:t>
            </w:r>
            <w:r>
              <w:rPr>
                <w:rFonts w:hint="eastAsia" w:cs="Times New Roman"/>
                <w:bCs/>
                <w:lang w:val="en-US"/>
              </w:rPr>
              <w:t>、</w:t>
            </w:r>
            <w:r>
              <w:rPr>
                <w:rFonts w:hint="eastAsia" w:cs="Times New Roman"/>
                <w:lang w:val="en-US" w:bidi="ar"/>
              </w:rPr>
              <w:t>车间清洗废水</w:t>
            </w:r>
            <w:r>
              <w:rPr>
                <w:rFonts w:hint="eastAsia"/>
                <w:lang w:val="en-US"/>
              </w:rPr>
              <w:t>经污水管网排入厂内污水处理站处理，</w:t>
            </w:r>
            <w:r>
              <w:rPr>
                <w:rFonts w:hint="eastAsia"/>
              </w:rPr>
              <w:t>处理合格后定期运至</w:t>
            </w:r>
            <w:r>
              <w:rPr>
                <w:rFonts w:hint="eastAsia"/>
                <w:lang w:eastAsia="zh-CN"/>
              </w:rPr>
              <w:t>兴隆县国投置业有限公司</w:t>
            </w:r>
            <w:r>
              <w:rPr>
                <w:rFonts w:hint="eastAsia"/>
              </w:rPr>
              <w:t>污水处理厂</w:t>
            </w:r>
            <w:r>
              <w:rPr>
                <w:rFonts w:hint="eastAsia"/>
                <w:lang w:eastAsia="zh-CN"/>
              </w:rPr>
              <w:t>进行处理</w:t>
            </w:r>
            <w:r>
              <w:rPr>
                <w:rFonts w:hint="eastAsia"/>
              </w:rPr>
              <w:t>。</w:t>
            </w:r>
            <w:r>
              <w:rPr>
                <w:rFonts w:hint="eastAsia"/>
                <w:lang w:eastAsia="zh-CN"/>
              </w:rPr>
              <w:t>本单位废水属于</w:t>
            </w:r>
            <w:r>
              <w:rPr>
                <w:rFonts w:hint="eastAsia"/>
              </w:rPr>
              <w:t>间接排放。</w:t>
            </w:r>
          </w:p>
          <w:p w14:paraId="0CE33EB2">
            <w:pPr>
              <w:spacing w:line="360" w:lineRule="auto"/>
              <w:ind w:firstLine="480" w:firstLineChars="200"/>
              <w:jc w:val="left"/>
              <w:rPr>
                <w:rFonts w:cs="Times New Roman"/>
                <w:lang w:val="en-US" w:bidi="ar"/>
              </w:rPr>
            </w:pPr>
            <w:r>
              <w:rPr>
                <w:rFonts w:hint="eastAsia"/>
              </w:rPr>
              <w:t>①洗果废水：</w:t>
            </w:r>
            <w:r>
              <w:rPr>
                <w:rFonts w:hint="eastAsia" w:cs="Times New Roman"/>
                <w:lang w:val="en-US" w:bidi="ar"/>
              </w:rPr>
              <w:t>洗果废水量为</w:t>
            </w:r>
            <w:r>
              <w:rPr>
                <w:rFonts w:hint="eastAsia"/>
                <w:color w:val="auto"/>
                <w:highlight w:val="none"/>
                <w:lang w:val="en-US" w:eastAsia="zh-CN" w:bidi="ar"/>
              </w:rPr>
              <w:t>16.96</w:t>
            </w:r>
            <w:r>
              <w:rPr>
                <w:color w:val="auto"/>
                <w:highlight w:val="none"/>
                <w:lang w:bidi="ar"/>
              </w:rPr>
              <w:t>m</w:t>
            </w:r>
            <w:r>
              <w:rPr>
                <w:color w:val="auto"/>
                <w:highlight w:val="none"/>
                <w:vertAlign w:val="superscript"/>
                <w:lang w:bidi="ar"/>
              </w:rPr>
              <w:t>3</w:t>
            </w:r>
            <w:r>
              <w:rPr>
                <w:color w:val="auto"/>
                <w:highlight w:val="none"/>
                <w:lang w:bidi="ar"/>
              </w:rPr>
              <w:t>/</w:t>
            </w:r>
            <w:r>
              <w:rPr>
                <w:rFonts w:hint="eastAsia"/>
                <w:color w:val="auto"/>
                <w:highlight w:val="none"/>
                <w:lang w:bidi="ar"/>
              </w:rPr>
              <w:t>a</w:t>
            </w:r>
            <w:r>
              <w:rPr>
                <w:rFonts w:hint="eastAsia" w:cs="Times New Roman"/>
                <w:lang w:val="en-US" w:bidi="ar"/>
              </w:rPr>
              <w:t>，主要污染物为SS；</w:t>
            </w:r>
          </w:p>
          <w:p w14:paraId="1C2CD5E6">
            <w:pPr>
              <w:spacing w:line="360" w:lineRule="auto"/>
              <w:ind w:firstLine="480" w:firstLineChars="200"/>
              <w:jc w:val="left"/>
              <w:rPr>
                <w:rFonts w:hint="eastAsia" w:eastAsia="宋体" w:cs="Times New Roman"/>
                <w:lang w:val="en-US" w:eastAsia="zh-CN" w:bidi="ar"/>
              </w:rPr>
            </w:pPr>
            <w:r>
              <w:rPr>
                <w:rFonts w:hint="eastAsia" w:cs="Times New Roman"/>
                <w:lang w:val="en-US" w:bidi="ar"/>
              </w:rPr>
              <w:t>②</w:t>
            </w:r>
            <w:r>
              <w:rPr>
                <w:rFonts w:hint="eastAsia" w:cs="Times New Roman"/>
                <w:lang w:val="en-US" w:eastAsia="zh-CN" w:bidi="ar"/>
              </w:rPr>
              <w:t>打浆机</w:t>
            </w:r>
            <w:r>
              <w:rPr>
                <w:rFonts w:hint="eastAsia"/>
                <w:kern w:val="24"/>
                <w:szCs w:val="28"/>
              </w:rPr>
              <w:t>等设备清洗废水量为</w:t>
            </w:r>
            <w:r>
              <w:rPr>
                <w:rFonts w:hint="eastAsia"/>
                <w:kern w:val="24"/>
                <w:szCs w:val="28"/>
                <w:highlight w:val="none"/>
                <w:lang w:val="en-US" w:eastAsia="zh-CN"/>
              </w:rPr>
              <w:t>120</w:t>
            </w:r>
            <w:r>
              <w:rPr>
                <w:rFonts w:hint="eastAsia" w:cs="Times New Roman"/>
                <w:bCs/>
                <w:highlight w:val="none"/>
                <w:lang w:val="en-US"/>
              </w:rPr>
              <w:t>m</w:t>
            </w:r>
            <w:r>
              <w:rPr>
                <w:rFonts w:hint="eastAsia" w:cs="Times New Roman"/>
                <w:bCs/>
                <w:highlight w:val="none"/>
                <w:vertAlign w:val="superscript"/>
                <w:lang w:val="en-US"/>
              </w:rPr>
              <w:t>3</w:t>
            </w:r>
            <w:r>
              <w:rPr>
                <w:rFonts w:hint="eastAsia" w:cs="Times New Roman"/>
                <w:bCs/>
                <w:highlight w:val="none"/>
                <w:lang w:val="en-US"/>
              </w:rPr>
              <w:t>/a</w:t>
            </w:r>
            <w:r>
              <w:rPr>
                <w:rFonts w:hint="eastAsia" w:cs="Times New Roman"/>
                <w:bCs/>
                <w:lang w:val="en-US"/>
              </w:rPr>
              <w:t>，</w:t>
            </w:r>
            <w:r>
              <w:rPr>
                <w:rFonts w:hint="eastAsia" w:cs="Times New Roman"/>
                <w:lang w:val="en-US" w:bidi="ar"/>
              </w:rPr>
              <w:t>废水主要成分为有机酸、乙酸、乙醇，主要污染物COD</w:t>
            </w:r>
            <w:r>
              <w:rPr>
                <w:rFonts w:hint="eastAsia" w:cs="Times New Roman"/>
                <w:lang w:val="en-US" w:eastAsia="zh-CN" w:bidi="ar"/>
              </w:rPr>
              <w:t>、</w:t>
            </w:r>
            <w:r>
              <w:rPr>
                <w:rFonts w:hint="eastAsia" w:cs="Times New Roman"/>
                <w:lang w:val="en-US" w:bidi="ar"/>
              </w:rPr>
              <w:t>BOD</w:t>
            </w:r>
            <w:r>
              <w:rPr>
                <w:rFonts w:hint="eastAsia" w:cs="Times New Roman"/>
                <w:vertAlign w:val="subscript"/>
                <w:lang w:val="en-US" w:bidi="ar"/>
              </w:rPr>
              <w:t>5</w:t>
            </w:r>
            <w:r>
              <w:rPr>
                <w:rFonts w:hint="eastAsia" w:cs="Times New Roman"/>
                <w:lang w:val="en-US" w:eastAsia="zh-CN" w:bidi="ar"/>
              </w:rPr>
              <w:t>、</w:t>
            </w:r>
            <w:r>
              <w:rPr>
                <w:rFonts w:hint="eastAsia" w:cs="Times New Roman"/>
                <w:lang w:val="en-US" w:bidi="ar"/>
              </w:rPr>
              <w:t>SS</w:t>
            </w:r>
            <w:r>
              <w:rPr>
                <w:rFonts w:hint="eastAsia" w:cs="Times New Roman"/>
                <w:lang w:val="en-US" w:eastAsia="zh-CN" w:bidi="ar"/>
              </w:rPr>
              <w:t>、</w:t>
            </w:r>
            <w:r>
              <w:rPr>
                <w:rFonts w:hint="eastAsia"/>
                <w:lang w:val="en-US"/>
              </w:rPr>
              <w:t>NH</w:t>
            </w:r>
            <w:r>
              <w:rPr>
                <w:rFonts w:hint="eastAsia"/>
                <w:vertAlign w:val="subscript"/>
                <w:lang w:val="en-US"/>
              </w:rPr>
              <w:t>3</w:t>
            </w:r>
            <w:r>
              <w:rPr>
                <w:rFonts w:hint="eastAsia"/>
                <w:lang w:val="en-US"/>
              </w:rPr>
              <w:t>-N、TN、TP</w:t>
            </w:r>
            <w:r>
              <w:rPr>
                <w:rFonts w:hint="eastAsia"/>
                <w:lang w:val="en-US" w:eastAsia="zh-CN"/>
              </w:rPr>
              <w:t>、色度</w:t>
            </w:r>
            <w:r>
              <w:rPr>
                <w:rFonts w:hint="eastAsia" w:cs="Times New Roman"/>
                <w:lang w:val="en-US" w:eastAsia="zh-CN" w:bidi="ar"/>
              </w:rPr>
              <w:t>；</w:t>
            </w:r>
          </w:p>
          <w:p w14:paraId="4F85D7F0">
            <w:pPr>
              <w:spacing w:line="360" w:lineRule="auto"/>
              <w:ind w:firstLine="480" w:firstLineChars="200"/>
              <w:jc w:val="left"/>
              <w:rPr>
                <w:rFonts w:cs="Times New Roman"/>
                <w:lang w:val="en-US" w:bidi="ar"/>
              </w:rPr>
            </w:pPr>
            <w:r>
              <w:rPr>
                <w:rFonts w:hint="eastAsia" w:cs="Times New Roman"/>
                <w:lang w:val="en-US" w:bidi="ar"/>
              </w:rPr>
              <w:t>③</w:t>
            </w:r>
            <w:r>
              <w:rPr>
                <w:rFonts w:hint="eastAsia"/>
                <w:kern w:val="24"/>
                <w:szCs w:val="28"/>
              </w:rPr>
              <w:t>灌装间洗瓶废水量为</w:t>
            </w:r>
            <w:r>
              <w:rPr>
                <w:rFonts w:hint="eastAsia"/>
                <w:kern w:val="24"/>
                <w:szCs w:val="28"/>
                <w:lang w:val="en-US"/>
              </w:rPr>
              <w:t>120</w:t>
            </w:r>
            <w:r>
              <w:rPr>
                <w:rFonts w:hint="eastAsia" w:cs="Times New Roman"/>
                <w:bCs/>
                <w:lang w:val="en-US"/>
              </w:rPr>
              <w:t>m</w:t>
            </w:r>
            <w:r>
              <w:rPr>
                <w:rFonts w:hint="eastAsia" w:cs="Times New Roman"/>
                <w:bCs/>
                <w:vertAlign w:val="superscript"/>
                <w:lang w:val="en-US"/>
              </w:rPr>
              <w:t>3</w:t>
            </w:r>
            <w:r>
              <w:rPr>
                <w:rFonts w:hint="eastAsia" w:cs="Times New Roman"/>
                <w:bCs/>
                <w:lang w:val="en-US"/>
              </w:rPr>
              <w:t>/a，</w:t>
            </w:r>
            <w:r>
              <w:rPr>
                <w:rFonts w:hint="eastAsia" w:cs="Times New Roman"/>
                <w:lang w:val="en-US" w:bidi="ar"/>
              </w:rPr>
              <w:t>主要污染物为SS；</w:t>
            </w:r>
          </w:p>
          <w:p w14:paraId="2FCD41F9">
            <w:pPr>
              <w:spacing w:line="360" w:lineRule="auto"/>
              <w:ind w:firstLine="480" w:firstLineChars="200"/>
              <w:jc w:val="left"/>
            </w:pPr>
            <w:r>
              <w:rPr>
                <w:rFonts w:hint="eastAsia" w:cs="Times New Roman"/>
                <w:lang w:val="en-US" w:bidi="ar"/>
              </w:rPr>
              <w:t>④车间清洗废水量为</w:t>
            </w:r>
            <w:r>
              <w:rPr>
                <w:rFonts w:hint="eastAsia" w:cs="Times New Roman"/>
                <w:lang w:val="en-US" w:eastAsia="zh-CN" w:bidi="ar"/>
              </w:rPr>
              <w:t>453.59</w:t>
            </w:r>
            <w:r>
              <w:rPr>
                <w:rFonts w:cs="Times New Roman"/>
                <w:lang w:val="en-US" w:bidi="ar"/>
              </w:rPr>
              <w:t>m</w:t>
            </w:r>
            <w:r>
              <w:rPr>
                <w:rFonts w:cs="Times New Roman"/>
                <w:vertAlign w:val="superscript"/>
                <w:lang w:val="en-US" w:bidi="ar"/>
              </w:rPr>
              <w:t>3</w:t>
            </w:r>
            <w:r>
              <w:rPr>
                <w:rFonts w:cs="Times New Roman"/>
                <w:lang w:val="en-US" w:bidi="ar"/>
              </w:rPr>
              <w:t>/</w:t>
            </w:r>
            <w:r>
              <w:rPr>
                <w:rFonts w:hint="eastAsia" w:cs="Times New Roman"/>
                <w:lang w:val="en-US" w:bidi="ar"/>
              </w:rPr>
              <w:t>a，废水主要成分为有机酸、乙酸、乙醇，主要污染物COD</w:t>
            </w:r>
            <w:r>
              <w:rPr>
                <w:rFonts w:hint="eastAsia" w:cs="Times New Roman"/>
                <w:lang w:val="en-US" w:eastAsia="zh-CN" w:bidi="ar"/>
              </w:rPr>
              <w:t>、</w:t>
            </w:r>
            <w:r>
              <w:rPr>
                <w:rFonts w:hint="eastAsia" w:cs="Times New Roman"/>
                <w:lang w:val="en-US" w:bidi="ar"/>
              </w:rPr>
              <w:t>BOD</w:t>
            </w:r>
            <w:r>
              <w:rPr>
                <w:rFonts w:hint="eastAsia" w:cs="Times New Roman"/>
                <w:vertAlign w:val="subscript"/>
                <w:lang w:val="en-US" w:bidi="ar"/>
              </w:rPr>
              <w:t>5</w:t>
            </w:r>
            <w:r>
              <w:rPr>
                <w:rFonts w:hint="eastAsia" w:cs="Times New Roman"/>
                <w:lang w:val="en-US" w:eastAsia="zh-CN" w:bidi="ar"/>
              </w:rPr>
              <w:t>、</w:t>
            </w:r>
            <w:r>
              <w:rPr>
                <w:rFonts w:hint="eastAsia" w:cs="Times New Roman"/>
                <w:lang w:val="en-US" w:bidi="ar"/>
              </w:rPr>
              <w:t>SS</w:t>
            </w:r>
            <w:r>
              <w:rPr>
                <w:rFonts w:hint="eastAsia" w:cs="Times New Roman"/>
                <w:lang w:val="en-US" w:eastAsia="zh-CN" w:bidi="ar"/>
              </w:rPr>
              <w:t>、</w:t>
            </w:r>
            <w:r>
              <w:rPr>
                <w:rFonts w:hint="eastAsia"/>
                <w:lang w:val="en-US"/>
              </w:rPr>
              <w:t>NH</w:t>
            </w:r>
            <w:r>
              <w:rPr>
                <w:rFonts w:hint="eastAsia"/>
                <w:vertAlign w:val="subscript"/>
                <w:lang w:val="en-US"/>
              </w:rPr>
              <w:t>3</w:t>
            </w:r>
            <w:r>
              <w:rPr>
                <w:rFonts w:hint="eastAsia"/>
                <w:lang w:val="en-US"/>
              </w:rPr>
              <w:t>-N、TN、TP</w:t>
            </w:r>
            <w:r>
              <w:rPr>
                <w:rFonts w:hint="eastAsia"/>
                <w:lang w:val="en-US" w:eastAsia="zh-CN"/>
              </w:rPr>
              <w:t>、色度</w:t>
            </w:r>
            <w:r>
              <w:rPr>
                <w:rFonts w:hint="eastAsia" w:cs="Times New Roman"/>
                <w:lang w:val="en-US" w:bidi="ar"/>
              </w:rPr>
              <w:t>。</w:t>
            </w:r>
          </w:p>
          <w:p w14:paraId="6D427665">
            <w:pPr>
              <w:spacing w:line="360" w:lineRule="auto"/>
              <w:ind w:firstLine="480" w:firstLineChars="200"/>
              <w:jc w:val="left"/>
              <w:rPr>
                <w:lang w:val="en-US"/>
              </w:rPr>
            </w:pPr>
            <w:r>
              <w:rPr>
                <w:rFonts w:hint="eastAsia"/>
                <w:lang w:val="en-US"/>
              </w:rPr>
              <w:t>洗果废水、</w:t>
            </w:r>
            <w:r>
              <w:rPr>
                <w:rFonts w:hint="eastAsia"/>
                <w:lang w:val="en-US" w:eastAsia="zh-CN"/>
              </w:rPr>
              <w:t>打浆机</w:t>
            </w:r>
            <w:r>
              <w:rPr>
                <w:rFonts w:hint="eastAsia"/>
                <w:kern w:val="24"/>
                <w:szCs w:val="28"/>
              </w:rPr>
              <w:t>等设备清洗废水、洗瓶废水</w:t>
            </w:r>
            <w:r>
              <w:rPr>
                <w:rFonts w:hint="eastAsia" w:cs="Times New Roman"/>
                <w:bCs/>
                <w:color w:val="0000FF"/>
                <w:lang w:val="en-US"/>
              </w:rPr>
              <w:t>、</w:t>
            </w:r>
            <w:r>
              <w:rPr>
                <w:rFonts w:hint="eastAsia"/>
                <w:lang w:val="en-US"/>
              </w:rPr>
              <w:t>车间清洗废水</w:t>
            </w:r>
            <w:r>
              <w:rPr>
                <w:rFonts w:hint="eastAsia"/>
                <w:lang w:val="en-US" w:eastAsia="zh-CN"/>
              </w:rPr>
              <w:t>，</w:t>
            </w:r>
            <w:r>
              <w:rPr>
                <w:rFonts w:hint="eastAsia"/>
                <w:lang w:val="en-US"/>
              </w:rPr>
              <w:t>主要污染因子为COD、BOD</w:t>
            </w:r>
            <w:r>
              <w:rPr>
                <w:rFonts w:hint="eastAsia"/>
                <w:vertAlign w:val="subscript"/>
                <w:lang w:val="en-US"/>
              </w:rPr>
              <w:t>5</w:t>
            </w:r>
            <w:r>
              <w:rPr>
                <w:rFonts w:hint="eastAsia"/>
                <w:lang w:val="en-US"/>
              </w:rPr>
              <w:t>、SS、NH</w:t>
            </w:r>
            <w:r>
              <w:rPr>
                <w:rFonts w:hint="eastAsia"/>
                <w:vertAlign w:val="subscript"/>
                <w:lang w:val="en-US"/>
              </w:rPr>
              <w:t>3</w:t>
            </w:r>
            <w:r>
              <w:rPr>
                <w:rFonts w:hint="eastAsia"/>
                <w:lang w:val="en-US"/>
              </w:rPr>
              <w:t>-N、TN、TP</w:t>
            </w:r>
            <w:r>
              <w:rPr>
                <w:rFonts w:hint="eastAsia"/>
                <w:lang w:val="en-US" w:eastAsia="zh-CN"/>
              </w:rPr>
              <w:t>、色度</w:t>
            </w:r>
            <w:r>
              <w:rPr>
                <w:rFonts w:hint="eastAsia"/>
                <w:lang w:val="en-US"/>
              </w:rPr>
              <w:t>，废水经污水管网排入厂内</w:t>
            </w:r>
            <w:r>
              <w:rPr>
                <w:rFonts w:hint="eastAsia"/>
                <w:lang w:val="en-US" w:eastAsia="zh-CN"/>
              </w:rPr>
              <w:t>现有</w:t>
            </w:r>
            <w:r>
              <w:rPr>
                <w:rFonts w:hint="eastAsia"/>
                <w:lang w:val="en-US"/>
              </w:rPr>
              <w:t>污水处理站处理，</w:t>
            </w:r>
            <w:r>
              <w:rPr>
                <w:rFonts w:hint="eastAsia"/>
                <w:lang w:val="en-US" w:eastAsia="zh-CN"/>
              </w:rPr>
              <w:t>该站</w:t>
            </w:r>
            <w:r>
              <w:rPr>
                <w:rFonts w:hint="eastAsia"/>
                <w:lang w:val="en-US"/>
              </w:rPr>
              <w:t>采用</w:t>
            </w:r>
            <w:r>
              <w:rPr>
                <w:rFonts w:hint="eastAsia"/>
                <w:lang w:val="en-US" w:eastAsia="zh-CN"/>
              </w:rPr>
              <w:t>“预处理+化学氧化+厌氧好氧”</w:t>
            </w:r>
            <w:r>
              <w:rPr>
                <w:rFonts w:hint="eastAsia"/>
                <w:lang w:val="en-US"/>
              </w:rPr>
              <w:t>污水处理工艺，处理能力50t/d。生产废水经处理后</w:t>
            </w:r>
            <w:r>
              <w:rPr>
                <w:rFonts w:hint="eastAsia"/>
                <w:lang w:val="en-US" w:eastAsia="zh-CN"/>
              </w:rPr>
              <w:t>达标后</w:t>
            </w:r>
            <w:r>
              <w:rPr>
                <w:rFonts w:hint="eastAsia"/>
                <w:lang w:val="en-US"/>
              </w:rPr>
              <w:t>，运至</w:t>
            </w:r>
            <w:r>
              <w:rPr>
                <w:rFonts w:hint="eastAsia"/>
                <w:lang w:val="en-US" w:eastAsia="zh-CN"/>
              </w:rPr>
              <w:t>兴隆县国投置业有限公司</w:t>
            </w:r>
            <w:r>
              <w:rPr>
                <w:rFonts w:hint="eastAsia"/>
                <w:lang w:val="en-US"/>
              </w:rPr>
              <w:t>污水处理厂进行处理。</w:t>
            </w:r>
          </w:p>
          <w:p w14:paraId="0FE46332">
            <w:pPr>
              <w:spacing w:line="360" w:lineRule="auto"/>
              <w:ind w:firstLine="480" w:firstLineChars="200"/>
              <w:jc w:val="left"/>
              <w:rPr>
                <w:lang w:val="en-US"/>
              </w:rPr>
            </w:pPr>
            <w:r>
              <w:rPr>
                <w:rFonts w:hint="eastAsia"/>
                <w:lang w:val="en-US"/>
              </w:rPr>
              <w:t>根据《排污许可证申请与核发技术规范酒、饮料制造工业》（</w:t>
            </w:r>
            <w:r>
              <w:rPr>
                <w:lang w:val="en-US"/>
              </w:rPr>
              <w:t>HJ1028</w:t>
            </w:r>
            <w:r>
              <w:rPr>
                <w:rFonts w:hint="eastAsia"/>
                <w:lang w:val="en-US"/>
              </w:rPr>
              <w:t>一</w:t>
            </w:r>
            <w:r>
              <w:rPr>
                <w:lang w:val="en-US"/>
              </w:rPr>
              <w:t>2019</w:t>
            </w:r>
            <w:r>
              <w:rPr>
                <w:rFonts w:hint="eastAsia"/>
                <w:lang w:val="en-US"/>
              </w:rPr>
              <w:t>）确定本项目主要污染物，</w:t>
            </w:r>
            <w:r>
              <w:rPr>
                <w:rFonts w:cs="Times New Roman"/>
                <w:color w:val="000000"/>
                <w:lang w:val="en-US" w:bidi="ar"/>
              </w:rPr>
              <w:t>生产废水</w:t>
            </w:r>
            <w:r>
              <w:rPr>
                <w:rFonts w:hint="eastAsia" w:cs="Times New Roman"/>
                <w:color w:val="000000"/>
                <w:lang w:val="en-US" w:bidi="ar"/>
              </w:rPr>
              <w:t>中</w:t>
            </w:r>
            <w:r>
              <w:rPr>
                <w:rFonts w:hint="eastAsia"/>
                <w:color w:val="000000"/>
              </w:rPr>
              <w:t>化学需氧量、氨氮、</w:t>
            </w:r>
            <w:r>
              <w:rPr>
                <w:rFonts w:hint="eastAsia"/>
                <w:color w:val="000000"/>
                <w:spacing w:val="2"/>
              </w:rPr>
              <w:t>总氮、</w:t>
            </w:r>
            <w:r>
              <w:rPr>
                <w:rFonts w:hint="eastAsia"/>
                <w:color w:val="000000"/>
              </w:rPr>
              <w:t>总磷污染物指标</w:t>
            </w:r>
            <w:r>
              <w:rPr>
                <w:rFonts w:hint="eastAsia"/>
                <w:lang w:val="en-US"/>
              </w:rPr>
              <w:t>参照《第二次排放源统计调查产排污核算方法和系数手册》-1519 其他酒制造行业系数手册系数表</w:t>
            </w:r>
            <w:r>
              <w:rPr>
                <w:rFonts w:hint="eastAsia"/>
                <w:lang w:val="en-US" w:eastAsia="zh-CN"/>
              </w:rPr>
              <w:t>，其他因子类比同行业</w:t>
            </w:r>
            <w:r>
              <w:rPr>
                <w:rFonts w:hint="eastAsia"/>
                <w:lang w:val="en-US"/>
              </w:rPr>
              <w:t>。</w:t>
            </w:r>
            <w:r>
              <w:rPr>
                <w:lang w:val="en-US"/>
              </w:rPr>
              <w:t>具体系数见下表：</w:t>
            </w:r>
          </w:p>
          <w:p w14:paraId="4B4FDDF4">
            <w:pPr>
              <w:autoSpaceDE/>
              <w:autoSpaceDN/>
              <w:spacing w:line="240" w:lineRule="auto"/>
              <w:ind w:firstLine="422" w:firstLineChars="200"/>
              <w:rPr>
                <w:b/>
                <w:bCs/>
                <w:color w:val="000000"/>
              </w:rPr>
            </w:pPr>
            <w:r>
              <w:rPr>
                <w:rFonts w:hint="eastAsia"/>
                <w:b/>
                <w:bCs/>
                <w:color w:val="000000"/>
                <w:sz w:val="21"/>
                <w:szCs w:val="21"/>
              </w:rPr>
              <w:t>表</w:t>
            </w:r>
            <w:r>
              <w:rPr>
                <w:rFonts w:hint="eastAsia"/>
                <w:b/>
                <w:bCs/>
                <w:color w:val="000000"/>
                <w:sz w:val="21"/>
                <w:szCs w:val="21"/>
                <w:lang w:val="en-US"/>
              </w:rPr>
              <w:t>4-7</w:t>
            </w:r>
            <w:r>
              <w:rPr>
                <w:b/>
                <w:bCs/>
                <w:color w:val="000000"/>
                <w:sz w:val="21"/>
                <w:szCs w:val="21"/>
              </w:rPr>
              <w:t xml:space="preserve"> </w:t>
            </w:r>
            <w:r>
              <w:rPr>
                <w:rFonts w:hint="eastAsia"/>
                <w:b/>
                <w:bCs/>
                <w:color w:val="000000"/>
                <w:sz w:val="21"/>
                <w:szCs w:val="21"/>
              </w:rPr>
              <w:t>“</w:t>
            </w:r>
            <w:r>
              <w:rPr>
                <w:rFonts w:hint="eastAsia"/>
                <w:b/>
                <w:bCs/>
                <w:sz w:val="21"/>
                <w:szCs w:val="21"/>
                <w:lang w:val="en-US"/>
              </w:rPr>
              <w:t>1519 其他酒制造行业</w:t>
            </w:r>
            <w:r>
              <w:rPr>
                <w:rFonts w:hint="eastAsia"/>
                <w:b/>
                <w:bCs/>
                <w:color w:val="000000"/>
                <w:sz w:val="21"/>
                <w:szCs w:val="21"/>
              </w:rPr>
              <w:t>”产污系数表</w:t>
            </w:r>
          </w:p>
          <w:tbl>
            <w:tblPr>
              <w:tblStyle w:val="22"/>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469"/>
              <w:gridCol w:w="2103"/>
              <w:gridCol w:w="1682"/>
              <w:gridCol w:w="1682"/>
            </w:tblGrid>
            <w:tr w14:paraId="1458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6" w:type="pct"/>
                  <w:tcBorders>
                    <w:top w:val="single" w:color="auto" w:sz="4" w:space="0"/>
                    <w:left w:val="single" w:color="auto" w:sz="4" w:space="0"/>
                    <w:bottom w:val="single" w:color="auto" w:sz="4" w:space="0"/>
                    <w:right w:val="single" w:color="auto" w:sz="4" w:space="0"/>
                  </w:tcBorders>
                  <w:vAlign w:val="center"/>
                </w:tcPr>
                <w:p w14:paraId="73119D59">
                  <w:pPr>
                    <w:rPr>
                      <w:b/>
                      <w:bCs/>
                      <w:color w:val="000000"/>
                      <w:sz w:val="21"/>
                      <w:szCs w:val="21"/>
                    </w:rPr>
                  </w:pPr>
                  <w:r>
                    <w:rPr>
                      <w:rFonts w:hint="eastAsia"/>
                      <w:b/>
                      <w:bCs/>
                      <w:color w:val="000000"/>
                      <w:sz w:val="21"/>
                      <w:szCs w:val="21"/>
                    </w:rPr>
                    <w:t>产品名称</w:t>
                  </w:r>
                </w:p>
              </w:tc>
              <w:tc>
                <w:tcPr>
                  <w:tcW w:w="911" w:type="pct"/>
                  <w:tcBorders>
                    <w:top w:val="single" w:color="auto" w:sz="4" w:space="0"/>
                    <w:left w:val="single" w:color="auto" w:sz="4" w:space="0"/>
                    <w:bottom w:val="single" w:color="auto" w:sz="4" w:space="0"/>
                    <w:right w:val="single" w:color="auto" w:sz="4" w:space="0"/>
                  </w:tcBorders>
                  <w:vAlign w:val="center"/>
                </w:tcPr>
                <w:p w14:paraId="68CD9C1E">
                  <w:pPr>
                    <w:pStyle w:val="11"/>
                    <w:ind w:firstLine="0" w:firstLineChars="0"/>
                    <w:jc w:val="center"/>
                    <w:rPr>
                      <w:b/>
                      <w:bCs/>
                      <w:color w:val="000000"/>
                      <w:sz w:val="21"/>
                      <w:szCs w:val="21"/>
                    </w:rPr>
                  </w:pPr>
                  <w:r>
                    <w:rPr>
                      <w:rFonts w:hint="eastAsia"/>
                      <w:b/>
                      <w:bCs/>
                      <w:color w:val="000000"/>
                      <w:sz w:val="21"/>
                      <w:szCs w:val="21"/>
                    </w:rPr>
                    <w:t>规模等级</w:t>
                  </w:r>
                </w:p>
              </w:tc>
              <w:tc>
                <w:tcPr>
                  <w:tcW w:w="1304" w:type="pct"/>
                  <w:tcBorders>
                    <w:top w:val="single" w:color="auto" w:sz="4" w:space="0"/>
                    <w:left w:val="single" w:color="auto" w:sz="4" w:space="0"/>
                    <w:bottom w:val="single" w:color="auto" w:sz="4" w:space="0"/>
                    <w:right w:val="single" w:color="auto" w:sz="4" w:space="0"/>
                  </w:tcBorders>
                  <w:vAlign w:val="center"/>
                </w:tcPr>
                <w:p w14:paraId="6360E6CE">
                  <w:pPr>
                    <w:rPr>
                      <w:b/>
                      <w:bCs/>
                      <w:color w:val="000000"/>
                      <w:sz w:val="21"/>
                      <w:szCs w:val="21"/>
                    </w:rPr>
                  </w:pPr>
                  <w:r>
                    <w:rPr>
                      <w:rFonts w:hint="eastAsia"/>
                      <w:b/>
                      <w:bCs/>
                      <w:color w:val="000000"/>
                      <w:sz w:val="21"/>
                      <w:szCs w:val="21"/>
                    </w:rPr>
                    <w:t>污染物指标</w:t>
                  </w:r>
                </w:p>
              </w:tc>
              <w:tc>
                <w:tcPr>
                  <w:tcW w:w="1043" w:type="pct"/>
                  <w:tcBorders>
                    <w:top w:val="single" w:color="auto" w:sz="4" w:space="0"/>
                    <w:left w:val="single" w:color="auto" w:sz="4" w:space="0"/>
                    <w:bottom w:val="single" w:color="auto" w:sz="4" w:space="0"/>
                    <w:right w:val="single" w:color="auto" w:sz="4" w:space="0"/>
                  </w:tcBorders>
                  <w:vAlign w:val="center"/>
                </w:tcPr>
                <w:p w14:paraId="771416A7">
                  <w:pPr>
                    <w:rPr>
                      <w:b/>
                      <w:bCs/>
                      <w:color w:val="000000"/>
                      <w:sz w:val="21"/>
                      <w:szCs w:val="21"/>
                    </w:rPr>
                  </w:pPr>
                  <w:r>
                    <w:rPr>
                      <w:rFonts w:hint="eastAsia"/>
                      <w:b/>
                      <w:bCs/>
                      <w:color w:val="000000"/>
                      <w:sz w:val="21"/>
                      <w:szCs w:val="21"/>
                    </w:rPr>
                    <w:t>系数单位</w:t>
                  </w:r>
                </w:p>
              </w:tc>
              <w:tc>
                <w:tcPr>
                  <w:tcW w:w="1043" w:type="pct"/>
                  <w:tcBorders>
                    <w:top w:val="single" w:color="auto" w:sz="4" w:space="0"/>
                    <w:left w:val="single" w:color="auto" w:sz="4" w:space="0"/>
                    <w:bottom w:val="single" w:color="auto" w:sz="4" w:space="0"/>
                    <w:right w:val="single" w:color="auto" w:sz="4" w:space="0"/>
                  </w:tcBorders>
                  <w:vAlign w:val="center"/>
                </w:tcPr>
                <w:p w14:paraId="458E5E0B">
                  <w:pPr>
                    <w:rPr>
                      <w:b/>
                      <w:bCs/>
                      <w:color w:val="000000"/>
                      <w:sz w:val="21"/>
                      <w:szCs w:val="21"/>
                    </w:rPr>
                  </w:pPr>
                  <w:r>
                    <w:rPr>
                      <w:rFonts w:hint="eastAsia"/>
                      <w:b/>
                      <w:bCs/>
                      <w:color w:val="000000"/>
                      <w:sz w:val="21"/>
                      <w:szCs w:val="21"/>
                    </w:rPr>
                    <w:t>产污系数</w:t>
                  </w:r>
                </w:p>
              </w:tc>
            </w:tr>
            <w:tr w14:paraId="2061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6" w:type="pct"/>
                  <w:vMerge w:val="restart"/>
                  <w:tcBorders>
                    <w:top w:val="single" w:color="auto" w:sz="4" w:space="0"/>
                    <w:left w:val="single" w:color="auto" w:sz="4" w:space="0"/>
                    <w:right w:val="single" w:color="auto" w:sz="4" w:space="0"/>
                  </w:tcBorders>
                  <w:vAlign w:val="center"/>
                </w:tcPr>
                <w:p w14:paraId="598BC1B5">
                  <w:pPr>
                    <w:rPr>
                      <w:color w:val="000000"/>
                      <w:sz w:val="21"/>
                      <w:szCs w:val="21"/>
                      <w:highlight w:val="none"/>
                    </w:rPr>
                  </w:pPr>
                  <w:r>
                    <w:rPr>
                      <w:rFonts w:hint="eastAsia"/>
                      <w:color w:val="000000"/>
                      <w:spacing w:val="-6"/>
                      <w:sz w:val="21"/>
                      <w:szCs w:val="21"/>
                      <w:highlight w:val="none"/>
                    </w:rPr>
                    <w:t>果酒</w:t>
                  </w:r>
                </w:p>
              </w:tc>
              <w:tc>
                <w:tcPr>
                  <w:tcW w:w="911" w:type="pct"/>
                  <w:vMerge w:val="restart"/>
                  <w:tcBorders>
                    <w:top w:val="single" w:color="auto" w:sz="4" w:space="0"/>
                    <w:left w:val="single" w:color="auto" w:sz="4" w:space="0"/>
                    <w:right w:val="single" w:color="auto" w:sz="4" w:space="0"/>
                  </w:tcBorders>
                  <w:vAlign w:val="center"/>
                </w:tcPr>
                <w:p w14:paraId="045D2EDB">
                  <w:pPr>
                    <w:pStyle w:val="11"/>
                    <w:ind w:firstLine="0" w:firstLineChars="0"/>
                    <w:jc w:val="center"/>
                    <w:rPr>
                      <w:color w:val="000000"/>
                      <w:sz w:val="21"/>
                      <w:szCs w:val="21"/>
                      <w:highlight w:val="none"/>
                    </w:rPr>
                  </w:pPr>
                  <w:r>
                    <w:rPr>
                      <w:rFonts w:hint="eastAsia"/>
                      <w:color w:val="000000"/>
                      <w:sz w:val="21"/>
                      <w:szCs w:val="21"/>
                      <w:highlight w:val="none"/>
                    </w:rPr>
                    <w:t>＜</w:t>
                  </w:r>
                  <w:r>
                    <w:rPr>
                      <w:color w:val="000000"/>
                      <w:sz w:val="21"/>
                      <w:szCs w:val="21"/>
                      <w:highlight w:val="none"/>
                    </w:rPr>
                    <w:t>0.</w:t>
                  </w:r>
                  <w:r>
                    <w:rPr>
                      <w:rFonts w:hint="eastAsia"/>
                      <w:color w:val="000000"/>
                      <w:sz w:val="21"/>
                      <w:szCs w:val="21"/>
                      <w:highlight w:val="none"/>
                      <w:lang w:val="en-US"/>
                    </w:rPr>
                    <w:t>5</w:t>
                  </w:r>
                </w:p>
                <w:p w14:paraId="46F443CB">
                  <w:pPr>
                    <w:pStyle w:val="11"/>
                    <w:ind w:firstLine="0" w:firstLineChars="0"/>
                    <w:jc w:val="center"/>
                    <w:rPr>
                      <w:color w:val="000000"/>
                      <w:sz w:val="21"/>
                      <w:szCs w:val="21"/>
                      <w:highlight w:val="none"/>
                    </w:rPr>
                  </w:pPr>
                  <w:r>
                    <w:rPr>
                      <w:rFonts w:hint="eastAsia"/>
                      <w:color w:val="000000"/>
                      <w:sz w:val="21"/>
                      <w:szCs w:val="21"/>
                      <w:highlight w:val="none"/>
                    </w:rPr>
                    <w:t>万升</w:t>
                  </w:r>
                  <w:r>
                    <w:rPr>
                      <w:color w:val="000000"/>
                      <w:sz w:val="21"/>
                      <w:szCs w:val="21"/>
                      <w:highlight w:val="none"/>
                    </w:rPr>
                    <w:t>/</w:t>
                  </w:r>
                  <w:r>
                    <w:rPr>
                      <w:rFonts w:hint="eastAsia"/>
                      <w:color w:val="000000"/>
                      <w:sz w:val="21"/>
                      <w:szCs w:val="21"/>
                      <w:highlight w:val="none"/>
                    </w:rPr>
                    <w:t>年</w:t>
                  </w:r>
                </w:p>
              </w:tc>
              <w:tc>
                <w:tcPr>
                  <w:tcW w:w="1304" w:type="pct"/>
                  <w:tcBorders>
                    <w:top w:val="single" w:color="auto" w:sz="4" w:space="0"/>
                    <w:left w:val="single" w:color="auto" w:sz="4" w:space="0"/>
                    <w:bottom w:val="single" w:color="auto" w:sz="4" w:space="0"/>
                    <w:right w:val="single" w:color="auto" w:sz="4" w:space="0"/>
                  </w:tcBorders>
                  <w:vAlign w:val="center"/>
                </w:tcPr>
                <w:p w14:paraId="2AD6CDD3">
                  <w:pPr>
                    <w:rPr>
                      <w:rFonts w:hint="eastAsia" w:eastAsia="宋体"/>
                      <w:b/>
                      <w:bCs/>
                      <w:color w:val="000000"/>
                      <w:sz w:val="21"/>
                      <w:szCs w:val="21"/>
                      <w:highlight w:val="none"/>
                      <w:lang w:eastAsia="zh-CN"/>
                    </w:rPr>
                  </w:pPr>
                  <w:r>
                    <w:rPr>
                      <w:rFonts w:hint="eastAsia"/>
                      <w:b/>
                      <w:bCs/>
                      <w:color w:val="000000"/>
                      <w:sz w:val="21"/>
                      <w:szCs w:val="21"/>
                      <w:highlight w:val="none"/>
                      <w:lang w:eastAsia="zh-CN"/>
                    </w:rPr>
                    <w:t>工业废水量</w:t>
                  </w:r>
                </w:p>
              </w:tc>
              <w:tc>
                <w:tcPr>
                  <w:tcW w:w="1043" w:type="pct"/>
                  <w:tcBorders>
                    <w:top w:val="single" w:color="auto" w:sz="4" w:space="0"/>
                    <w:left w:val="single" w:color="auto" w:sz="4" w:space="0"/>
                    <w:bottom w:val="single" w:color="auto" w:sz="4" w:space="0"/>
                    <w:right w:val="single" w:color="auto" w:sz="4" w:space="0"/>
                  </w:tcBorders>
                  <w:vAlign w:val="center"/>
                </w:tcPr>
                <w:p w14:paraId="53D28D0A">
                  <w:pPr>
                    <w:rPr>
                      <w:rFonts w:hint="eastAsia"/>
                      <w:b/>
                      <w:bCs/>
                      <w:color w:val="000000"/>
                      <w:sz w:val="21"/>
                      <w:szCs w:val="21"/>
                      <w:highlight w:val="none"/>
                    </w:rPr>
                  </w:pPr>
                  <w:r>
                    <w:rPr>
                      <w:rFonts w:hint="eastAsia"/>
                      <w:b/>
                      <w:bCs/>
                      <w:color w:val="000000"/>
                      <w:sz w:val="21"/>
                      <w:szCs w:val="21"/>
                      <w:highlight w:val="none"/>
                      <w:lang w:eastAsia="zh-CN"/>
                    </w:rPr>
                    <w:t>吨</w:t>
                  </w:r>
                  <w:r>
                    <w:rPr>
                      <w:b/>
                      <w:bCs/>
                      <w:color w:val="000000"/>
                      <w:sz w:val="21"/>
                      <w:szCs w:val="21"/>
                      <w:highlight w:val="none"/>
                    </w:rPr>
                    <w:t>/</w:t>
                  </w:r>
                  <w:r>
                    <w:rPr>
                      <w:rFonts w:hint="eastAsia"/>
                      <w:b/>
                      <w:bCs/>
                      <w:color w:val="000000"/>
                      <w:sz w:val="21"/>
                      <w:szCs w:val="21"/>
                      <w:highlight w:val="none"/>
                    </w:rPr>
                    <w:t>千升</w:t>
                  </w:r>
                  <w:r>
                    <w:rPr>
                      <w:rFonts w:hint="eastAsia"/>
                      <w:b/>
                      <w:bCs/>
                      <w:color w:val="000000"/>
                      <w:sz w:val="21"/>
                      <w:szCs w:val="21"/>
                      <w:highlight w:val="none"/>
                      <w:lang w:val="en-US"/>
                    </w:rPr>
                    <w:t>-</w:t>
                  </w:r>
                  <w:r>
                    <w:rPr>
                      <w:rFonts w:hint="eastAsia"/>
                      <w:b/>
                      <w:bCs/>
                      <w:color w:val="000000"/>
                      <w:sz w:val="21"/>
                      <w:szCs w:val="21"/>
                      <w:highlight w:val="none"/>
                    </w:rPr>
                    <w:t>产品</w:t>
                  </w:r>
                </w:p>
              </w:tc>
              <w:tc>
                <w:tcPr>
                  <w:tcW w:w="1043" w:type="pct"/>
                  <w:tcBorders>
                    <w:top w:val="single" w:color="auto" w:sz="4" w:space="0"/>
                    <w:left w:val="single" w:color="auto" w:sz="4" w:space="0"/>
                    <w:bottom w:val="single" w:color="auto" w:sz="4" w:space="0"/>
                    <w:right w:val="single" w:color="auto" w:sz="4" w:space="0"/>
                  </w:tcBorders>
                  <w:vAlign w:val="center"/>
                </w:tcPr>
                <w:p w14:paraId="0B3DB752">
                  <w:pPr>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7.5</w:t>
                  </w:r>
                </w:p>
              </w:tc>
            </w:tr>
            <w:tr w14:paraId="7743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6" w:type="pct"/>
                  <w:vMerge w:val="continue"/>
                  <w:tcBorders>
                    <w:left w:val="single" w:color="auto" w:sz="4" w:space="0"/>
                    <w:right w:val="single" w:color="auto" w:sz="4" w:space="0"/>
                  </w:tcBorders>
                  <w:vAlign w:val="center"/>
                </w:tcPr>
                <w:p w14:paraId="193D0E34">
                  <w:pPr>
                    <w:rPr>
                      <w:color w:val="000000"/>
                      <w:sz w:val="21"/>
                      <w:szCs w:val="21"/>
                      <w:highlight w:val="none"/>
                    </w:rPr>
                  </w:pPr>
                </w:p>
              </w:tc>
              <w:tc>
                <w:tcPr>
                  <w:tcW w:w="911" w:type="pct"/>
                  <w:vMerge w:val="continue"/>
                  <w:tcBorders>
                    <w:left w:val="single" w:color="auto" w:sz="4" w:space="0"/>
                    <w:right w:val="single" w:color="auto" w:sz="4" w:space="0"/>
                  </w:tcBorders>
                  <w:vAlign w:val="center"/>
                </w:tcPr>
                <w:p w14:paraId="312EC2EC">
                  <w:pPr>
                    <w:pStyle w:val="11"/>
                    <w:ind w:firstLine="0" w:firstLineChars="0"/>
                    <w:jc w:val="center"/>
                    <w:rPr>
                      <w:color w:val="000000"/>
                      <w:sz w:val="21"/>
                      <w:szCs w:val="21"/>
                      <w:highlight w:val="none"/>
                    </w:rPr>
                  </w:pPr>
                </w:p>
              </w:tc>
              <w:tc>
                <w:tcPr>
                  <w:tcW w:w="1304" w:type="pct"/>
                  <w:tcBorders>
                    <w:top w:val="single" w:color="auto" w:sz="4" w:space="0"/>
                    <w:left w:val="single" w:color="auto" w:sz="4" w:space="0"/>
                    <w:bottom w:val="single" w:color="auto" w:sz="4" w:space="0"/>
                    <w:right w:val="single" w:color="auto" w:sz="4" w:space="0"/>
                  </w:tcBorders>
                  <w:vAlign w:val="center"/>
                </w:tcPr>
                <w:p w14:paraId="1AD927D3">
                  <w:pPr>
                    <w:pStyle w:val="11"/>
                    <w:ind w:firstLine="0" w:firstLineChars="0"/>
                    <w:jc w:val="center"/>
                    <w:rPr>
                      <w:color w:val="000000"/>
                      <w:sz w:val="21"/>
                      <w:szCs w:val="21"/>
                      <w:highlight w:val="none"/>
                    </w:rPr>
                  </w:pPr>
                  <w:r>
                    <w:rPr>
                      <w:rFonts w:hint="eastAsia"/>
                      <w:color w:val="000000"/>
                      <w:sz w:val="21"/>
                      <w:szCs w:val="21"/>
                      <w:highlight w:val="none"/>
                    </w:rPr>
                    <w:t>化学需氧量</w:t>
                  </w:r>
                </w:p>
              </w:tc>
              <w:tc>
                <w:tcPr>
                  <w:tcW w:w="1043" w:type="pct"/>
                  <w:tcBorders>
                    <w:top w:val="single" w:color="auto" w:sz="4" w:space="0"/>
                    <w:left w:val="single" w:color="auto" w:sz="4" w:space="0"/>
                    <w:bottom w:val="single" w:color="auto" w:sz="4" w:space="0"/>
                    <w:right w:val="single" w:color="auto" w:sz="4" w:space="0"/>
                  </w:tcBorders>
                  <w:vAlign w:val="center"/>
                </w:tcPr>
                <w:p w14:paraId="29273B31">
                  <w:pPr>
                    <w:pStyle w:val="11"/>
                    <w:ind w:firstLine="0" w:firstLineChars="0"/>
                    <w:jc w:val="center"/>
                    <w:rPr>
                      <w:color w:val="000000"/>
                      <w:sz w:val="21"/>
                      <w:szCs w:val="21"/>
                      <w:highlight w:val="none"/>
                    </w:rPr>
                  </w:pPr>
                  <w:r>
                    <w:rPr>
                      <w:rFonts w:hint="eastAsia"/>
                      <w:color w:val="000000"/>
                      <w:sz w:val="21"/>
                      <w:szCs w:val="21"/>
                      <w:highlight w:val="none"/>
                    </w:rPr>
                    <w:t>克</w:t>
                  </w:r>
                  <w:r>
                    <w:rPr>
                      <w:color w:val="000000"/>
                      <w:sz w:val="21"/>
                      <w:szCs w:val="21"/>
                      <w:highlight w:val="none"/>
                    </w:rPr>
                    <w:t>/</w:t>
                  </w:r>
                  <w:r>
                    <w:rPr>
                      <w:rFonts w:hint="eastAsia"/>
                      <w:color w:val="000000"/>
                      <w:sz w:val="21"/>
                      <w:szCs w:val="21"/>
                      <w:highlight w:val="none"/>
                    </w:rPr>
                    <w:t>千升</w:t>
                  </w:r>
                  <w:r>
                    <w:rPr>
                      <w:rFonts w:hint="eastAsia"/>
                      <w:color w:val="000000"/>
                      <w:sz w:val="21"/>
                      <w:szCs w:val="21"/>
                      <w:highlight w:val="none"/>
                      <w:lang w:val="en-US"/>
                    </w:rPr>
                    <w:t>-</w:t>
                  </w:r>
                  <w:r>
                    <w:rPr>
                      <w:rFonts w:hint="eastAsia"/>
                      <w:color w:val="000000"/>
                      <w:sz w:val="21"/>
                      <w:szCs w:val="21"/>
                      <w:highlight w:val="none"/>
                    </w:rPr>
                    <w:t>产品</w:t>
                  </w:r>
                </w:p>
              </w:tc>
              <w:tc>
                <w:tcPr>
                  <w:tcW w:w="1043" w:type="pct"/>
                  <w:tcBorders>
                    <w:top w:val="single" w:color="auto" w:sz="4" w:space="0"/>
                    <w:left w:val="single" w:color="auto" w:sz="4" w:space="0"/>
                    <w:bottom w:val="single" w:color="auto" w:sz="4" w:space="0"/>
                    <w:right w:val="single" w:color="auto" w:sz="4" w:space="0"/>
                  </w:tcBorders>
                  <w:vAlign w:val="center"/>
                </w:tcPr>
                <w:p w14:paraId="08A15029">
                  <w:pPr>
                    <w:pStyle w:val="11"/>
                    <w:ind w:firstLine="0" w:firstLineChars="0"/>
                    <w:jc w:val="center"/>
                    <w:rPr>
                      <w:color w:val="000000"/>
                      <w:sz w:val="21"/>
                      <w:szCs w:val="21"/>
                      <w:highlight w:val="none"/>
                      <w:lang w:val="en-US"/>
                    </w:rPr>
                  </w:pPr>
                  <w:r>
                    <w:rPr>
                      <w:rFonts w:hint="eastAsia"/>
                      <w:color w:val="000000"/>
                      <w:sz w:val="21"/>
                      <w:szCs w:val="21"/>
                      <w:highlight w:val="none"/>
                      <w:lang w:val="en-US"/>
                    </w:rPr>
                    <w:t>10000</w:t>
                  </w:r>
                </w:p>
              </w:tc>
            </w:tr>
            <w:tr w14:paraId="3DEA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6" w:type="pct"/>
                  <w:vMerge w:val="continue"/>
                  <w:tcBorders>
                    <w:left w:val="single" w:color="auto" w:sz="4" w:space="0"/>
                    <w:right w:val="single" w:color="auto" w:sz="4" w:space="0"/>
                  </w:tcBorders>
                  <w:vAlign w:val="center"/>
                </w:tcPr>
                <w:p w14:paraId="7C46C422">
                  <w:pPr>
                    <w:rPr>
                      <w:color w:val="000000"/>
                      <w:sz w:val="21"/>
                      <w:szCs w:val="21"/>
                      <w:highlight w:val="none"/>
                    </w:rPr>
                  </w:pPr>
                </w:p>
              </w:tc>
              <w:tc>
                <w:tcPr>
                  <w:tcW w:w="911" w:type="pct"/>
                  <w:vMerge w:val="continue"/>
                  <w:tcBorders>
                    <w:left w:val="single" w:color="auto" w:sz="4" w:space="0"/>
                    <w:right w:val="single" w:color="auto" w:sz="4" w:space="0"/>
                  </w:tcBorders>
                  <w:vAlign w:val="center"/>
                </w:tcPr>
                <w:p w14:paraId="386781A0">
                  <w:pPr>
                    <w:pStyle w:val="11"/>
                    <w:ind w:firstLine="0" w:firstLineChars="0"/>
                    <w:jc w:val="center"/>
                    <w:rPr>
                      <w:color w:val="000000"/>
                      <w:sz w:val="21"/>
                      <w:szCs w:val="21"/>
                      <w:highlight w:val="none"/>
                    </w:rPr>
                  </w:pPr>
                </w:p>
              </w:tc>
              <w:tc>
                <w:tcPr>
                  <w:tcW w:w="1304" w:type="pct"/>
                  <w:tcBorders>
                    <w:top w:val="single" w:color="auto" w:sz="4" w:space="0"/>
                    <w:left w:val="single" w:color="auto" w:sz="4" w:space="0"/>
                    <w:bottom w:val="single" w:color="auto" w:sz="4" w:space="0"/>
                    <w:right w:val="single" w:color="auto" w:sz="4" w:space="0"/>
                  </w:tcBorders>
                  <w:vAlign w:val="center"/>
                </w:tcPr>
                <w:p w14:paraId="3CF35FB3">
                  <w:pPr>
                    <w:pStyle w:val="11"/>
                    <w:ind w:firstLine="0" w:firstLineChars="0"/>
                    <w:jc w:val="center"/>
                    <w:rPr>
                      <w:color w:val="000000"/>
                      <w:sz w:val="21"/>
                      <w:szCs w:val="21"/>
                      <w:highlight w:val="none"/>
                    </w:rPr>
                  </w:pPr>
                  <w:r>
                    <w:rPr>
                      <w:rFonts w:hint="eastAsia"/>
                      <w:color w:val="000000"/>
                      <w:sz w:val="21"/>
                      <w:szCs w:val="21"/>
                      <w:highlight w:val="none"/>
                    </w:rPr>
                    <w:t>氨氮</w:t>
                  </w:r>
                </w:p>
              </w:tc>
              <w:tc>
                <w:tcPr>
                  <w:tcW w:w="1043" w:type="pct"/>
                  <w:tcBorders>
                    <w:top w:val="single" w:color="auto" w:sz="4" w:space="0"/>
                    <w:left w:val="single" w:color="auto" w:sz="4" w:space="0"/>
                    <w:bottom w:val="single" w:color="auto" w:sz="4" w:space="0"/>
                    <w:right w:val="single" w:color="auto" w:sz="4" w:space="0"/>
                  </w:tcBorders>
                  <w:vAlign w:val="center"/>
                </w:tcPr>
                <w:p w14:paraId="6EA0D562">
                  <w:pPr>
                    <w:rPr>
                      <w:color w:val="000000"/>
                      <w:sz w:val="21"/>
                      <w:szCs w:val="21"/>
                      <w:highlight w:val="none"/>
                    </w:rPr>
                  </w:pPr>
                  <w:r>
                    <w:rPr>
                      <w:rFonts w:hint="eastAsia"/>
                      <w:color w:val="000000"/>
                      <w:sz w:val="21"/>
                      <w:szCs w:val="21"/>
                      <w:highlight w:val="none"/>
                    </w:rPr>
                    <w:t>克</w:t>
                  </w:r>
                  <w:r>
                    <w:rPr>
                      <w:color w:val="000000"/>
                      <w:sz w:val="21"/>
                      <w:szCs w:val="21"/>
                      <w:highlight w:val="none"/>
                    </w:rPr>
                    <w:t>/</w:t>
                  </w:r>
                  <w:r>
                    <w:rPr>
                      <w:rFonts w:hint="eastAsia"/>
                      <w:color w:val="000000"/>
                      <w:sz w:val="21"/>
                      <w:szCs w:val="21"/>
                      <w:highlight w:val="none"/>
                    </w:rPr>
                    <w:t>千升</w:t>
                  </w:r>
                  <w:r>
                    <w:rPr>
                      <w:rFonts w:hint="eastAsia"/>
                      <w:color w:val="000000"/>
                      <w:sz w:val="21"/>
                      <w:szCs w:val="21"/>
                      <w:highlight w:val="none"/>
                      <w:lang w:val="en-US"/>
                    </w:rPr>
                    <w:t>-</w:t>
                  </w:r>
                  <w:r>
                    <w:rPr>
                      <w:rFonts w:hint="eastAsia"/>
                      <w:color w:val="000000"/>
                      <w:sz w:val="21"/>
                      <w:szCs w:val="21"/>
                      <w:highlight w:val="none"/>
                    </w:rPr>
                    <w:t>产品</w:t>
                  </w:r>
                </w:p>
              </w:tc>
              <w:tc>
                <w:tcPr>
                  <w:tcW w:w="1043" w:type="pct"/>
                  <w:tcBorders>
                    <w:top w:val="single" w:color="auto" w:sz="4" w:space="0"/>
                    <w:left w:val="single" w:color="auto" w:sz="4" w:space="0"/>
                    <w:bottom w:val="single" w:color="auto" w:sz="4" w:space="0"/>
                    <w:right w:val="single" w:color="auto" w:sz="4" w:space="0"/>
                  </w:tcBorders>
                  <w:vAlign w:val="center"/>
                </w:tcPr>
                <w:p w14:paraId="2FBEE54D">
                  <w:pPr>
                    <w:pStyle w:val="11"/>
                    <w:ind w:firstLine="0" w:firstLineChars="0"/>
                    <w:jc w:val="center"/>
                    <w:rPr>
                      <w:color w:val="000000"/>
                      <w:sz w:val="21"/>
                      <w:szCs w:val="21"/>
                      <w:highlight w:val="none"/>
                      <w:lang w:val="en-US"/>
                    </w:rPr>
                  </w:pPr>
                  <w:r>
                    <w:rPr>
                      <w:rFonts w:hint="eastAsia"/>
                      <w:color w:val="000000"/>
                      <w:sz w:val="21"/>
                      <w:szCs w:val="21"/>
                      <w:highlight w:val="none"/>
                      <w:lang w:val="en-US"/>
                    </w:rPr>
                    <w:t>120</w:t>
                  </w:r>
                </w:p>
              </w:tc>
            </w:tr>
            <w:tr w14:paraId="38E9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96" w:type="pct"/>
                  <w:vMerge w:val="continue"/>
                  <w:tcBorders>
                    <w:left w:val="single" w:color="auto" w:sz="4" w:space="0"/>
                    <w:right w:val="single" w:color="auto" w:sz="4" w:space="0"/>
                  </w:tcBorders>
                  <w:vAlign w:val="center"/>
                </w:tcPr>
                <w:p w14:paraId="124BAC16">
                  <w:pPr>
                    <w:rPr>
                      <w:color w:val="000000"/>
                      <w:sz w:val="21"/>
                      <w:szCs w:val="21"/>
                      <w:highlight w:val="none"/>
                    </w:rPr>
                  </w:pPr>
                </w:p>
              </w:tc>
              <w:tc>
                <w:tcPr>
                  <w:tcW w:w="911" w:type="pct"/>
                  <w:vMerge w:val="continue"/>
                  <w:tcBorders>
                    <w:left w:val="single" w:color="auto" w:sz="4" w:space="0"/>
                    <w:right w:val="single" w:color="auto" w:sz="4" w:space="0"/>
                  </w:tcBorders>
                  <w:vAlign w:val="center"/>
                </w:tcPr>
                <w:p w14:paraId="5B55E70A">
                  <w:pPr>
                    <w:pStyle w:val="11"/>
                    <w:ind w:firstLine="0" w:firstLineChars="0"/>
                    <w:jc w:val="center"/>
                    <w:rPr>
                      <w:color w:val="000000"/>
                      <w:sz w:val="21"/>
                      <w:szCs w:val="21"/>
                      <w:highlight w:val="none"/>
                    </w:rPr>
                  </w:pPr>
                </w:p>
              </w:tc>
              <w:tc>
                <w:tcPr>
                  <w:tcW w:w="1304" w:type="pct"/>
                  <w:tcBorders>
                    <w:top w:val="single" w:color="auto" w:sz="4" w:space="0"/>
                    <w:left w:val="single" w:color="auto" w:sz="4" w:space="0"/>
                    <w:bottom w:val="single" w:color="auto" w:sz="4" w:space="0"/>
                    <w:right w:val="single" w:color="auto" w:sz="4" w:space="0"/>
                  </w:tcBorders>
                  <w:vAlign w:val="center"/>
                </w:tcPr>
                <w:p w14:paraId="08E28E96">
                  <w:pPr>
                    <w:pStyle w:val="11"/>
                    <w:ind w:firstLine="0" w:firstLineChars="0"/>
                    <w:jc w:val="center"/>
                    <w:rPr>
                      <w:color w:val="000000"/>
                      <w:spacing w:val="2"/>
                      <w:sz w:val="21"/>
                      <w:szCs w:val="21"/>
                      <w:highlight w:val="none"/>
                    </w:rPr>
                  </w:pPr>
                  <w:r>
                    <w:rPr>
                      <w:rFonts w:hint="eastAsia"/>
                      <w:color w:val="000000"/>
                      <w:spacing w:val="2"/>
                      <w:sz w:val="21"/>
                      <w:szCs w:val="21"/>
                      <w:highlight w:val="none"/>
                    </w:rPr>
                    <w:t>总氮</w:t>
                  </w:r>
                </w:p>
              </w:tc>
              <w:tc>
                <w:tcPr>
                  <w:tcW w:w="1043" w:type="pct"/>
                  <w:tcBorders>
                    <w:top w:val="single" w:color="auto" w:sz="4" w:space="0"/>
                    <w:left w:val="single" w:color="auto" w:sz="4" w:space="0"/>
                    <w:bottom w:val="single" w:color="auto" w:sz="4" w:space="0"/>
                    <w:right w:val="single" w:color="auto" w:sz="4" w:space="0"/>
                  </w:tcBorders>
                  <w:vAlign w:val="center"/>
                </w:tcPr>
                <w:p w14:paraId="097A492F">
                  <w:pPr>
                    <w:rPr>
                      <w:color w:val="000000"/>
                      <w:spacing w:val="2"/>
                      <w:sz w:val="21"/>
                      <w:szCs w:val="21"/>
                      <w:highlight w:val="none"/>
                    </w:rPr>
                  </w:pPr>
                  <w:r>
                    <w:rPr>
                      <w:rFonts w:hint="eastAsia"/>
                      <w:color w:val="000000"/>
                      <w:sz w:val="21"/>
                      <w:szCs w:val="21"/>
                      <w:highlight w:val="none"/>
                    </w:rPr>
                    <w:t>克</w:t>
                  </w:r>
                  <w:r>
                    <w:rPr>
                      <w:color w:val="000000"/>
                      <w:sz w:val="21"/>
                      <w:szCs w:val="21"/>
                      <w:highlight w:val="none"/>
                    </w:rPr>
                    <w:t>/</w:t>
                  </w:r>
                  <w:r>
                    <w:rPr>
                      <w:rFonts w:hint="eastAsia"/>
                      <w:color w:val="000000"/>
                      <w:sz w:val="21"/>
                      <w:szCs w:val="21"/>
                      <w:highlight w:val="none"/>
                    </w:rPr>
                    <w:t>千升</w:t>
                  </w:r>
                  <w:r>
                    <w:rPr>
                      <w:rFonts w:hint="eastAsia"/>
                      <w:color w:val="000000"/>
                      <w:sz w:val="21"/>
                      <w:szCs w:val="21"/>
                      <w:highlight w:val="none"/>
                      <w:lang w:val="en-US"/>
                    </w:rPr>
                    <w:t>-</w:t>
                  </w:r>
                  <w:r>
                    <w:rPr>
                      <w:rFonts w:hint="eastAsia"/>
                      <w:color w:val="000000"/>
                      <w:sz w:val="21"/>
                      <w:szCs w:val="21"/>
                      <w:highlight w:val="none"/>
                    </w:rPr>
                    <w:t>产品</w:t>
                  </w:r>
                </w:p>
              </w:tc>
              <w:tc>
                <w:tcPr>
                  <w:tcW w:w="1043" w:type="pct"/>
                  <w:tcBorders>
                    <w:top w:val="single" w:color="auto" w:sz="4" w:space="0"/>
                    <w:left w:val="single" w:color="auto" w:sz="4" w:space="0"/>
                    <w:bottom w:val="single" w:color="auto" w:sz="4" w:space="0"/>
                    <w:right w:val="single" w:color="auto" w:sz="4" w:space="0"/>
                  </w:tcBorders>
                  <w:vAlign w:val="center"/>
                </w:tcPr>
                <w:p w14:paraId="2B5BBF7B">
                  <w:pPr>
                    <w:pStyle w:val="11"/>
                    <w:ind w:firstLine="0" w:firstLineChars="0"/>
                    <w:jc w:val="center"/>
                    <w:rPr>
                      <w:color w:val="000000"/>
                      <w:spacing w:val="2"/>
                      <w:sz w:val="21"/>
                      <w:szCs w:val="21"/>
                      <w:highlight w:val="none"/>
                      <w:lang w:val="en-US"/>
                    </w:rPr>
                  </w:pPr>
                  <w:r>
                    <w:rPr>
                      <w:rFonts w:hint="eastAsia"/>
                      <w:color w:val="000000"/>
                      <w:spacing w:val="2"/>
                      <w:sz w:val="21"/>
                      <w:szCs w:val="21"/>
                      <w:highlight w:val="none"/>
                      <w:lang w:val="en-US"/>
                    </w:rPr>
                    <w:t>1200</w:t>
                  </w:r>
                </w:p>
              </w:tc>
            </w:tr>
            <w:tr w14:paraId="50CD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96" w:type="pct"/>
                  <w:vMerge w:val="continue"/>
                  <w:tcBorders>
                    <w:left w:val="single" w:color="auto" w:sz="4" w:space="0"/>
                    <w:right w:val="single" w:color="auto" w:sz="4" w:space="0"/>
                  </w:tcBorders>
                  <w:vAlign w:val="center"/>
                </w:tcPr>
                <w:p w14:paraId="77A7017E">
                  <w:pPr>
                    <w:rPr>
                      <w:color w:val="000000"/>
                      <w:sz w:val="21"/>
                      <w:szCs w:val="21"/>
                      <w:highlight w:val="none"/>
                    </w:rPr>
                  </w:pPr>
                </w:p>
              </w:tc>
              <w:tc>
                <w:tcPr>
                  <w:tcW w:w="911" w:type="pct"/>
                  <w:vMerge w:val="continue"/>
                  <w:tcBorders>
                    <w:left w:val="single" w:color="auto" w:sz="4" w:space="0"/>
                    <w:right w:val="single" w:color="auto" w:sz="4" w:space="0"/>
                  </w:tcBorders>
                  <w:vAlign w:val="center"/>
                </w:tcPr>
                <w:p w14:paraId="043A1254">
                  <w:pPr>
                    <w:pStyle w:val="11"/>
                    <w:ind w:firstLine="0" w:firstLineChars="0"/>
                    <w:jc w:val="center"/>
                    <w:rPr>
                      <w:color w:val="000000"/>
                      <w:sz w:val="21"/>
                      <w:szCs w:val="21"/>
                      <w:highlight w:val="none"/>
                    </w:rPr>
                  </w:pPr>
                </w:p>
              </w:tc>
              <w:tc>
                <w:tcPr>
                  <w:tcW w:w="1304" w:type="pct"/>
                  <w:tcBorders>
                    <w:top w:val="single" w:color="auto" w:sz="4" w:space="0"/>
                    <w:left w:val="single" w:color="auto" w:sz="4" w:space="0"/>
                    <w:bottom w:val="single" w:color="auto" w:sz="4" w:space="0"/>
                    <w:right w:val="single" w:color="auto" w:sz="4" w:space="0"/>
                  </w:tcBorders>
                  <w:vAlign w:val="center"/>
                </w:tcPr>
                <w:p w14:paraId="5EA61233">
                  <w:pPr>
                    <w:pStyle w:val="11"/>
                    <w:ind w:firstLine="0" w:firstLineChars="0"/>
                    <w:jc w:val="center"/>
                    <w:rPr>
                      <w:color w:val="000000"/>
                      <w:spacing w:val="2"/>
                      <w:sz w:val="21"/>
                      <w:szCs w:val="21"/>
                      <w:highlight w:val="none"/>
                    </w:rPr>
                  </w:pPr>
                  <w:r>
                    <w:rPr>
                      <w:rFonts w:hint="eastAsia"/>
                      <w:color w:val="000000"/>
                      <w:sz w:val="21"/>
                      <w:szCs w:val="21"/>
                      <w:highlight w:val="none"/>
                    </w:rPr>
                    <w:t>总磷</w:t>
                  </w:r>
                </w:p>
              </w:tc>
              <w:tc>
                <w:tcPr>
                  <w:tcW w:w="1043" w:type="pct"/>
                  <w:tcBorders>
                    <w:top w:val="single" w:color="auto" w:sz="4" w:space="0"/>
                    <w:left w:val="single" w:color="auto" w:sz="4" w:space="0"/>
                    <w:bottom w:val="single" w:color="auto" w:sz="4" w:space="0"/>
                    <w:right w:val="single" w:color="auto" w:sz="4" w:space="0"/>
                  </w:tcBorders>
                  <w:vAlign w:val="center"/>
                </w:tcPr>
                <w:p w14:paraId="62423039">
                  <w:pPr>
                    <w:rPr>
                      <w:color w:val="000000"/>
                      <w:spacing w:val="2"/>
                      <w:sz w:val="21"/>
                      <w:szCs w:val="21"/>
                      <w:highlight w:val="none"/>
                    </w:rPr>
                  </w:pPr>
                  <w:r>
                    <w:rPr>
                      <w:rFonts w:hint="eastAsia"/>
                      <w:color w:val="000000"/>
                      <w:sz w:val="21"/>
                      <w:szCs w:val="21"/>
                      <w:highlight w:val="none"/>
                    </w:rPr>
                    <w:t>克</w:t>
                  </w:r>
                  <w:r>
                    <w:rPr>
                      <w:color w:val="000000"/>
                      <w:sz w:val="21"/>
                      <w:szCs w:val="21"/>
                      <w:highlight w:val="none"/>
                    </w:rPr>
                    <w:t>/</w:t>
                  </w:r>
                  <w:r>
                    <w:rPr>
                      <w:rFonts w:hint="eastAsia"/>
                      <w:color w:val="000000"/>
                      <w:sz w:val="21"/>
                      <w:szCs w:val="21"/>
                      <w:highlight w:val="none"/>
                    </w:rPr>
                    <w:t>千升</w:t>
                  </w:r>
                  <w:r>
                    <w:rPr>
                      <w:rFonts w:hint="eastAsia"/>
                      <w:color w:val="000000"/>
                      <w:sz w:val="21"/>
                      <w:szCs w:val="21"/>
                      <w:highlight w:val="none"/>
                      <w:lang w:val="en-US"/>
                    </w:rPr>
                    <w:t>-</w:t>
                  </w:r>
                  <w:r>
                    <w:rPr>
                      <w:rFonts w:hint="eastAsia"/>
                      <w:color w:val="000000"/>
                      <w:sz w:val="21"/>
                      <w:szCs w:val="21"/>
                      <w:highlight w:val="none"/>
                    </w:rPr>
                    <w:t>产品</w:t>
                  </w:r>
                </w:p>
              </w:tc>
              <w:tc>
                <w:tcPr>
                  <w:tcW w:w="1043" w:type="pct"/>
                  <w:tcBorders>
                    <w:top w:val="single" w:color="auto" w:sz="4" w:space="0"/>
                    <w:left w:val="single" w:color="auto" w:sz="4" w:space="0"/>
                    <w:bottom w:val="single" w:color="auto" w:sz="4" w:space="0"/>
                    <w:right w:val="single" w:color="auto" w:sz="4" w:space="0"/>
                  </w:tcBorders>
                  <w:vAlign w:val="center"/>
                </w:tcPr>
                <w:p w14:paraId="3B6E6D1A">
                  <w:pPr>
                    <w:pStyle w:val="11"/>
                    <w:ind w:firstLine="0" w:firstLineChars="0"/>
                    <w:jc w:val="center"/>
                    <w:rPr>
                      <w:color w:val="000000"/>
                      <w:spacing w:val="2"/>
                      <w:sz w:val="21"/>
                      <w:szCs w:val="21"/>
                      <w:highlight w:val="none"/>
                      <w:lang w:val="en-US"/>
                    </w:rPr>
                  </w:pPr>
                  <w:r>
                    <w:rPr>
                      <w:rFonts w:hint="eastAsia"/>
                      <w:color w:val="000000"/>
                      <w:spacing w:val="2"/>
                      <w:sz w:val="21"/>
                      <w:szCs w:val="21"/>
                      <w:highlight w:val="none"/>
                      <w:lang w:val="en-US"/>
                    </w:rPr>
                    <w:t>350</w:t>
                  </w:r>
                </w:p>
              </w:tc>
            </w:tr>
          </w:tbl>
          <w:p w14:paraId="098B6900">
            <w:pPr>
              <w:spacing w:line="360" w:lineRule="auto"/>
              <w:ind w:firstLine="480" w:firstLineChars="200"/>
              <w:jc w:val="left"/>
              <w:rPr>
                <w:rFonts w:hint="eastAsia"/>
                <w:sz w:val="24"/>
                <w:szCs w:val="24"/>
                <w:highlight w:val="none"/>
                <w:lang w:val="en-US" w:eastAsia="zh-CN"/>
              </w:rPr>
            </w:pPr>
            <w:r>
              <w:rPr>
                <w:rFonts w:hint="eastAsia" w:ascii="宋体" w:hAnsi="宋体"/>
                <w:color w:val="000000"/>
                <w:sz w:val="24"/>
                <w:szCs w:val="24"/>
                <w:highlight w:val="none"/>
                <w:lang w:val="en-US" w:eastAsia="zh-CN" w:bidi="ar"/>
              </w:rPr>
              <w:t>本项目</w:t>
            </w:r>
            <w:r>
              <w:rPr>
                <w:rFonts w:hint="eastAsia"/>
                <w:sz w:val="24"/>
                <w:szCs w:val="24"/>
                <w:highlight w:val="none"/>
                <w:lang w:eastAsia="zh-CN"/>
              </w:rPr>
              <w:t>山楂酒产量为</w:t>
            </w:r>
            <w:r>
              <w:rPr>
                <w:rFonts w:hint="eastAsia"/>
                <w:sz w:val="24"/>
                <w:szCs w:val="24"/>
                <w:highlight w:val="none"/>
                <w:lang w:val="en-US" w:eastAsia="zh-CN"/>
              </w:rPr>
              <w:t>90t/a（折合94.74kL/a），工业废水量核算：</w:t>
            </w:r>
          </w:p>
          <w:p w14:paraId="2DC21012">
            <w:pPr>
              <w:spacing w:line="360" w:lineRule="auto"/>
              <w:ind w:firstLine="480" w:firstLineChars="200"/>
              <w:jc w:val="left"/>
              <w:rPr>
                <w:rFonts w:hint="eastAsia" w:ascii="宋体" w:hAnsi="宋体"/>
                <w:color w:val="000000"/>
                <w:highlight w:val="none"/>
                <w:lang w:val="en-US" w:bidi="ar"/>
              </w:rPr>
            </w:pPr>
            <w:r>
              <w:rPr>
                <w:rFonts w:hint="eastAsia"/>
                <w:sz w:val="24"/>
                <w:szCs w:val="24"/>
                <w:highlight w:val="none"/>
                <w:lang w:val="en-US" w:eastAsia="zh-CN"/>
              </w:rPr>
              <w:t>7.5吨/kL-产品*94.74kL=710.55吨，经核算本项目废水量为710.55吨/a。</w:t>
            </w:r>
          </w:p>
          <w:p w14:paraId="0EB0C1D7">
            <w:pPr>
              <w:spacing w:line="360" w:lineRule="auto"/>
              <w:ind w:firstLine="480" w:firstLineChars="200"/>
              <w:jc w:val="left"/>
              <w:rPr>
                <w:b/>
                <w:bCs/>
                <w:sz w:val="21"/>
                <w:szCs w:val="21"/>
              </w:rPr>
            </w:pPr>
            <w:r>
              <w:rPr>
                <w:rFonts w:hint="eastAsia" w:ascii="宋体" w:hAnsi="宋体"/>
                <w:color w:val="000000"/>
                <w:lang w:val="en-US" w:bidi="ar"/>
              </w:rPr>
              <w:t xml:space="preserve">确定生产废水中各污染物浓度如下： </w:t>
            </w:r>
          </w:p>
          <w:p w14:paraId="31B7F7F3">
            <w:pPr>
              <w:rPr>
                <w:rStyle w:val="57"/>
                <w:b/>
                <w:bCs/>
                <w:szCs w:val="24"/>
                <w:lang w:val="en-US" w:bidi="en-US"/>
              </w:rPr>
            </w:pPr>
            <w:r>
              <w:rPr>
                <w:rFonts w:hint="eastAsia"/>
                <w:b/>
                <w:bCs/>
                <w:sz w:val="21"/>
                <w:szCs w:val="21"/>
              </w:rPr>
              <w:t>表</w:t>
            </w:r>
            <w:r>
              <w:rPr>
                <w:rFonts w:hint="eastAsia"/>
                <w:b/>
                <w:bCs/>
                <w:sz w:val="21"/>
                <w:szCs w:val="21"/>
                <w:lang w:val="en-US"/>
              </w:rPr>
              <w:t xml:space="preserve">4-8  本次扩建项目生产废水产生量及水质特性一览表  </w:t>
            </w:r>
          </w:p>
          <w:tbl>
            <w:tblPr>
              <w:tblStyle w:val="23"/>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141"/>
              <w:gridCol w:w="1411"/>
              <w:gridCol w:w="1155"/>
              <w:gridCol w:w="826"/>
              <w:gridCol w:w="1425"/>
              <w:gridCol w:w="1065"/>
            </w:tblGrid>
            <w:tr w14:paraId="6860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650" w:type="pct"/>
                  <w:vAlign w:val="center"/>
                </w:tcPr>
                <w:p w14:paraId="574C0377">
                  <w:pPr>
                    <w:spacing w:line="240" w:lineRule="auto"/>
                    <w:rPr>
                      <w:b/>
                      <w:bCs/>
                      <w:sz w:val="21"/>
                      <w:szCs w:val="21"/>
                      <w:lang w:val="en-US"/>
                    </w:rPr>
                  </w:pPr>
                  <w:r>
                    <w:rPr>
                      <w:rFonts w:hint="eastAsia"/>
                      <w:b/>
                      <w:bCs/>
                      <w:sz w:val="21"/>
                      <w:szCs w:val="21"/>
                      <w:lang w:val="en-US"/>
                    </w:rPr>
                    <w:t>生产废水总量（m</w:t>
                  </w:r>
                  <w:r>
                    <w:rPr>
                      <w:rFonts w:hint="eastAsia"/>
                      <w:b/>
                      <w:bCs/>
                      <w:sz w:val="21"/>
                      <w:szCs w:val="21"/>
                      <w:vertAlign w:val="superscript"/>
                      <w:lang w:val="en-US"/>
                    </w:rPr>
                    <w:t>3</w:t>
                  </w:r>
                  <w:r>
                    <w:rPr>
                      <w:rFonts w:hint="eastAsia"/>
                      <w:b/>
                      <w:bCs/>
                      <w:sz w:val="21"/>
                      <w:szCs w:val="21"/>
                      <w:lang w:val="en-US"/>
                    </w:rPr>
                    <w:t>/a）</w:t>
                  </w:r>
                </w:p>
              </w:tc>
              <w:tc>
                <w:tcPr>
                  <w:tcW w:w="706" w:type="pct"/>
                  <w:vAlign w:val="center"/>
                </w:tcPr>
                <w:p w14:paraId="34078E3D">
                  <w:pPr>
                    <w:spacing w:line="240" w:lineRule="auto"/>
                    <w:rPr>
                      <w:b/>
                      <w:bCs/>
                      <w:sz w:val="21"/>
                      <w:szCs w:val="21"/>
                      <w:lang w:val="en-US"/>
                    </w:rPr>
                  </w:pPr>
                  <w:r>
                    <w:rPr>
                      <w:rFonts w:hint="eastAsia"/>
                      <w:b/>
                      <w:bCs/>
                      <w:sz w:val="21"/>
                      <w:szCs w:val="21"/>
                    </w:rPr>
                    <w:t>污染因子</w:t>
                  </w:r>
                </w:p>
              </w:tc>
              <w:tc>
                <w:tcPr>
                  <w:tcW w:w="873" w:type="pct"/>
                  <w:vAlign w:val="center"/>
                </w:tcPr>
                <w:p w14:paraId="040E04B5">
                  <w:pPr>
                    <w:spacing w:line="240" w:lineRule="auto"/>
                    <w:rPr>
                      <w:b/>
                      <w:bCs/>
                      <w:sz w:val="21"/>
                      <w:szCs w:val="21"/>
                      <w:lang w:val="en-US"/>
                    </w:rPr>
                  </w:pPr>
                  <w:r>
                    <w:rPr>
                      <w:rFonts w:hint="eastAsia"/>
                      <w:b/>
                      <w:bCs/>
                      <w:sz w:val="21"/>
                      <w:szCs w:val="21"/>
                      <w:lang w:val="en-US"/>
                    </w:rPr>
                    <w:t>产生浓度（mg/L）</w:t>
                  </w:r>
                </w:p>
              </w:tc>
              <w:tc>
                <w:tcPr>
                  <w:tcW w:w="715" w:type="pct"/>
                  <w:vAlign w:val="center"/>
                </w:tcPr>
                <w:p w14:paraId="5E9313A9">
                  <w:pPr>
                    <w:spacing w:line="240" w:lineRule="auto"/>
                    <w:rPr>
                      <w:b/>
                      <w:bCs/>
                      <w:sz w:val="21"/>
                      <w:szCs w:val="21"/>
                      <w:lang w:val="en-US"/>
                    </w:rPr>
                  </w:pPr>
                  <w:r>
                    <w:rPr>
                      <w:rFonts w:hint="eastAsia"/>
                      <w:b/>
                      <w:bCs/>
                      <w:sz w:val="21"/>
                      <w:szCs w:val="21"/>
                      <w:lang w:val="en-US"/>
                    </w:rPr>
                    <w:t>产生量</w:t>
                  </w:r>
                  <w:r>
                    <w:rPr>
                      <w:rFonts w:hint="eastAsia"/>
                      <w:b/>
                      <w:bCs/>
                      <w:lang w:val="en-US"/>
                    </w:rPr>
                    <w:t>（t/a）</w:t>
                  </w:r>
                </w:p>
              </w:tc>
              <w:tc>
                <w:tcPr>
                  <w:tcW w:w="511" w:type="pct"/>
                  <w:vAlign w:val="center"/>
                </w:tcPr>
                <w:p w14:paraId="38200985">
                  <w:pPr>
                    <w:spacing w:line="240" w:lineRule="auto"/>
                    <w:rPr>
                      <w:b/>
                      <w:bCs/>
                      <w:sz w:val="21"/>
                      <w:szCs w:val="21"/>
                      <w:lang w:val="en-US"/>
                    </w:rPr>
                  </w:pPr>
                  <w:r>
                    <w:rPr>
                      <w:rFonts w:hint="eastAsia"/>
                      <w:b/>
                      <w:bCs/>
                      <w:sz w:val="21"/>
                      <w:szCs w:val="21"/>
                      <w:lang w:val="en-US"/>
                    </w:rPr>
                    <w:t>去除效率</w:t>
                  </w:r>
                </w:p>
              </w:tc>
              <w:tc>
                <w:tcPr>
                  <w:tcW w:w="882" w:type="pct"/>
                  <w:vAlign w:val="center"/>
                </w:tcPr>
                <w:p w14:paraId="4760519C">
                  <w:pPr>
                    <w:spacing w:line="240" w:lineRule="auto"/>
                    <w:rPr>
                      <w:b/>
                      <w:bCs/>
                      <w:sz w:val="21"/>
                      <w:szCs w:val="21"/>
                      <w:lang w:val="en-US"/>
                    </w:rPr>
                  </w:pPr>
                  <w:r>
                    <w:rPr>
                      <w:rFonts w:hint="eastAsia"/>
                      <w:b/>
                      <w:bCs/>
                      <w:sz w:val="21"/>
                      <w:szCs w:val="21"/>
                      <w:lang w:val="en-US"/>
                    </w:rPr>
                    <w:t>排放浓度（mg/L）</w:t>
                  </w:r>
                </w:p>
              </w:tc>
              <w:tc>
                <w:tcPr>
                  <w:tcW w:w="659" w:type="pct"/>
                  <w:vAlign w:val="center"/>
                </w:tcPr>
                <w:p w14:paraId="69431175">
                  <w:pPr>
                    <w:spacing w:line="240" w:lineRule="auto"/>
                    <w:rPr>
                      <w:b/>
                      <w:bCs/>
                      <w:sz w:val="21"/>
                      <w:szCs w:val="21"/>
                      <w:lang w:val="en-US"/>
                    </w:rPr>
                  </w:pPr>
                  <w:r>
                    <w:rPr>
                      <w:rFonts w:hint="eastAsia"/>
                      <w:b/>
                      <w:bCs/>
                      <w:sz w:val="21"/>
                      <w:szCs w:val="21"/>
                      <w:lang w:val="en-US"/>
                    </w:rPr>
                    <w:t>排放量（t/a）</w:t>
                  </w:r>
                </w:p>
              </w:tc>
            </w:tr>
            <w:tr w14:paraId="4FFB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50" w:type="pct"/>
                  <w:vMerge w:val="restart"/>
                  <w:vAlign w:val="center"/>
                </w:tcPr>
                <w:p w14:paraId="68AE68AC">
                  <w:pPr>
                    <w:spacing w:line="240" w:lineRule="auto"/>
                    <w:rPr>
                      <w:rFonts w:hint="default" w:eastAsia="宋体"/>
                      <w:sz w:val="21"/>
                      <w:szCs w:val="21"/>
                      <w:lang w:val="en-US" w:eastAsia="zh-CN"/>
                    </w:rPr>
                  </w:pPr>
                  <w:r>
                    <w:rPr>
                      <w:rFonts w:hint="eastAsia"/>
                      <w:color w:val="auto"/>
                      <w:sz w:val="21"/>
                      <w:szCs w:val="21"/>
                      <w:highlight w:val="none"/>
                      <w:lang w:val="en-US" w:eastAsia="zh-CN" w:bidi="ar"/>
                    </w:rPr>
                    <w:t>710.55</w:t>
                  </w:r>
                </w:p>
              </w:tc>
              <w:tc>
                <w:tcPr>
                  <w:tcW w:w="706" w:type="pct"/>
                  <w:vAlign w:val="center"/>
                </w:tcPr>
                <w:p w14:paraId="4048B567">
                  <w:pPr>
                    <w:spacing w:line="240" w:lineRule="auto"/>
                    <w:rPr>
                      <w:sz w:val="21"/>
                      <w:szCs w:val="21"/>
                      <w:lang w:val="en-US"/>
                    </w:rPr>
                  </w:pPr>
                  <w:r>
                    <w:rPr>
                      <w:rFonts w:hint="eastAsia"/>
                      <w:sz w:val="21"/>
                      <w:szCs w:val="21"/>
                      <w:lang w:val="en-US"/>
                    </w:rPr>
                    <w:t>pH</w:t>
                  </w:r>
                </w:p>
              </w:tc>
              <w:tc>
                <w:tcPr>
                  <w:tcW w:w="873" w:type="pct"/>
                  <w:vAlign w:val="center"/>
                </w:tcPr>
                <w:p w14:paraId="676B9119">
                  <w:pPr>
                    <w:spacing w:line="240" w:lineRule="auto"/>
                    <w:rPr>
                      <w:sz w:val="21"/>
                      <w:szCs w:val="21"/>
                      <w:lang w:val="en-US"/>
                    </w:rPr>
                  </w:pPr>
                  <w:r>
                    <w:rPr>
                      <w:rFonts w:hint="eastAsia"/>
                      <w:sz w:val="21"/>
                      <w:szCs w:val="21"/>
                      <w:lang w:val="en-US"/>
                    </w:rPr>
                    <w:t>6~</w:t>
                  </w:r>
                  <w:r>
                    <w:rPr>
                      <w:rFonts w:hint="eastAsia"/>
                      <w:sz w:val="21"/>
                      <w:szCs w:val="21"/>
                      <w:lang w:val="en-US" w:eastAsia="zh-CN"/>
                    </w:rPr>
                    <w:t>9</w:t>
                  </w:r>
                  <w:r>
                    <w:rPr>
                      <w:rFonts w:hint="eastAsia"/>
                      <w:sz w:val="21"/>
                      <w:szCs w:val="21"/>
                      <w:lang w:val="en-US"/>
                    </w:rPr>
                    <w:t>（无量纲）</w:t>
                  </w:r>
                </w:p>
              </w:tc>
              <w:tc>
                <w:tcPr>
                  <w:tcW w:w="715" w:type="pct"/>
                  <w:vAlign w:val="center"/>
                </w:tcPr>
                <w:p w14:paraId="2E9BFC9E">
                  <w:pPr>
                    <w:spacing w:line="240" w:lineRule="auto"/>
                    <w:rPr>
                      <w:sz w:val="21"/>
                      <w:szCs w:val="21"/>
                      <w:lang w:val="en-US"/>
                    </w:rPr>
                  </w:pPr>
                  <w:r>
                    <w:rPr>
                      <w:rFonts w:hint="eastAsia"/>
                      <w:sz w:val="21"/>
                      <w:szCs w:val="21"/>
                      <w:lang w:val="en-US"/>
                    </w:rPr>
                    <w:t>/</w:t>
                  </w:r>
                </w:p>
              </w:tc>
              <w:tc>
                <w:tcPr>
                  <w:tcW w:w="511" w:type="pct"/>
                  <w:vAlign w:val="center"/>
                </w:tcPr>
                <w:p w14:paraId="73526948">
                  <w:pPr>
                    <w:spacing w:line="240" w:lineRule="auto"/>
                    <w:rPr>
                      <w:sz w:val="21"/>
                      <w:szCs w:val="21"/>
                      <w:lang w:val="en-US"/>
                    </w:rPr>
                  </w:pPr>
                  <w:r>
                    <w:rPr>
                      <w:rFonts w:hint="eastAsia"/>
                      <w:sz w:val="21"/>
                      <w:szCs w:val="21"/>
                      <w:lang w:val="en-US"/>
                    </w:rPr>
                    <w:t>/</w:t>
                  </w:r>
                </w:p>
              </w:tc>
              <w:tc>
                <w:tcPr>
                  <w:tcW w:w="882" w:type="pct"/>
                  <w:vAlign w:val="center"/>
                </w:tcPr>
                <w:p w14:paraId="1DA84335">
                  <w:pPr>
                    <w:spacing w:line="240" w:lineRule="auto"/>
                    <w:rPr>
                      <w:sz w:val="21"/>
                      <w:szCs w:val="21"/>
                      <w:lang w:val="en-US"/>
                    </w:rPr>
                  </w:pPr>
                  <w:r>
                    <w:rPr>
                      <w:rFonts w:hint="eastAsia"/>
                      <w:sz w:val="21"/>
                      <w:szCs w:val="21"/>
                      <w:lang w:val="en-US"/>
                    </w:rPr>
                    <w:t>6~</w:t>
                  </w:r>
                  <w:r>
                    <w:rPr>
                      <w:rFonts w:hint="eastAsia"/>
                      <w:sz w:val="21"/>
                      <w:szCs w:val="21"/>
                      <w:lang w:val="en-US" w:eastAsia="zh-CN"/>
                    </w:rPr>
                    <w:t>8</w:t>
                  </w:r>
                  <w:r>
                    <w:rPr>
                      <w:rFonts w:hint="eastAsia"/>
                      <w:sz w:val="21"/>
                      <w:szCs w:val="21"/>
                      <w:lang w:val="en-US"/>
                    </w:rPr>
                    <w:t>（无量纲）</w:t>
                  </w:r>
                </w:p>
              </w:tc>
              <w:tc>
                <w:tcPr>
                  <w:tcW w:w="659" w:type="pct"/>
                  <w:vAlign w:val="center"/>
                </w:tcPr>
                <w:p w14:paraId="4641E5D3">
                  <w:pPr>
                    <w:spacing w:line="240" w:lineRule="auto"/>
                    <w:rPr>
                      <w:sz w:val="21"/>
                      <w:szCs w:val="21"/>
                      <w:lang w:val="en-US"/>
                    </w:rPr>
                  </w:pPr>
                  <w:r>
                    <w:rPr>
                      <w:rFonts w:hint="eastAsia"/>
                      <w:sz w:val="21"/>
                      <w:szCs w:val="21"/>
                      <w:lang w:val="en-US"/>
                    </w:rPr>
                    <w:t>/</w:t>
                  </w:r>
                </w:p>
              </w:tc>
            </w:tr>
            <w:tr w14:paraId="0077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0" w:type="pct"/>
                  <w:vMerge w:val="continue"/>
                  <w:vAlign w:val="center"/>
                </w:tcPr>
                <w:p w14:paraId="6DF4551F">
                  <w:pPr>
                    <w:spacing w:line="240" w:lineRule="auto"/>
                    <w:rPr>
                      <w:sz w:val="21"/>
                      <w:szCs w:val="21"/>
                      <w:lang w:val="en-US"/>
                    </w:rPr>
                  </w:pPr>
                </w:p>
              </w:tc>
              <w:tc>
                <w:tcPr>
                  <w:tcW w:w="706" w:type="pct"/>
                  <w:vAlign w:val="center"/>
                </w:tcPr>
                <w:p w14:paraId="19460501">
                  <w:pPr>
                    <w:spacing w:line="240" w:lineRule="auto"/>
                    <w:rPr>
                      <w:rFonts w:cs="Times New Roman"/>
                      <w:sz w:val="21"/>
                      <w:szCs w:val="21"/>
                      <w:highlight w:val="none"/>
                      <w:lang w:val="en-US"/>
                    </w:rPr>
                  </w:pPr>
                  <w:r>
                    <w:rPr>
                      <w:rFonts w:hint="eastAsia"/>
                      <w:sz w:val="21"/>
                      <w:szCs w:val="21"/>
                      <w:highlight w:val="none"/>
                      <w:lang w:val="en-US"/>
                    </w:rPr>
                    <w:t>COD</w:t>
                  </w:r>
                </w:p>
              </w:tc>
              <w:tc>
                <w:tcPr>
                  <w:tcW w:w="873" w:type="pct"/>
                  <w:vAlign w:val="center"/>
                </w:tcPr>
                <w:p w14:paraId="7139663B">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127</w:t>
                  </w:r>
                  <w:r>
                    <w:rPr>
                      <w:rFonts w:hint="eastAsia" w:cs="Times New Roman"/>
                      <w:i w:val="0"/>
                      <w:iCs w:val="0"/>
                      <w:color w:val="000000"/>
                      <w:kern w:val="0"/>
                      <w:sz w:val="21"/>
                      <w:szCs w:val="21"/>
                      <w:u w:val="none"/>
                      <w:lang w:val="en-US" w:eastAsia="zh-CN" w:bidi="ar"/>
                    </w:rPr>
                    <w:t>4.058</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15" w:type="pct"/>
                  <w:vAlign w:val="center"/>
                </w:tcPr>
                <w:p w14:paraId="10FC6099">
                  <w:pPr>
                    <w:keepNext w:val="0"/>
                    <w:keepLines w:val="0"/>
                    <w:widowControl/>
                    <w:suppressLineNumbers w:val="0"/>
                    <w:jc w:val="center"/>
                    <w:textAlignment w:val="center"/>
                    <w:rPr>
                      <w:rFonts w:hint="default"/>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0.9</w:t>
                  </w:r>
                  <w:r>
                    <w:rPr>
                      <w:rFonts w:hint="eastAsia" w:cs="Times New Roman"/>
                      <w:i w:val="0"/>
                      <w:iCs w:val="0"/>
                      <w:color w:val="000000"/>
                      <w:kern w:val="0"/>
                      <w:sz w:val="21"/>
                      <w:szCs w:val="21"/>
                      <w:u w:val="none"/>
                      <w:lang w:val="en-US" w:eastAsia="zh-CN" w:bidi="ar"/>
                    </w:rPr>
                    <w:t>474</w:t>
                  </w:r>
                </w:p>
              </w:tc>
              <w:tc>
                <w:tcPr>
                  <w:tcW w:w="511" w:type="pct"/>
                  <w:vAlign w:val="center"/>
                </w:tcPr>
                <w:p w14:paraId="487573A3">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425" w:type="dxa"/>
                  <w:vAlign w:val="center"/>
                </w:tcPr>
                <w:p w14:paraId="0A848832">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200.000 </w:t>
                  </w:r>
                </w:p>
              </w:tc>
              <w:tc>
                <w:tcPr>
                  <w:tcW w:w="1065" w:type="dxa"/>
                  <w:vAlign w:val="center"/>
                </w:tcPr>
                <w:p w14:paraId="52174842">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0.142 </w:t>
                  </w:r>
                </w:p>
              </w:tc>
            </w:tr>
            <w:tr w14:paraId="70ED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50" w:type="pct"/>
                  <w:vMerge w:val="continue"/>
                  <w:vAlign w:val="center"/>
                </w:tcPr>
                <w:p w14:paraId="2AC2BC6C">
                  <w:pPr>
                    <w:spacing w:line="240" w:lineRule="auto"/>
                    <w:rPr>
                      <w:sz w:val="21"/>
                      <w:szCs w:val="21"/>
                      <w:lang w:val="en-US"/>
                    </w:rPr>
                  </w:pPr>
                </w:p>
              </w:tc>
              <w:tc>
                <w:tcPr>
                  <w:tcW w:w="706" w:type="pct"/>
                  <w:vAlign w:val="center"/>
                </w:tcPr>
                <w:p w14:paraId="7A3FD3F8">
                  <w:pPr>
                    <w:spacing w:line="240" w:lineRule="auto"/>
                    <w:rPr>
                      <w:rFonts w:cs="Times New Roman"/>
                      <w:sz w:val="21"/>
                      <w:szCs w:val="21"/>
                      <w:highlight w:val="none"/>
                      <w:lang w:val="en-US"/>
                    </w:rPr>
                  </w:pPr>
                  <w:r>
                    <w:rPr>
                      <w:rFonts w:hint="eastAsia"/>
                      <w:sz w:val="21"/>
                      <w:szCs w:val="21"/>
                      <w:highlight w:val="none"/>
                      <w:lang w:val="en-US"/>
                    </w:rPr>
                    <w:t>BOD</w:t>
                  </w:r>
                  <w:r>
                    <w:rPr>
                      <w:rFonts w:hint="eastAsia"/>
                      <w:sz w:val="21"/>
                      <w:szCs w:val="21"/>
                      <w:highlight w:val="none"/>
                      <w:vertAlign w:val="subscript"/>
                      <w:lang w:val="en-US"/>
                    </w:rPr>
                    <w:t>5</w:t>
                  </w:r>
                </w:p>
              </w:tc>
              <w:tc>
                <w:tcPr>
                  <w:tcW w:w="873" w:type="pct"/>
                  <w:vAlign w:val="center"/>
                </w:tcPr>
                <w:p w14:paraId="7D119762">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1032.000 </w:t>
                  </w:r>
                </w:p>
              </w:tc>
              <w:tc>
                <w:tcPr>
                  <w:tcW w:w="715" w:type="pct"/>
                  <w:vAlign w:val="center"/>
                </w:tcPr>
                <w:p w14:paraId="2694206D">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0.767</w:t>
                  </w:r>
                  <w:r>
                    <w:rPr>
                      <w:rFonts w:hint="eastAsia"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11" w:type="pct"/>
                  <w:vAlign w:val="center"/>
                </w:tcPr>
                <w:p w14:paraId="3E09F9A4">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1425" w:type="dxa"/>
                  <w:vAlign w:val="center"/>
                </w:tcPr>
                <w:p w14:paraId="2572B5AD">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82.560 </w:t>
                  </w:r>
                </w:p>
              </w:tc>
              <w:tc>
                <w:tcPr>
                  <w:tcW w:w="1065" w:type="dxa"/>
                  <w:vAlign w:val="center"/>
                </w:tcPr>
                <w:p w14:paraId="3BBBC3DA">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0.059 </w:t>
                  </w:r>
                </w:p>
              </w:tc>
            </w:tr>
            <w:tr w14:paraId="62BD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50" w:type="pct"/>
                  <w:vMerge w:val="continue"/>
                  <w:vAlign w:val="center"/>
                </w:tcPr>
                <w:p w14:paraId="1FEC13E7">
                  <w:pPr>
                    <w:spacing w:line="240" w:lineRule="auto"/>
                    <w:rPr>
                      <w:sz w:val="21"/>
                      <w:szCs w:val="21"/>
                      <w:lang w:val="en-US"/>
                    </w:rPr>
                  </w:pPr>
                </w:p>
              </w:tc>
              <w:tc>
                <w:tcPr>
                  <w:tcW w:w="706" w:type="pct"/>
                  <w:vAlign w:val="center"/>
                </w:tcPr>
                <w:p w14:paraId="5FF5192A">
                  <w:pPr>
                    <w:spacing w:line="240" w:lineRule="auto"/>
                    <w:rPr>
                      <w:rFonts w:cs="Times New Roman"/>
                      <w:sz w:val="21"/>
                      <w:szCs w:val="21"/>
                      <w:lang w:val="en-US"/>
                    </w:rPr>
                  </w:pPr>
                  <w:r>
                    <w:rPr>
                      <w:rFonts w:hint="eastAsia"/>
                      <w:sz w:val="21"/>
                      <w:szCs w:val="21"/>
                      <w:lang w:val="en-US"/>
                    </w:rPr>
                    <w:t>NH</w:t>
                  </w:r>
                  <w:r>
                    <w:rPr>
                      <w:rFonts w:hint="eastAsia"/>
                      <w:sz w:val="21"/>
                      <w:szCs w:val="21"/>
                      <w:vertAlign w:val="subscript"/>
                      <w:lang w:val="en-US"/>
                    </w:rPr>
                    <w:t>3</w:t>
                  </w:r>
                  <w:r>
                    <w:rPr>
                      <w:rFonts w:hint="eastAsia"/>
                      <w:sz w:val="21"/>
                      <w:szCs w:val="21"/>
                      <w:lang w:val="en-US"/>
                    </w:rPr>
                    <w:t>-N</w:t>
                  </w:r>
                </w:p>
              </w:tc>
              <w:tc>
                <w:tcPr>
                  <w:tcW w:w="873" w:type="pct"/>
                  <w:vAlign w:val="center"/>
                </w:tcPr>
                <w:p w14:paraId="7ED39F71">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15.331 </w:t>
                  </w:r>
                </w:p>
              </w:tc>
              <w:tc>
                <w:tcPr>
                  <w:tcW w:w="715" w:type="pct"/>
                  <w:vAlign w:val="center"/>
                </w:tcPr>
                <w:p w14:paraId="06D46E1E">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0.011</w:t>
                  </w:r>
                  <w:r>
                    <w:rPr>
                      <w:rFonts w:hint="eastAsia" w:cs="Times New Roman"/>
                      <w:i w:val="0"/>
                      <w:iCs w:val="0"/>
                      <w:color w:val="000000"/>
                      <w:kern w:val="0"/>
                      <w:sz w:val="21"/>
                      <w:szCs w:val="21"/>
                      <w:u w:val="none"/>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11" w:type="pct"/>
                  <w:vAlign w:val="center"/>
                </w:tcPr>
                <w:p w14:paraId="5FED9D28">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425" w:type="dxa"/>
                  <w:vAlign w:val="center"/>
                </w:tcPr>
                <w:p w14:paraId="0F68B5DF">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3.200 </w:t>
                  </w:r>
                </w:p>
              </w:tc>
              <w:tc>
                <w:tcPr>
                  <w:tcW w:w="1065" w:type="dxa"/>
                  <w:vAlign w:val="center"/>
                </w:tcPr>
                <w:p w14:paraId="45302DEF">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r>
            <w:tr w14:paraId="03E1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50" w:type="pct"/>
                  <w:vMerge w:val="continue"/>
                  <w:vAlign w:val="center"/>
                </w:tcPr>
                <w:p w14:paraId="3A29D3FB">
                  <w:pPr>
                    <w:spacing w:line="240" w:lineRule="auto"/>
                    <w:rPr>
                      <w:sz w:val="21"/>
                      <w:szCs w:val="21"/>
                      <w:lang w:val="en-US"/>
                    </w:rPr>
                  </w:pPr>
                </w:p>
              </w:tc>
              <w:tc>
                <w:tcPr>
                  <w:tcW w:w="706" w:type="pct"/>
                  <w:vAlign w:val="center"/>
                </w:tcPr>
                <w:p w14:paraId="378F68F3">
                  <w:pPr>
                    <w:spacing w:line="240" w:lineRule="auto"/>
                    <w:rPr>
                      <w:sz w:val="21"/>
                      <w:szCs w:val="21"/>
                      <w:lang w:val="en-US"/>
                    </w:rPr>
                  </w:pPr>
                  <w:r>
                    <w:rPr>
                      <w:rFonts w:hint="eastAsia"/>
                      <w:sz w:val="21"/>
                      <w:szCs w:val="21"/>
                      <w:lang w:val="en-US"/>
                    </w:rPr>
                    <w:t>SS</w:t>
                  </w:r>
                </w:p>
              </w:tc>
              <w:tc>
                <w:tcPr>
                  <w:tcW w:w="873" w:type="pct"/>
                  <w:vAlign w:val="center"/>
                </w:tcPr>
                <w:p w14:paraId="0C61D426">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385.280 </w:t>
                  </w:r>
                </w:p>
              </w:tc>
              <w:tc>
                <w:tcPr>
                  <w:tcW w:w="715" w:type="pct"/>
                  <w:vAlign w:val="center"/>
                </w:tcPr>
                <w:p w14:paraId="0CCB5EFA">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0.286</w:t>
                  </w: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11" w:type="pct"/>
                  <w:vAlign w:val="center"/>
                </w:tcPr>
                <w:p w14:paraId="5D82AD1A">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1425" w:type="dxa"/>
                  <w:vAlign w:val="center"/>
                </w:tcPr>
                <w:p w14:paraId="6B1422FA">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38.528 </w:t>
                  </w:r>
                </w:p>
              </w:tc>
              <w:tc>
                <w:tcPr>
                  <w:tcW w:w="1065" w:type="dxa"/>
                  <w:vAlign w:val="center"/>
                </w:tcPr>
                <w:p w14:paraId="3DA12EE8">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0.027 </w:t>
                  </w:r>
                </w:p>
              </w:tc>
            </w:tr>
            <w:tr w14:paraId="6CAD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50" w:type="pct"/>
                  <w:vMerge w:val="continue"/>
                  <w:vAlign w:val="center"/>
                </w:tcPr>
                <w:p w14:paraId="437046C8">
                  <w:pPr>
                    <w:spacing w:line="240" w:lineRule="auto"/>
                    <w:rPr>
                      <w:sz w:val="21"/>
                      <w:szCs w:val="21"/>
                      <w:lang w:val="en-US"/>
                    </w:rPr>
                  </w:pPr>
                </w:p>
              </w:tc>
              <w:tc>
                <w:tcPr>
                  <w:tcW w:w="706" w:type="pct"/>
                  <w:vAlign w:val="center"/>
                </w:tcPr>
                <w:p w14:paraId="2832DB28">
                  <w:pPr>
                    <w:spacing w:line="240" w:lineRule="auto"/>
                    <w:rPr>
                      <w:sz w:val="21"/>
                      <w:szCs w:val="21"/>
                      <w:lang w:val="en-US"/>
                    </w:rPr>
                  </w:pPr>
                  <w:r>
                    <w:rPr>
                      <w:rFonts w:hint="eastAsia"/>
                      <w:sz w:val="21"/>
                      <w:szCs w:val="21"/>
                      <w:lang w:val="en-US"/>
                    </w:rPr>
                    <w:t>TN</w:t>
                  </w:r>
                </w:p>
              </w:tc>
              <w:tc>
                <w:tcPr>
                  <w:tcW w:w="873" w:type="pct"/>
                  <w:vAlign w:val="center"/>
                </w:tcPr>
                <w:p w14:paraId="51644749">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153.307 </w:t>
                  </w:r>
                </w:p>
              </w:tc>
              <w:tc>
                <w:tcPr>
                  <w:tcW w:w="715" w:type="pct"/>
                  <w:vAlign w:val="center"/>
                </w:tcPr>
                <w:p w14:paraId="573468EF">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0.114 </w:t>
                  </w:r>
                </w:p>
              </w:tc>
              <w:tc>
                <w:tcPr>
                  <w:tcW w:w="511" w:type="pct"/>
                  <w:vAlign w:val="center"/>
                </w:tcPr>
                <w:p w14:paraId="33D3E055">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425" w:type="dxa"/>
                  <w:vAlign w:val="center"/>
                </w:tcPr>
                <w:p w14:paraId="5FD94F96">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32.088 </w:t>
                  </w:r>
                </w:p>
              </w:tc>
              <w:tc>
                <w:tcPr>
                  <w:tcW w:w="1065" w:type="dxa"/>
                  <w:vAlign w:val="center"/>
                </w:tcPr>
                <w:p w14:paraId="520C6132">
                  <w:pPr>
                    <w:keepNext w:val="0"/>
                    <w:keepLines w:val="0"/>
                    <w:widowControl/>
                    <w:suppressLineNumbers w:val="0"/>
                    <w:jc w:val="center"/>
                    <w:textAlignment w:val="center"/>
                    <w:rPr>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0.023 </w:t>
                  </w:r>
                </w:p>
              </w:tc>
            </w:tr>
            <w:tr w14:paraId="2E04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0" w:type="pct"/>
                  <w:vMerge w:val="continue"/>
                  <w:vAlign w:val="center"/>
                </w:tcPr>
                <w:p w14:paraId="06A349FE">
                  <w:pPr>
                    <w:spacing w:line="240" w:lineRule="auto"/>
                    <w:rPr>
                      <w:sz w:val="21"/>
                      <w:szCs w:val="21"/>
                      <w:lang w:val="en-US"/>
                    </w:rPr>
                  </w:pPr>
                </w:p>
              </w:tc>
              <w:tc>
                <w:tcPr>
                  <w:tcW w:w="706" w:type="pct"/>
                  <w:vAlign w:val="center"/>
                </w:tcPr>
                <w:p w14:paraId="2AE52E1E">
                  <w:pPr>
                    <w:spacing w:line="240" w:lineRule="auto"/>
                    <w:rPr>
                      <w:sz w:val="21"/>
                      <w:szCs w:val="21"/>
                      <w:highlight w:val="none"/>
                      <w:lang w:val="en-US"/>
                    </w:rPr>
                  </w:pPr>
                  <w:r>
                    <w:rPr>
                      <w:rFonts w:hint="eastAsia"/>
                      <w:sz w:val="21"/>
                      <w:szCs w:val="21"/>
                      <w:highlight w:val="none"/>
                      <w:lang w:val="en-US"/>
                    </w:rPr>
                    <w:t>TP</w:t>
                  </w:r>
                </w:p>
              </w:tc>
              <w:tc>
                <w:tcPr>
                  <w:tcW w:w="873" w:type="pct"/>
                  <w:vAlign w:val="center"/>
                </w:tcPr>
                <w:p w14:paraId="6F472F75">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44.714 </w:t>
                  </w:r>
                </w:p>
              </w:tc>
              <w:tc>
                <w:tcPr>
                  <w:tcW w:w="715" w:type="pct"/>
                  <w:vAlign w:val="center"/>
                </w:tcPr>
                <w:p w14:paraId="5EA6BBC6">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0.033</w:t>
                  </w: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511" w:type="pct"/>
                  <w:vAlign w:val="center"/>
                </w:tcPr>
                <w:p w14:paraId="1CC1E6CE">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425" w:type="dxa"/>
                  <w:vAlign w:val="center"/>
                </w:tcPr>
                <w:p w14:paraId="24388682">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3.276 </w:t>
                  </w:r>
                </w:p>
              </w:tc>
              <w:tc>
                <w:tcPr>
                  <w:tcW w:w="1065" w:type="dxa"/>
                  <w:vAlign w:val="center"/>
                </w:tcPr>
                <w:p w14:paraId="6498E7C6">
                  <w:pPr>
                    <w:keepNext w:val="0"/>
                    <w:keepLines w:val="0"/>
                    <w:widowControl/>
                    <w:suppressLineNumbers w:val="0"/>
                    <w:jc w:val="center"/>
                    <w:textAlignment w:val="center"/>
                    <w:rPr>
                      <w:rFonts w:hint="eastAsia"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r>
          </w:tbl>
          <w:p w14:paraId="214D7D6A">
            <w:pPr>
              <w:spacing w:line="360" w:lineRule="auto"/>
              <w:ind w:firstLine="482" w:firstLineChars="200"/>
              <w:jc w:val="left"/>
              <w:rPr>
                <w:rFonts w:cs="Times New Roman"/>
                <w:b/>
                <w:bCs/>
                <w:color w:val="000000"/>
                <w:lang w:val="en-US" w:bidi="ar"/>
              </w:rPr>
            </w:pPr>
            <w:r>
              <w:rPr>
                <w:rFonts w:hint="eastAsia"/>
                <w:b/>
                <w:bCs/>
                <w:lang w:val="en-US"/>
              </w:rPr>
              <w:t>2.2</w:t>
            </w:r>
            <w:r>
              <w:rPr>
                <w:rFonts w:cs="Times New Roman"/>
                <w:b/>
                <w:bCs/>
                <w:color w:val="000000"/>
                <w:lang w:val="en-US" w:bidi="ar"/>
              </w:rPr>
              <w:t>环保措施可行性分析</w:t>
            </w:r>
          </w:p>
          <w:p w14:paraId="69800CB6">
            <w:pPr>
              <w:spacing w:line="360" w:lineRule="auto"/>
              <w:ind w:firstLine="482" w:firstLineChars="200"/>
              <w:jc w:val="left"/>
              <w:rPr>
                <w:rFonts w:hint="eastAsia"/>
                <w:b/>
                <w:bCs/>
                <w:lang w:val="en-US" w:eastAsia="zh-CN"/>
              </w:rPr>
            </w:pPr>
            <w:r>
              <w:rPr>
                <w:rFonts w:hint="eastAsia"/>
                <w:b/>
                <w:bCs/>
                <w:lang w:val="en-US" w:eastAsia="zh-CN"/>
              </w:rPr>
              <w:t>1、本单位污水处理站处理工艺可行性分析</w:t>
            </w:r>
          </w:p>
          <w:p w14:paraId="1AEFEA68">
            <w:pPr>
              <w:spacing w:line="360" w:lineRule="auto"/>
              <w:ind w:firstLine="480" w:firstLineChars="200"/>
              <w:jc w:val="left"/>
              <w:rPr>
                <w:rFonts w:hint="eastAsia" w:cs="Times New Roman"/>
                <w:lang w:val="en-US"/>
              </w:rPr>
            </w:pPr>
            <w:r>
              <w:rPr>
                <w:rFonts w:hint="eastAsia"/>
                <w:lang w:val="en-US"/>
              </w:rPr>
              <w:t>本次扩建项目生产废水主要为</w:t>
            </w:r>
            <w:r>
              <w:rPr>
                <w:rFonts w:hint="eastAsia" w:cs="Times New Roman"/>
                <w:lang w:val="en-US" w:bidi="ar"/>
              </w:rPr>
              <w:t>洗果废水</w:t>
            </w:r>
            <w:r>
              <w:rPr>
                <w:rFonts w:hint="eastAsia" w:cs="Times New Roman"/>
                <w:lang w:val="en-US" w:eastAsia="zh-CN" w:bidi="ar"/>
              </w:rPr>
              <w:t>、打浆机</w:t>
            </w:r>
            <w:r>
              <w:rPr>
                <w:rFonts w:hint="eastAsia"/>
                <w:kern w:val="24"/>
                <w:szCs w:val="28"/>
              </w:rPr>
              <w:t>等设备清洗废水、洗瓶废水</w:t>
            </w:r>
            <w:r>
              <w:rPr>
                <w:rFonts w:hint="eastAsia" w:cs="Times New Roman"/>
                <w:lang w:val="en-US"/>
              </w:rPr>
              <w:t>、</w:t>
            </w:r>
            <w:r>
              <w:rPr>
                <w:rFonts w:hint="eastAsia" w:cs="Times New Roman"/>
                <w:lang w:val="en-US" w:bidi="ar"/>
              </w:rPr>
              <w:t>车间清洗废水，</w:t>
            </w:r>
            <w:r>
              <w:rPr>
                <w:rFonts w:hint="eastAsia"/>
              </w:rPr>
              <w:t>废水</w:t>
            </w:r>
            <w:r>
              <w:rPr>
                <w:rFonts w:hint="eastAsia"/>
                <w:lang w:val="en-US"/>
              </w:rPr>
              <w:t>经污水管网排入厂内现有污水处理站处理，</w:t>
            </w:r>
            <w:r>
              <w:rPr>
                <w:rFonts w:hint="eastAsia" w:cs="Times New Roman"/>
                <w:lang w:val="en-US"/>
              </w:rPr>
              <w:t>采用</w:t>
            </w:r>
            <w:r>
              <w:rPr>
                <w:rFonts w:hint="eastAsia" w:cs="Times New Roman"/>
                <w:lang w:val="en-US" w:eastAsia="zh-CN"/>
              </w:rPr>
              <w:t>“预处理+化学氧化+厌氧好氧”</w:t>
            </w:r>
            <w:r>
              <w:rPr>
                <w:rFonts w:hint="eastAsia" w:cs="Times New Roman"/>
                <w:lang w:val="en-US"/>
              </w:rPr>
              <w:t>污水处理工艺处理，处理能力50t/d，</w:t>
            </w:r>
            <w:r>
              <w:rPr>
                <w:rFonts w:hint="eastAsia"/>
              </w:rPr>
              <w:t>处理合格后定期运至</w:t>
            </w:r>
            <w:r>
              <w:rPr>
                <w:rFonts w:hint="eastAsia"/>
                <w:lang w:eastAsia="zh-CN"/>
              </w:rPr>
              <w:t>兴隆县国投置业有限公司</w:t>
            </w:r>
            <w:r>
              <w:rPr>
                <w:rFonts w:hint="eastAsia"/>
              </w:rPr>
              <w:t>污水</w:t>
            </w:r>
            <w:r>
              <w:rPr>
                <w:rFonts w:hint="eastAsia" w:cs="Times New Roman"/>
                <w:lang w:val="en-US"/>
              </w:rPr>
              <w:t>处理厂。</w:t>
            </w:r>
          </w:p>
          <w:p w14:paraId="3F938C94">
            <w:pPr>
              <w:spacing w:line="360" w:lineRule="auto"/>
              <w:ind w:firstLine="480" w:firstLineChars="200"/>
              <w:jc w:val="left"/>
              <w:rPr>
                <w:rFonts w:hint="eastAsia" w:cs="Times New Roman"/>
                <w:lang w:val="en-US"/>
              </w:rPr>
            </w:pPr>
            <w:r>
              <w:rPr>
                <w:rFonts w:hint="eastAsia" w:cs="Times New Roman"/>
                <w:lang w:val="en-US"/>
              </w:rPr>
              <w:t>厂内现有污水处理站处理，采用</w:t>
            </w:r>
            <w:r>
              <w:rPr>
                <w:rFonts w:hint="eastAsia" w:cs="Times New Roman"/>
                <w:lang w:val="en-US" w:eastAsia="zh-CN"/>
              </w:rPr>
              <w:t>“预处理+化学氧化+厌氧好氧”</w:t>
            </w:r>
            <w:r>
              <w:rPr>
                <w:rFonts w:hint="eastAsia" w:cs="Times New Roman"/>
                <w:lang w:val="en-US"/>
              </w:rPr>
              <w:t>污水处理工艺处理</w:t>
            </w:r>
            <w:r>
              <w:rPr>
                <w:rFonts w:hint="eastAsia" w:cs="Times New Roman"/>
                <w:lang w:val="en-US" w:eastAsia="zh-CN"/>
              </w:rPr>
              <w:t>，根据《排污许可证申请与核发技术规范 酒、饮料制造工业》（HJ1028-2019）表8，本单位污水处理工艺属于可行技术。</w:t>
            </w:r>
          </w:p>
          <w:p w14:paraId="74E7DF84">
            <w:pPr>
              <w:spacing w:line="360" w:lineRule="auto"/>
              <w:ind w:firstLine="480" w:firstLineChars="200"/>
              <w:jc w:val="left"/>
              <w:rPr>
                <w:lang w:val="en-US"/>
              </w:rPr>
            </w:pPr>
            <w:r>
              <w:rPr>
                <w:rFonts w:hint="eastAsia"/>
                <w:lang w:val="en-US"/>
              </w:rPr>
              <w:t>根据本单位2021年7月27日出具的检测报告 唐永检字（2021）第07107号可知</w:t>
            </w:r>
            <w:r>
              <w:rPr>
                <w:rFonts w:cs="Times New Roman"/>
              </w:rPr>
              <w:t>，</w:t>
            </w:r>
            <w:r>
              <w:rPr>
                <w:rFonts w:hint="eastAsia" w:cs="Times New Roman"/>
              </w:rPr>
              <w:t>厂区综合污水排放口</w:t>
            </w:r>
            <w:r>
              <w:rPr>
                <w:rFonts w:hint="eastAsia" w:cs="Times New Roman"/>
                <w:lang w:val="en-US"/>
              </w:rPr>
              <w:t>pH值最大为7.1（无量纲），污染物最大浓度分别为化学需氧量28mg/L、氨氮1.48mg/L、五日生化需氧量8.7mg/L、悬浮物8mg/L、总磷0.16mg/L、总氮4.42m</w:t>
            </w:r>
            <w:r>
              <w:rPr>
                <w:rFonts w:hint="eastAsia" w:cs="Times New Roman"/>
                <w:color w:val="auto"/>
                <w:lang w:val="en-US"/>
              </w:rPr>
              <w:t>g/L，满足</w:t>
            </w:r>
            <w:r>
              <w:rPr>
                <w:rFonts w:hint="eastAsia" w:cs="Times New Roman"/>
                <w:color w:val="auto"/>
                <w:lang w:val="en-US" w:eastAsia="zh-CN"/>
              </w:rPr>
              <w:t>兴隆县国投置业有限公司污水处理厂</w:t>
            </w:r>
            <w:r>
              <w:rPr>
                <w:rFonts w:hint="eastAsia" w:cs="Times New Roman"/>
                <w:color w:val="auto"/>
                <w:lang w:val="en-US"/>
              </w:rPr>
              <w:t>进水指标pH值6~</w:t>
            </w:r>
            <w:r>
              <w:rPr>
                <w:rFonts w:hint="eastAsia" w:cs="Times New Roman"/>
                <w:color w:val="auto"/>
                <w:lang w:val="en-US" w:eastAsia="zh-CN"/>
              </w:rPr>
              <w:t>8</w:t>
            </w:r>
            <w:r>
              <w:rPr>
                <w:rFonts w:hint="eastAsia" w:cs="Times New Roman"/>
                <w:color w:val="auto"/>
                <w:lang w:val="en-US"/>
              </w:rPr>
              <w:t>（无量纲）、化学需氧量</w:t>
            </w:r>
            <w:r>
              <w:rPr>
                <w:rFonts w:hint="eastAsia" w:cs="Times New Roman"/>
                <w:color w:val="auto"/>
                <w:lang w:val="en-US" w:eastAsia="zh-CN"/>
              </w:rPr>
              <w:t>350</w:t>
            </w:r>
            <w:r>
              <w:rPr>
                <w:rFonts w:hint="eastAsia" w:cs="Times New Roman"/>
                <w:color w:val="auto"/>
                <w:lang w:val="en-US"/>
              </w:rPr>
              <w:t>mg/L、氨氮</w:t>
            </w:r>
            <w:r>
              <w:rPr>
                <w:rFonts w:hint="eastAsia" w:cs="Times New Roman"/>
                <w:color w:val="auto"/>
                <w:lang w:val="en-US" w:eastAsia="zh-CN"/>
              </w:rPr>
              <w:t>25</w:t>
            </w:r>
            <w:r>
              <w:rPr>
                <w:rFonts w:hint="eastAsia" w:cs="Times New Roman"/>
                <w:color w:val="auto"/>
                <w:lang w:val="en-US"/>
              </w:rPr>
              <w:t>mg/L、五日生化需氧量</w:t>
            </w:r>
            <w:r>
              <w:rPr>
                <w:rFonts w:hint="eastAsia" w:cs="Times New Roman"/>
                <w:color w:val="auto"/>
                <w:lang w:val="en-US" w:eastAsia="zh-CN"/>
              </w:rPr>
              <w:t>200</w:t>
            </w:r>
            <w:r>
              <w:rPr>
                <w:rFonts w:hint="eastAsia" w:cs="Times New Roman"/>
                <w:color w:val="auto"/>
                <w:lang w:val="en-US"/>
              </w:rPr>
              <w:t>m</w:t>
            </w:r>
            <w:r>
              <w:rPr>
                <w:rFonts w:hint="eastAsia"/>
                <w:color w:val="auto"/>
                <w:lang w:val="en-US"/>
              </w:rPr>
              <w:t>g/L、悬浮物</w:t>
            </w:r>
            <w:r>
              <w:rPr>
                <w:rFonts w:hint="eastAsia"/>
                <w:color w:val="auto"/>
                <w:lang w:val="en-US" w:eastAsia="zh-CN"/>
              </w:rPr>
              <w:t>300</w:t>
            </w:r>
            <w:r>
              <w:rPr>
                <w:rFonts w:hint="eastAsia"/>
                <w:color w:val="auto"/>
                <w:lang w:val="en-US"/>
              </w:rPr>
              <w:t>mg/L、总磷</w:t>
            </w:r>
            <w:r>
              <w:rPr>
                <w:rFonts w:hint="eastAsia"/>
                <w:color w:val="auto"/>
                <w:lang w:val="en-US" w:eastAsia="zh-CN"/>
              </w:rPr>
              <w:t>3</w:t>
            </w:r>
            <w:r>
              <w:rPr>
                <w:rFonts w:hint="eastAsia"/>
                <w:color w:val="auto"/>
                <w:lang w:val="en-US"/>
              </w:rPr>
              <w:t>mg/L</w:t>
            </w:r>
            <w:r>
              <w:rPr>
                <w:rFonts w:hint="eastAsia"/>
                <w:color w:val="auto"/>
                <w:lang w:val="en-US" w:eastAsia="zh-CN"/>
              </w:rPr>
              <w:t>、总氮60</w:t>
            </w:r>
            <w:r>
              <w:rPr>
                <w:rFonts w:hint="eastAsia"/>
                <w:color w:val="auto"/>
                <w:lang w:val="en-US"/>
              </w:rPr>
              <w:t>mg/L</w:t>
            </w:r>
            <w:r>
              <w:rPr>
                <w:rFonts w:hint="eastAsia"/>
                <w:color w:val="auto"/>
                <w:lang w:val="en-US" w:eastAsia="zh-CN"/>
              </w:rPr>
              <w:t>、动植物油100</w:t>
            </w:r>
            <w:r>
              <w:rPr>
                <w:rFonts w:hint="eastAsia"/>
                <w:color w:val="auto"/>
                <w:lang w:val="en-US"/>
              </w:rPr>
              <w:t>mg/L。现有污水处理站处理工艺可以满足项目需求，可达到标准。</w:t>
            </w:r>
          </w:p>
          <w:p w14:paraId="660CC8C2">
            <w:pPr>
              <w:pStyle w:val="29"/>
              <w:spacing w:line="360" w:lineRule="auto"/>
              <w:ind w:firstLine="480" w:firstLineChars="200"/>
              <w:jc w:val="left"/>
            </w:pPr>
            <w:r>
              <w:rPr>
                <w:rFonts w:hint="eastAsia"/>
              </w:rPr>
              <w:t>扩建后全厂</w:t>
            </w:r>
            <w:r>
              <w:rPr>
                <w:rFonts w:hint="eastAsia" w:ascii="宋体" w:hAnsi="宋体" w:cs="宋体"/>
                <w:lang w:bidi="ar"/>
              </w:rPr>
              <w:t>生产废水、生活废水各污染物浓度如下：</w:t>
            </w:r>
          </w:p>
          <w:p w14:paraId="7C1F6EAC">
            <w:pPr>
              <w:rPr>
                <w:rStyle w:val="57"/>
                <w:b/>
                <w:bCs/>
                <w:szCs w:val="24"/>
                <w:lang w:val="en-US" w:bidi="en-US"/>
              </w:rPr>
            </w:pPr>
            <w:r>
              <w:rPr>
                <w:rFonts w:hint="eastAsia"/>
                <w:b/>
                <w:bCs/>
                <w:sz w:val="21"/>
                <w:szCs w:val="21"/>
              </w:rPr>
              <w:t>表</w:t>
            </w:r>
            <w:r>
              <w:rPr>
                <w:rFonts w:hint="eastAsia"/>
                <w:b/>
                <w:bCs/>
                <w:sz w:val="21"/>
                <w:szCs w:val="21"/>
                <w:lang w:val="en-US"/>
              </w:rPr>
              <w:t xml:space="preserve">4-9  扩建后全厂生产废水产生量及水质特性一览表  </w:t>
            </w:r>
          </w:p>
          <w:tbl>
            <w:tblPr>
              <w:tblStyle w:val="23"/>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388"/>
              <w:gridCol w:w="1853"/>
              <w:gridCol w:w="1922"/>
              <w:gridCol w:w="1477"/>
            </w:tblGrid>
            <w:tr w14:paraId="2E2B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66" w:type="pct"/>
                  <w:vAlign w:val="center"/>
                </w:tcPr>
                <w:p w14:paraId="4E9E7949">
                  <w:pPr>
                    <w:spacing w:line="240" w:lineRule="auto"/>
                    <w:rPr>
                      <w:b/>
                      <w:bCs/>
                      <w:sz w:val="21"/>
                      <w:szCs w:val="21"/>
                      <w:lang w:val="en-US"/>
                    </w:rPr>
                  </w:pPr>
                  <w:r>
                    <w:rPr>
                      <w:rFonts w:hint="eastAsia"/>
                      <w:b/>
                      <w:bCs/>
                      <w:sz w:val="21"/>
                      <w:szCs w:val="21"/>
                      <w:lang w:val="en-US"/>
                    </w:rPr>
                    <w:t>项目</w:t>
                  </w:r>
                </w:p>
              </w:tc>
              <w:tc>
                <w:tcPr>
                  <w:tcW w:w="864" w:type="pct"/>
                  <w:vAlign w:val="center"/>
                </w:tcPr>
                <w:p w14:paraId="0DC9D519">
                  <w:pPr>
                    <w:spacing w:line="240" w:lineRule="auto"/>
                    <w:rPr>
                      <w:b/>
                      <w:bCs/>
                      <w:sz w:val="21"/>
                      <w:szCs w:val="21"/>
                    </w:rPr>
                  </w:pPr>
                  <w:r>
                    <w:rPr>
                      <w:rFonts w:hint="eastAsia"/>
                      <w:b/>
                      <w:bCs/>
                      <w:sz w:val="21"/>
                      <w:szCs w:val="21"/>
                    </w:rPr>
                    <w:t>废水量</w:t>
                  </w:r>
                </w:p>
              </w:tc>
              <w:tc>
                <w:tcPr>
                  <w:tcW w:w="1153" w:type="pct"/>
                  <w:vAlign w:val="center"/>
                </w:tcPr>
                <w:p w14:paraId="06F86CD7">
                  <w:pPr>
                    <w:spacing w:line="240" w:lineRule="auto"/>
                    <w:rPr>
                      <w:b/>
                      <w:bCs/>
                      <w:sz w:val="21"/>
                      <w:szCs w:val="21"/>
                    </w:rPr>
                  </w:pPr>
                  <w:r>
                    <w:rPr>
                      <w:rFonts w:hint="eastAsia"/>
                      <w:b/>
                      <w:bCs/>
                      <w:sz w:val="21"/>
                      <w:szCs w:val="21"/>
                    </w:rPr>
                    <w:t>污染因子</w:t>
                  </w:r>
                </w:p>
              </w:tc>
              <w:tc>
                <w:tcPr>
                  <w:tcW w:w="1196" w:type="pct"/>
                  <w:vAlign w:val="center"/>
                </w:tcPr>
                <w:p w14:paraId="1C75F9EB">
                  <w:pPr>
                    <w:spacing w:line="240" w:lineRule="auto"/>
                    <w:rPr>
                      <w:b/>
                      <w:bCs/>
                      <w:sz w:val="21"/>
                      <w:szCs w:val="21"/>
                      <w:lang w:val="en-US"/>
                    </w:rPr>
                  </w:pPr>
                  <w:r>
                    <w:rPr>
                      <w:rFonts w:hint="eastAsia"/>
                      <w:b/>
                      <w:bCs/>
                      <w:sz w:val="21"/>
                      <w:szCs w:val="21"/>
                      <w:lang w:val="en-US"/>
                    </w:rPr>
                    <w:t>排放浓度（mg/L）</w:t>
                  </w:r>
                </w:p>
              </w:tc>
              <w:tc>
                <w:tcPr>
                  <w:tcW w:w="919" w:type="pct"/>
                  <w:vAlign w:val="center"/>
                </w:tcPr>
                <w:p w14:paraId="28EF6ECE">
                  <w:pPr>
                    <w:spacing w:line="240" w:lineRule="auto"/>
                    <w:rPr>
                      <w:b/>
                      <w:bCs/>
                      <w:lang w:val="en-US"/>
                    </w:rPr>
                  </w:pPr>
                  <w:r>
                    <w:rPr>
                      <w:rFonts w:hint="eastAsia"/>
                      <w:b/>
                      <w:bCs/>
                      <w:lang w:val="en-US"/>
                    </w:rPr>
                    <w:t>排放量（t/a）</w:t>
                  </w:r>
                </w:p>
              </w:tc>
            </w:tr>
            <w:tr w14:paraId="53EB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66" w:type="pct"/>
                  <w:vMerge w:val="restart"/>
                  <w:vAlign w:val="center"/>
                </w:tcPr>
                <w:p w14:paraId="0DAE8515">
                  <w:pPr>
                    <w:spacing w:line="240" w:lineRule="auto"/>
                    <w:rPr>
                      <w:sz w:val="21"/>
                      <w:szCs w:val="21"/>
                      <w:lang w:val="en-US"/>
                    </w:rPr>
                  </w:pPr>
                  <w:r>
                    <w:rPr>
                      <w:rFonts w:hint="eastAsia" w:cs="Times New Roman"/>
                      <w:sz w:val="21"/>
                      <w:szCs w:val="21"/>
                      <w:lang w:val="en-US" w:bidi="ar"/>
                    </w:rPr>
                    <w:t>现有项目</w:t>
                  </w:r>
                  <w:r>
                    <w:rPr>
                      <w:rFonts w:hint="eastAsia"/>
                      <w:sz w:val="21"/>
                      <w:szCs w:val="21"/>
                    </w:rPr>
                    <w:t>（进入污水处理站）</w:t>
                  </w:r>
                </w:p>
              </w:tc>
              <w:tc>
                <w:tcPr>
                  <w:tcW w:w="864" w:type="pct"/>
                  <w:vMerge w:val="restart"/>
                  <w:vAlign w:val="center"/>
                </w:tcPr>
                <w:p w14:paraId="2227142F">
                  <w:pPr>
                    <w:spacing w:line="240" w:lineRule="auto"/>
                    <w:rPr>
                      <w:rFonts w:hint="eastAsia"/>
                      <w:sz w:val="21"/>
                      <w:szCs w:val="21"/>
                      <w:highlight w:val="none"/>
                      <w:lang w:val="en-US" w:eastAsia="zh-CN"/>
                    </w:rPr>
                  </w:pPr>
                  <w:r>
                    <w:rPr>
                      <w:rFonts w:hint="eastAsia"/>
                      <w:sz w:val="21"/>
                      <w:szCs w:val="21"/>
                      <w:highlight w:val="none"/>
                      <w:lang w:val="en-US" w:eastAsia="zh-CN"/>
                    </w:rPr>
                    <w:t>3439.25</w:t>
                  </w:r>
                </w:p>
                <w:p w14:paraId="6912AA6C">
                  <w:pPr>
                    <w:spacing w:line="240" w:lineRule="auto"/>
                    <w:rPr>
                      <w:sz w:val="21"/>
                      <w:szCs w:val="21"/>
                      <w:lang w:val="en-US"/>
                    </w:rPr>
                  </w:pPr>
                  <w:r>
                    <w:rPr>
                      <w:rFonts w:cs="Times New Roman"/>
                      <w:sz w:val="21"/>
                      <w:szCs w:val="21"/>
                      <w:highlight w:val="none"/>
                      <w:lang w:val="en-US"/>
                    </w:rPr>
                    <w:t>m</w:t>
                  </w:r>
                  <w:r>
                    <w:rPr>
                      <w:rFonts w:cs="Times New Roman"/>
                      <w:sz w:val="21"/>
                      <w:szCs w:val="21"/>
                      <w:highlight w:val="none"/>
                      <w:vertAlign w:val="superscript"/>
                      <w:lang w:val="en-US"/>
                    </w:rPr>
                    <w:t>3</w:t>
                  </w:r>
                  <w:r>
                    <w:rPr>
                      <w:rFonts w:cs="Times New Roman"/>
                      <w:sz w:val="21"/>
                      <w:szCs w:val="21"/>
                      <w:highlight w:val="none"/>
                      <w:lang w:val="en-US"/>
                    </w:rPr>
                    <w:t>/a</w:t>
                  </w:r>
                </w:p>
              </w:tc>
              <w:tc>
                <w:tcPr>
                  <w:tcW w:w="1153" w:type="pct"/>
                  <w:vAlign w:val="center"/>
                </w:tcPr>
                <w:p w14:paraId="4E080FD7">
                  <w:pPr>
                    <w:spacing w:line="240" w:lineRule="auto"/>
                    <w:rPr>
                      <w:rFonts w:ascii="Times New Roman" w:hAnsi="Times New Roman" w:eastAsia="宋体" w:cs="Times New Roman"/>
                      <w:sz w:val="21"/>
                      <w:szCs w:val="21"/>
                      <w:lang w:val="en-US" w:eastAsia="zh-CN" w:bidi="zh-CN"/>
                    </w:rPr>
                  </w:pPr>
                  <w:r>
                    <w:rPr>
                      <w:rFonts w:hint="eastAsia"/>
                      <w:sz w:val="21"/>
                      <w:szCs w:val="21"/>
                      <w:lang w:val="en-US"/>
                    </w:rPr>
                    <w:t>COD</w:t>
                  </w:r>
                </w:p>
              </w:tc>
              <w:tc>
                <w:tcPr>
                  <w:tcW w:w="1922" w:type="dxa"/>
                  <w:vAlign w:val="center"/>
                </w:tcPr>
                <w:p w14:paraId="0AD72656">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224.603 </w:t>
                  </w:r>
                </w:p>
              </w:tc>
              <w:tc>
                <w:tcPr>
                  <w:tcW w:w="1477" w:type="dxa"/>
                  <w:vAlign w:val="center"/>
                </w:tcPr>
                <w:p w14:paraId="508E9DEE">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0.772</w:t>
                  </w:r>
                </w:p>
              </w:tc>
            </w:tr>
            <w:tr w14:paraId="7DDD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66" w:type="pct"/>
                  <w:vMerge w:val="continue"/>
                  <w:vAlign w:val="center"/>
                </w:tcPr>
                <w:p w14:paraId="1FBC97D0">
                  <w:pPr>
                    <w:spacing w:line="240" w:lineRule="auto"/>
                    <w:rPr>
                      <w:sz w:val="21"/>
                      <w:szCs w:val="21"/>
                      <w:lang w:val="en-US"/>
                    </w:rPr>
                  </w:pPr>
                </w:p>
              </w:tc>
              <w:tc>
                <w:tcPr>
                  <w:tcW w:w="864" w:type="pct"/>
                  <w:vMerge w:val="continue"/>
                  <w:vAlign w:val="center"/>
                </w:tcPr>
                <w:p w14:paraId="0DA9F743">
                  <w:pPr>
                    <w:spacing w:line="240" w:lineRule="auto"/>
                    <w:rPr>
                      <w:sz w:val="21"/>
                      <w:szCs w:val="21"/>
                      <w:lang w:val="en-US"/>
                    </w:rPr>
                  </w:pPr>
                </w:p>
              </w:tc>
              <w:tc>
                <w:tcPr>
                  <w:tcW w:w="1153" w:type="pct"/>
                  <w:vAlign w:val="center"/>
                </w:tcPr>
                <w:p w14:paraId="171D3039">
                  <w:pPr>
                    <w:spacing w:line="240" w:lineRule="auto"/>
                    <w:rPr>
                      <w:rFonts w:ascii="Times New Roman" w:hAnsi="Times New Roman" w:eastAsia="宋体" w:cs="Times New Roman"/>
                      <w:sz w:val="21"/>
                      <w:szCs w:val="21"/>
                      <w:highlight w:val="none"/>
                      <w:lang w:val="en-US" w:eastAsia="zh-CN" w:bidi="zh-CN"/>
                    </w:rPr>
                  </w:pPr>
                  <w:r>
                    <w:rPr>
                      <w:rFonts w:hint="eastAsia"/>
                      <w:sz w:val="21"/>
                      <w:szCs w:val="21"/>
                      <w:highlight w:val="none"/>
                      <w:lang w:val="en-US"/>
                    </w:rPr>
                    <w:t>BOD</w:t>
                  </w:r>
                  <w:r>
                    <w:rPr>
                      <w:rFonts w:hint="eastAsia"/>
                      <w:sz w:val="21"/>
                      <w:szCs w:val="21"/>
                      <w:highlight w:val="none"/>
                      <w:vertAlign w:val="subscript"/>
                      <w:lang w:val="en-US"/>
                    </w:rPr>
                    <w:t>5</w:t>
                  </w:r>
                </w:p>
              </w:tc>
              <w:tc>
                <w:tcPr>
                  <w:tcW w:w="1922" w:type="dxa"/>
                  <w:vAlign w:val="center"/>
                </w:tcPr>
                <w:p w14:paraId="515224F9">
                  <w:pPr>
                    <w:keepNext w:val="0"/>
                    <w:keepLines w:val="0"/>
                    <w:widowControl/>
                    <w:suppressLineNumbers w:val="0"/>
                    <w:jc w:val="center"/>
                    <w:textAlignment w:val="center"/>
                    <w:rPr>
                      <w:rFonts w:hint="default" w:ascii="Times New Roman" w:hAnsi="Times New Roman" w:eastAsia="宋体" w:cs="宋体"/>
                      <w:sz w:val="21"/>
                      <w:szCs w:val="21"/>
                      <w:highlight w:val="none"/>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71.482 </w:t>
                  </w:r>
                </w:p>
              </w:tc>
              <w:tc>
                <w:tcPr>
                  <w:tcW w:w="1477" w:type="dxa"/>
                  <w:vAlign w:val="center"/>
                </w:tcPr>
                <w:p w14:paraId="03605F13">
                  <w:pPr>
                    <w:keepNext w:val="0"/>
                    <w:keepLines w:val="0"/>
                    <w:widowControl/>
                    <w:suppressLineNumbers w:val="0"/>
                    <w:jc w:val="center"/>
                    <w:textAlignment w:val="center"/>
                    <w:rPr>
                      <w:rFonts w:hint="default"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0.245</w:t>
                  </w:r>
                  <w:r>
                    <w:rPr>
                      <w:rFonts w:hint="eastAsia"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5BBA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66" w:type="pct"/>
                  <w:vMerge w:val="continue"/>
                  <w:vAlign w:val="center"/>
                </w:tcPr>
                <w:p w14:paraId="34D244F0">
                  <w:pPr>
                    <w:spacing w:line="240" w:lineRule="auto"/>
                    <w:rPr>
                      <w:sz w:val="21"/>
                      <w:szCs w:val="21"/>
                    </w:rPr>
                  </w:pPr>
                </w:p>
              </w:tc>
              <w:tc>
                <w:tcPr>
                  <w:tcW w:w="864" w:type="pct"/>
                  <w:vMerge w:val="continue"/>
                  <w:vAlign w:val="center"/>
                </w:tcPr>
                <w:p w14:paraId="52D6806A">
                  <w:pPr>
                    <w:spacing w:line="240" w:lineRule="auto"/>
                    <w:rPr>
                      <w:sz w:val="21"/>
                      <w:szCs w:val="21"/>
                      <w:lang w:val="en-US"/>
                    </w:rPr>
                  </w:pPr>
                </w:p>
              </w:tc>
              <w:tc>
                <w:tcPr>
                  <w:tcW w:w="1153" w:type="pct"/>
                  <w:vAlign w:val="center"/>
                </w:tcPr>
                <w:p w14:paraId="0FCCD587">
                  <w:pPr>
                    <w:spacing w:line="240" w:lineRule="auto"/>
                    <w:rPr>
                      <w:rFonts w:ascii="Times New Roman" w:hAnsi="Times New Roman" w:eastAsia="宋体" w:cs="Times New Roman"/>
                      <w:sz w:val="21"/>
                      <w:szCs w:val="21"/>
                      <w:lang w:val="en-US" w:eastAsia="zh-CN" w:bidi="zh-CN"/>
                    </w:rPr>
                  </w:pPr>
                  <w:r>
                    <w:rPr>
                      <w:rFonts w:hint="eastAsia"/>
                      <w:sz w:val="21"/>
                      <w:szCs w:val="21"/>
                      <w:lang w:val="en-US"/>
                    </w:rPr>
                    <w:t>NH</w:t>
                  </w:r>
                  <w:r>
                    <w:rPr>
                      <w:rFonts w:hint="eastAsia"/>
                      <w:sz w:val="21"/>
                      <w:szCs w:val="21"/>
                      <w:vertAlign w:val="subscript"/>
                      <w:lang w:val="en-US"/>
                    </w:rPr>
                    <w:t>3</w:t>
                  </w:r>
                  <w:r>
                    <w:rPr>
                      <w:rFonts w:hint="eastAsia"/>
                      <w:sz w:val="21"/>
                      <w:szCs w:val="21"/>
                      <w:lang w:val="en-US"/>
                    </w:rPr>
                    <w:t>-N</w:t>
                  </w:r>
                </w:p>
              </w:tc>
              <w:tc>
                <w:tcPr>
                  <w:tcW w:w="1922" w:type="dxa"/>
                  <w:vAlign w:val="center"/>
                </w:tcPr>
                <w:p w14:paraId="01ECA646">
                  <w:pPr>
                    <w:keepNext w:val="0"/>
                    <w:keepLines w:val="0"/>
                    <w:widowControl/>
                    <w:suppressLineNumbers w:val="0"/>
                    <w:jc w:val="center"/>
                    <w:textAlignment w:val="center"/>
                    <w:rPr>
                      <w:rFonts w:hint="default"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6.527 </w:t>
                  </w:r>
                </w:p>
              </w:tc>
              <w:tc>
                <w:tcPr>
                  <w:tcW w:w="1477" w:type="dxa"/>
                  <w:vAlign w:val="center"/>
                </w:tcPr>
                <w:p w14:paraId="6430B3D4">
                  <w:pPr>
                    <w:keepNext w:val="0"/>
                    <w:keepLines w:val="0"/>
                    <w:widowControl/>
                    <w:suppressLineNumbers w:val="0"/>
                    <w:jc w:val="center"/>
                    <w:textAlignment w:val="center"/>
                    <w:rPr>
                      <w:rFonts w:hint="default"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0.023</w:t>
                  </w:r>
                </w:p>
              </w:tc>
            </w:tr>
            <w:tr w14:paraId="5FB7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66" w:type="pct"/>
                  <w:vMerge w:val="continue"/>
                  <w:vAlign w:val="center"/>
                </w:tcPr>
                <w:p w14:paraId="5BB4FC26">
                  <w:pPr>
                    <w:spacing w:line="240" w:lineRule="auto"/>
                    <w:rPr>
                      <w:sz w:val="21"/>
                      <w:szCs w:val="21"/>
                    </w:rPr>
                  </w:pPr>
                </w:p>
              </w:tc>
              <w:tc>
                <w:tcPr>
                  <w:tcW w:w="864" w:type="pct"/>
                  <w:vMerge w:val="continue"/>
                  <w:vAlign w:val="center"/>
                </w:tcPr>
                <w:p w14:paraId="0C1EC345">
                  <w:pPr>
                    <w:spacing w:line="240" w:lineRule="auto"/>
                    <w:rPr>
                      <w:sz w:val="21"/>
                      <w:szCs w:val="21"/>
                      <w:lang w:val="en-US"/>
                    </w:rPr>
                  </w:pPr>
                </w:p>
              </w:tc>
              <w:tc>
                <w:tcPr>
                  <w:tcW w:w="1153" w:type="pct"/>
                  <w:vAlign w:val="center"/>
                </w:tcPr>
                <w:p w14:paraId="235301D7">
                  <w:pPr>
                    <w:spacing w:line="240" w:lineRule="auto"/>
                    <w:rPr>
                      <w:rFonts w:ascii="Times New Roman" w:hAnsi="Times New Roman" w:eastAsia="宋体" w:cs="宋体"/>
                      <w:sz w:val="21"/>
                      <w:szCs w:val="21"/>
                      <w:lang w:val="en-US" w:eastAsia="zh-CN" w:bidi="zh-CN"/>
                    </w:rPr>
                  </w:pPr>
                  <w:r>
                    <w:rPr>
                      <w:rFonts w:hint="eastAsia"/>
                      <w:sz w:val="21"/>
                      <w:szCs w:val="21"/>
                      <w:lang w:val="en-US"/>
                    </w:rPr>
                    <w:t>SS</w:t>
                  </w:r>
                </w:p>
              </w:tc>
              <w:tc>
                <w:tcPr>
                  <w:tcW w:w="1922" w:type="dxa"/>
                  <w:vAlign w:val="center"/>
                </w:tcPr>
                <w:p w14:paraId="41C8F3F2">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43.962 </w:t>
                  </w:r>
                </w:p>
              </w:tc>
              <w:tc>
                <w:tcPr>
                  <w:tcW w:w="1477" w:type="dxa"/>
                  <w:vAlign w:val="center"/>
                </w:tcPr>
                <w:p w14:paraId="16D779FC">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0.152</w:t>
                  </w:r>
                </w:p>
              </w:tc>
            </w:tr>
            <w:tr w14:paraId="5F13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66" w:type="pct"/>
                  <w:vMerge w:val="continue"/>
                  <w:vAlign w:val="center"/>
                </w:tcPr>
                <w:p w14:paraId="2EC0D6FF">
                  <w:pPr>
                    <w:spacing w:line="240" w:lineRule="auto"/>
                    <w:rPr>
                      <w:sz w:val="21"/>
                      <w:szCs w:val="21"/>
                    </w:rPr>
                  </w:pPr>
                </w:p>
              </w:tc>
              <w:tc>
                <w:tcPr>
                  <w:tcW w:w="864" w:type="pct"/>
                  <w:vMerge w:val="continue"/>
                  <w:vAlign w:val="center"/>
                </w:tcPr>
                <w:p w14:paraId="745F8AC7">
                  <w:pPr>
                    <w:spacing w:line="240" w:lineRule="auto"/>
                    <w:rPr>
                      <w:sz w:val="21"/>
                      <w:szCs w:val="21"/>
                      <w:lang w:val="en-US"/>
                    </w:rPr>
                  </w:pPr>
                </w:p>
              </w:tc>
              <w:tc>
                <w:tcPr>
                  <w:tcW w:w="1153" w:type="pct"/>
                  <w:vAlign w:val="center"/>
                </w:tcPr>
                <w:p w14:paraId="4AB311BE">
                  <w:pPr>
                    <w:spacing w:line="240" w:lineRule="auto"/>
                    <w:rPr>
                      <w:rFonts w:ascii="Times New Roman" w:hAnsi="Times New Roman" w:eastAsia="宋体" w:cs="宋体"/>
                      <w:sz w:val="21"/>
                      <w:szCs w:val="21"/>
                      <w:lang w:val="en-US" w:eastAsia="zh-CN" w:bidi="zh-CN"/>
                    </w:rPr>
                  </w:pPr>
                  <w:r>
                    <w:rPr>
                      <w:rFonts w:hint="eastAsia"/>
                      <w:sz w:val="21"/>
                      <w:szCs w:val="21"/>
                      <w:lang w:val="en-US"/>
                    </w:rPr>
                    <w:t>TN</w:t>
                  </w:r>
                </w:p>
              </w:tc>
              <w:tc>
                <w:tcPr>
                  <w:tcW w:w="1922" w:type="dxa"/>
                  <w:vAlign w:val="center"/>
                </w:tcPr>
                <w:p w14:paraId="6B5ADA07">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27.121 </w:t>
                  </w:r>
                </w:p>
              </w:tc>
              <w:tc>
                <w:tcPr>
                  <w:tcW w:w="1477" w:type="dxa"/>
                  <w:vAlign w:val="center"/>
                </w:tcPr>
                <w:p w14:paraId="511BCA94">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0.093</w:t>
                  </w:r>
                </w:p>
              </w:tc>
            </w:tr>
            <w:tr w14:paraId="159B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66" w:type="pct"/>
                  <w:vMerge w:val="continue"/>
                  <w:vAlign w:val="center"/>
                </w:tcPr>
                <w:p w14:paraId="081528C6">
                  <w:pPr>
                    <w:spacing w:line="240" w:lineRule="auto"/>
                    <w:rPr>
                      <w:sz w:val="21"/>
                      <w:szCs w:val="21"/>
                    </w:rPr>
                  </w:pPr>
                </w:p>
              </w:tc>
              <w:tc>
                <w:tcPr>
                  <w:tcW w:w="864" w:type="pct"/>
                  <w:vMerge w:val="continue"/>
                  <w:vAlign w:val="center"/>
                </w:tcPr>
                <w:p w14:paraId="0440676F">
                  <w:pPr>
                    <w:spacing w:line="240" w:lineRule="auto"/>
                    <w:rPr>
                      <w:sz w:val="21"/>
                      <w:szCs w:val="21"/>
                      <w:lang w:val="en-US"/>
                    </w:rPr>
                  </w:pPr>
                </w:p>
              </w:tc>
              <w:tc>
                <w:tcPr>
                  <w:tcW w:w="1153" w:type="pct"/>
                  <w:vAlign w:val="center"/>
                </w:tcPr>
                <w:p w14:paraId="63188793">
                  <w:pPr>
                    <w:spacing w:line="240" w:lineRule="auto"/>
                    <w:rPr>
                      <w:rFonts w:ascii="Times New Roman" w:hAnsi="Times New Roman" w:eastAsia="宋体" w:cs="宋体"/>
                      <w:sz w:val="21"/>
                      <w:szCs w:val="21"/>
                      <w:lang w:val="en-US" w:eastAsia="zh-CN" w:bidi="zh-CN"/>
                    </w:rPr>
                  </w:pPr>
                  <w:r>
                    <w:rPr>
                      <w:rFonts w:hint="eastAsia"/>
                      <w:sz w:val="21"/>
                      <w:szCs w:val="21"/>
                      <w:lang w:val="en-US"/>
                    </w:rPr>
                    <w:t>TP</w:t>
                  </w:r>
                </w:p>
              </w:tc>
              <w:tc>
                <w:tcPr>
                  <w:tcW w:w="1922" w:type="dxa"/>
                  <w:vAlign w:val="center"/>
                </w:tcPr>
                <w:p w14:paraId="3A71AACB">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2.865 </w:t>
                  </w:r>
                </w:p>
              </w:tc>
              <w:tc>
                <w:tcPr>
                  <w:tcW w:w="1477" w:type="dxa"/>
                  <w:vAlign w:val="center"/>
                </w:tcPr>
                <w:p w14:paraId="015C945B">
                  <w:pPr>
                    <w:keepNext w:val="0"/>
                    <w:keepLines w:val="0"/>
                    <w:widowControl/>
                    <w:suppressLineNumbers w:val="0"/>
                    <w:jc w:val="center"/>
                    <w:textAlignment w:val="center"/>
                    <w:rPr>
                      <w:rFonts w:hint="default"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0.0098</w:t>
                  </w:r>
                </w:p>
              </w:tc>
            </w:tr>
            <w:tr w14:paraId="2915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3CAE3558">
                  <w:pPr>
                    <w:spacing w:line="240" w:lineRule="auto"/>
                    <w:rPr>
                      <w:sz w:val="21"/>
                      <w:szCs w:val="21"/>
                    </w:rPr>
                  </w:pPr>
                </w:p>
              </w:tc>
              <w:tc>
                <w:tcPr>
                  <w:tcW w:w="864" w:type="pct"/>
                  <w:vMerge w:val="continue"/>
                  <w:vAlign w:val="center"/>
                </w:tcPr>
                <w:p w14:paraId="7DA5D46A">
                  <w:pPr>
                    <w:spacing w:line="240" w:lineRule="auto"/>
                    <w:rPr>
                      <w:sz w:val="21"/>
                      <w:szCs w:val="21"/>
                      <w:lang w:val="en-US"/>
                    </w:rPr>
                  </w:pPr>
                </w:p>
              </w:tc>
              <w:tc>
                <w:tcPr>
                  <w:tcW w:w="1153" w:type="pct"/>
                  <w:vAlign w:val="center"/>
                </w:tcPr>
                <w:p w14:paraId="30707C4C">
                  <w:pPr>
                    <w:spacing w:line="240" w:lineRule="auto"/>
                    <w:rPr>
                      <w:rFonts w:ascii="Times New Roman" w:hAnsi="Times New Roman" w:eastAsia="宋体" w:cs="宋体"/>
                      <w:sz w:val="21"/>
                      <w:szCs w:val="21"/>
                      <w:lang w:val="en-US" w:eastAsia="zh-CN" w:bidi="zh-CN"/>
                    </w:rPr>
                  </w:pPr>
                  <w:r>
                    <w:rPr>
                      <w:rFonts w:hint="eastAsia"/>
                      <w:sz w:val="21"/>
                      <w:szCs w:val="21"/>
                      <w:lang w:val="en-US"/>
                    </w:rPr>
                    <w:t>动植物油</w:t>
                  </w:r>
                </w:p>
              </w:tc>
              <w:tc>
                <w:tcPr>
                  <w:tcW w:w="1922" w:type="dxa"/>
                  <w:vAlign w:val="center"/>
                </w:tcPr>
                <w:p w14:paraId="50507F50">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1.890 </w:t>
                  </w:r>
                </w:p>
              </w:tc>
              <w:tc>
                <w:tcPr>
                  <w:tcW w:w="1477" w:type="dxa"/>
                  <w:vAlign w:val="center"/>
                </w:tcPr>
                <w:p w14:paraId="3D44F513">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06</w:t>
                  </w:r>
                </w:p>
              </w:tc>
            </w:tr>
            <w:tr w14:paraId="641B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restart"/>
                  <w:vAlign w:val="center"/>
                </w:tcPr>
                <w:p w14:paraId="31E133BF">
                  <w:pPr>
                    <w:spacing w:line="240" w:lineRule="auto"/>
                    <w:rPr>
                      <w:sz w:val="21"/>
                      <w:szCs w:val="21"/>
                    </w:rPr>
                  </w:pPr>
                  <w:r>
                    <w:rPr>
                      <w:rFonts w:hint="eastAsia"/>
                      <w:sz w:val="21"/>
                      <w:szCs w:val="21"/>
                    </w:rPr>
                    <w:t>扩建项目</w:t>
                  </w:r>
                </w:p>
              </w:tc>
              <w:tc>
                <w:tcPr>
                  <w:tcW w:w="864" w:type="pct"/>
                  <w:vMerge w:val="restart"/>
                  <w:vAlign w:val="center"/>
                </w:tcPr>
                <w:p w14:paraId="50774D4A">
                  <w:pPr>
                    <w:spacing w:line="240" w:lineRule="auto"/>
                    <w:rPr>
                      <w:sz w:val="21"/>
                      <w:szCs w:val="21"/>
                      <w:lang w:val="en-US"/>
                    </w:rPr>
                  </w:pPr>
                  <w:r>
                    <w:rPr>
                      <w:rFonts w:hint="eastAsia"/>
                      <w:color w:val="auto"/>
                      <w:sz w:val="21"/>
                      <w:szCs w:val="21"/>
                      <w:highlight w:val="none"/>
                      <w:lang w:bidi="ar"/>
                    </w:rPr>
                    <w:t>7</w:t>
                  </w:r>
                  <w:r>
                    <w:rPr>
                      <w:rFonts w:hint="eastAsia"/>
                      <w:color w:val="auto"/>
                      <w:sz w:val="21"/>
                      <w:szCs w:val="21"/>
                      <w:highlight w:val="none"/>
                      <w:lang w:val="en-US" w:eastAsia="zh-CN" w:bidi="ar"/>
                    </w:rPr>
                    <w:t>10.55</w:t>
                  </w:r>
                  <w:r>
                    <w:rPr>
                      <w:rFonts w:hint="eastAsia"/>
                      <w:sz w:val="21"/>
                      <w:szCs w:val="21"/>
                      <w:lang w:val="en-US"/>
                    </w:rPr>
                    <w:t>m</w:t>
                  </w:r>
                  <w:r>
                    <w:rPr>
                      <w:rFonts w:hint="eastAsia"/>
                      <w:sz w:val="21"/>
                      <w:szCs w:val="21"/>
                      <w:vertAlign w:val="superscript"/>
                      <w:lang w:val="en-US"/>
                    </w:rPr>
                    <w:t>3</w:t>
                  </w:r>
                  <w:r>
                    <w:rPr>
                      <w:rFonts w:hint="eastAsia"/>
                      <w:sz w:val="21"/>
                      <w:szCs w:val="21"/>
                      <w:lang w:val="en-US"/>
                    </w:rPr>
                    <w:t>/a</w:t>
                  </w:r>
                </w:p>
              </w:tc>
              <w:tc>
                <w:tcPr>
                  <w:tcW w:w="1153" w:type="pct"/>
                  <w:vAlign w:val="center"/>
                </w:tcPr>
                <w:p w14:paraId="0EDC1CDA">
                  <w:pPr>
                    <w:spacing w:line="240" w:lineRule="auto"/>
                    <w:rPr>
                      <w:rFonts w:ascii="Times New Roman" w:hAnsi="Times New Roman" w:eastAsia="宋体" w:cs="Times New Roman"/>
                      <w:sz w:val="21"/>
                      <w:szCs w:val="21"/>
                      <w:lang w:val="en-US" w:eastAsia="zh-CN" w:bidi="zh-CN"/>
                    </w:rPr>
                  </w:pPr>
                  <w:r>
                    <w:rPr>
                      <w:rFonts w:hint="eastAsia"/>
                      <w:sz w:val="21"/>
                      <w:szCs w:val="21"/>
                      <w:lang w:val="en-US"/>
                    </w:rPr>
                    <w:t>COD</w:t>
                  </w:r>
                </w:p>
              </w:tc>
              <w:tc>
                <w:tcPr>
                  <w:tcW w:w="1922" w:type="dxa"/>
                  <w:vAlign w:val="center"/>
                </w:tcPr>
                <w:p w14:paraId="32D6C9DA">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200.000 </w:t>
                  </w:r>
                </w:p>
              </w:tc>
              <w:tc>
                <w:tcPr>
                  <w:tcW w:w="1477" w:type="dxa"/>
                  <w:vAlign w:val="center"/>
                </w:tcPr>
                <w:p w14:paraId="5A108F24">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0.142 </w:t>
                  </w:r>
                </w:p>
              </w:tc>
            </w:tr>
            <w:tr w14:paraId="7616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7474CC15">
                  <w:pPr>
                    <w:spacing w:line="240" w:lineRule="auto"/>
                    <w:rPr>
                      <w:sz w:val="21"/>
                      <w:szCs w:val="21"/>
                    </w:rPr>
                  </w:pPr>
                </w:p>
              </w:tc>
              <w:tc>
                <w:tcPr>
                  <w:tcW w:w="864" w:type="pct"/>
                  <w:vMerge w:val="continue"/>
                  <w:vAlign w:val="center"/>
                </w:tcPr>
                <w:p w14:paraId="4A94696E">
                  <w:pPr>
                    <w:spacing w:line="240" w:lineRule="auto"/>
                    <w:rPr>
                      <w:sz w:val="21"/>
                      <w:szCs w:val="21"/>
                      <w:lang w:val="en-US"/>
                    </w:rPr>
                  </w:pPr>
                </w:p>
              </w:tc>
              <w:tc>
                <w:tcPr>
                  <w:tcW w:w="1153" w:type="pct"/>
                  <w:vAlign w:val="center"/>
                </w:tcPr>
                <w:p w14:paraId="16401BFE">
                  <w:pPr>
                    <w:spacing w:line="240" w:lineRule="auto"/>
                    <w:rPr>
                      <w:rFonts w:ascii="Times New Roman" w:hAnsi="Times New Roman" w:eastAsia="宋体" w:cs="Times New Roman"/>
                      <w:sz w:val="21"/>
                      <w:szCs w:val="21"/>
                      <w:lang w:val="en-US" w:eastAsia="zh-CN" w:bidi="zh-CN"/>
                    </w:rPr>
                  </w:pPr>
                  <w:r>
                    <w:rPr>
                      <w:rFonts w:hint="eastAsia"/>
                      <w:sz w:val="21"/>
                      <w:szCs w:val="21"/>
                      <w:lang w:val="en-US"/>
                    </w:rPr>
                    <w:t>BOD</w:t>
                  </w:r>
                  <w:r>
                    <w:rPr>
                      <w:rFonts w:hint="eastAsia"/>
                      <w:sz w:val="21"/>
                      <w:szCs w:val="21"/>
                      <w:vertAlign w:val="subscript"/>
                      <w:lang w:val="en-US"/>
                    </w:rPr>
                    <w:t>5</w:t>
                  </w:r>
                </w:p>
              </w:tc>
              <w:tc>
                <w:tcPr>
                  <w:tcW w:w="1922" w:type="dxa"/>
                  <w:vAlign w:val="center"/>
                </w:tcPr>
                <w:p w14:paraId="7B52060A">
                  <w:pPr>
                    <w:keepNext w:val="0"/>
                    <w:keepLines w:val="0"/>
                    <w:widowControl/>
                    <w:suppressLineNumbers w:val="0"/>
                    <w:jc w:val="center"/>
                    <w:textAlignment w:val="center"/>
                    <w:rPr>
                      <w:rFonts w:ascii="Times New Roman" w:hAnsi="Times New Roman" w:eastAsia="宋体" w:cs="宋体"/>
                      <w:sz w:val="21"/>
                      <w:szCs w:val="21"/>
                      <w:highlight w:val="yellow"/>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82.560 </w:t>
                  </w:r>
                </w:p>
              </w:tc>
              <w:tc>
                <w:tcPr>
                  <w:tcW w:w="1477" w:type="dxa"/>
                  <w:vAlign w:val="center"/>
                </w:tcPr>
                <w:p w14:paraId="0B079C87">
                  <w:pPr>
                    <w:keepNext w:val="0"/>
                    <w:keepLines w:val="0"/>
                    <w:widowControl/>
                    <w:suppressLineNumbers w:val="0"/>
                    <w:jc w:val="center"/>
                    <w:textAlignment w:val="center"/>
                    <w:rPr>
                      <w:rFonts w:ascii="Times New Roman" w:hAnsi="Times New Roman" w:eastAsia="宋体" w:cs="宋体"/>
                      <w:sz w:val="21"/>
                      <w:szCs w:val="21"/>
                      <w:highlight w:val="yellow"/>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0.059 </w:t>
                  </w:r>
                </w:p>
              </w:tc>
            </w:tr>
            <w:tr w14:paraId="342E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63B0A060">
                  <w:pPr>
                    <w:spacing w:line="240" w:lineRule="auto"/>
                    <w:rPr>
                      <w:sz w:val="21"/>
                      <w:szCs w:val="21"/>
                    </w:rPr>
                  </w:pPr>
                </w:p>
              </w:tc>
              <w:tc>
                <w:tcPr>
                  <w:tcW w:w="864" w:type="pct"/>
                  <w:vMerge w:val="continue"/>
                  <w:vAlign w:val="center"/>
                </w:tcPr>
                <w:p w14:paraId="4B736D05">
                  <w:pPr>
                    <w:spacing w:line="240" w:lineRule="auto"/>
                    <w:rPr>
                      <w:sz w:val="21"/>
                      <w:szCs w:val="21"/>
                      <w:lang w:val="en-US"/>
                    </w:rPr>
                  </w:pPr>
                </w:p>
              </w:tc>
              <w:tc>
                <w:tcPr>
                  <w:tcW w:w="1153" w:type="pct"/>
                  <w:vAlign w:val="center"/>
                </w:tcPr>
                <w:p w14:paraId="10D4F73F">
                  <w:pPr>
                    <w:spacing w:line="240" w:lineRule="auto"/>
                    <w:rPr>
                      <w:rFonts w:ascii="Times New Roman" w:hAnsi="Times New Roman" w:eastAsia="宋体" w:cs="Times New Roman"/>
                      <w:sz w:val="21"/>
                      <w:szCs w:val="21"/>
                      <w:lang w:val="en-US" w:eastAsia="zh-CN" w:bidi="zh-CN"/>
                    </w:rPr>
                  </w:pPr>
                  <w:r>
                    <w:rPr>
                      <w:rFonts w:hint="eastAsia"/>
                      <w:sz w:val="21"/>
                      <w:szCs w:val="21"/>
                      <w:lang w:val="en-US"/>
                    </w:rPr>
                    <w:t>NH</w:t>
                  </w:r>
                  <w:r>
                    <w:rPr>
                      <w:rFonts w:hint="eastAsia"/>
                      <w:sz w:val="21"/>
                      <w:szCs w:val="21"/>
                      <w:vertAlign w:val="subscript"/>
                      <w:lang w:val="en-US"/>
                    </w:rPr>
                    <w:t>3</w:t>
                  </w:r>
                  <w:r>
                    <w:rPr>
                      <w:rFonts w:hint="eastAsia"/>
                      <w:sz w:val="21"/>
                      <w:szCs w:val="21"/>
                      <w:lang w:val="en-US"/>
                    </w:rPr>
                    <w:t>-N</w:t>
                  </w:r>
                </w:p>
              </w:tc>
              <w:tc>
                <w:tcPr>
                  <w:tcW w:w="1922" w:type="dxa"/>
                  <w:vAlign w:val="center"/>
                </w:tcPr>
                <w:p w14:paraId="5DF418CF">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3.200 </w:t>
                  </w:r>
                </w:p>
              </w:tc>
              <w:tc>
                <w:tcPr>
                  <w:tcW w:w="1477" w:type="dxa"/>
                  <w:vAlign w:val="center"/>
                </w:tcPr>
                <w:p w14:paraId="06841B23">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r>
            <w:tr w14:paraId="3A63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1EF97CA1">
                  <w:pPr>
                    <w:spacing w:line="240" w:lineRule="auto"/>
                    <w:rPr>
                      <w:sz w:val="21"/>
                      <w:szCs w:val="21"/>
                    </w:rPr>
                  </w:pPr>
                </w:p>
              </w:tc>
              <w:tc>
                <w:tcPr>
                  <w:tcW w:w="864" w:type="pct"/>
                  <w:vMerge w:val="continue"/>
                  <w:vAlign w:val="center"/>
                </w:tcPr>
                <w:p w14:paraId="61205F93">
                  <w:pPr>
                    <w:spacing w:line="240" w:lineRule="auto"/>
                    <w:rPr>
                      <w:sz w:val="21"/>
                      <w:szCs w:val="21"/>
                      <w:lang w:val="en-US"/>
                    </w:rPr>
                  </w:pPr>
                </w:p>
              </w:tc>
              <w:tc>
                <w:tcPr>
                  <w:tcW w:w="1153" w:type="pct"/>
                  <w:vAlign w:val="center"/>
                </w:tcPr>
                <w:p w14:paraId="474D8FD7">
                  <w:pPr>
                    <w:spacing w:line="240" w:lineRule="auto"/>
                    <w:rPr>
                      <w:rFonts w:ascii="Times New Roman" w:hAnsi="Times New Roman" w:eastAsia="宋体" w:cs="宋体"/>
                      <w:sz w:val="21"/>
                      <w:szCs w:val="21"/>
                      <w:lang w:val="en-US" w:eastAsia="zh-CN" w:bidi="zh-CN"/>
                    </w:rPr>
                  </w:pPr>
                  <w:r>
                    <w:rPr>
                      <w:rFonts w:hint="eastAsia"/>
                      <w:sz w:val="21"/>
                      <w:szCs w:val="21"/>
                      <w:lang w:val="en-US"/>
                    </w:rPr>
                    <w:t>SS</w:t>
                  </w:r>
                </w:p>
              </w:tc>
              <w:tc>
                <w:tcPr>
                  <w:tcW w:w="1922" w:type="dxa"/>
                  <w:vAlign w:val="center"/>
                </w:tcPr>
                <w:p w14:paraId="371E04F5">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38.528 </w:t>
                  </w:r>
                </w:p>
              </w:tc>
              <w:tc>
                <w:tcPr>
                  <w:tcW w:w="1477" w:type="dxa"/>
                  <w:vAlign w:val="center"/>
                </w:tcPr>
                <w:p w14:paraId="2F13E12B">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0.027 </w:t>
                  </w:r>
                </w:p>
              </w:tc>
            </w:tr>
            <w:tr w14:paraId="30F5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6" w:type="pct"/>
                  <w:vMerge w:val="continue"/>
                  <w:vAlign w:val="center"/>
                </w:tcPr>
                <w:p w14:paraId="3D14242C">
                  <w:pPr>
                    <w:spacing w:line="240" w:lineRule="auto"/>
                    <w:rPr>
                      <w:sz w:val="21"/>
                      <w:szCs w:val="21"/>
                    </w:rPr>
                  </w:pPr>
                </w:p>
              </w:tc>
              <w:tc>
                <w:tcPr>
                  <w:tcW w:w="864" w:type="pct"/>
                  <w:vMerge w:val="continue"/>
                  <w:vAlign w:val="center"/>
                </w:tcPr>
                <w:p w14:paraId="3CD02221">
                  <w:pPr>
                    <w:spacing w:line="240" w:lineRule="auto"/>
                    <w:rPr>
                      <w:sz w:val="21"/>
                      <w:szCs w:val="21"/>
                      <w:lang w:val="en-US"/>
                    </w:rPr>
                  </w:pPr>
                </w:p>
              </w:tc>
              <w:tc>
                <w:tcPr>
                  <w:tcW w:w="1153" w:type="pct"/>
                  <w:vAlign w:val="center"/>
                </w:tcPr>
                <w:p w14:paraId="5660AEF8">
                  <w:pPr>
                    <w:spacing w:line="240" w:lineRule="auto"/>
                    <w:rPr>
                      <w:rFonts w:ascii="Times New Roman" w:hAnsi="Times New Roman" w:eastAsia="宋体" w:cs="宋体"/>
                      <w:sz w:val="21"/>
                      <w:szCs w:val="21"/>
                      <w:lang w:val="en-US" w:eastAsia="zh-CN" w:bidi="zh-CN"/>
                    </w:rPr>
                  </w:pPr>
                  <w:r>
                    <w:rPr>
                      <w:rFonts w:hint="eastAsia"/>
                      <w:sz w:val="21"/>
                      <w:szCs w:val="21"/>
                      <w:lang w:val="en-US"/>
                    </w:rPr>
                    <w:t>TN</w:t>
                  </w:r>
                </w:p>
              </w:tc>
              <w:tc>
                <w:tcPr>
                  <w:tcW w:w="1922" w:type="dxa"/>
                  <w:vAlign w:val="center"/>
                </w:tcPr>
                <w:p w14:paraId="25DFCEF9">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32.088 </w:t>
                  </w:r>
                </w:p>
              </w:tc>
              <w:tc>
                <w:tcPr>
                  <w:tcW w:w="1477" w:type="dxa"/>
                  <w:vAlign w:val="center"/>
                </w:tcPr>
                <w:p w14:paraId="108E20D7">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0.023 </w:t>
                  </w:r>
                </w:p>
              </w:tc>
            </w:tr>
            <w:tr w14:paraId="1660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4062C11D">
                  <w:pPr>
                    <w:spacing w:line="240" w:lineRule="auto"/>
                    <w:rPr>
                      <w:sz w:val="21"/>
                      <w:szCs w:val="21"/>
                    </w:rPr>
                  </w:pPr>
                </w:p>
              </w:tc>
              <w:tc>
                <w:tcPr>
                  <w:tcW w:w="864" w:type="pct"/>
                  <w:vMerge w:val="continue"/>
                  <w:vAlign w:val="center"/>
                </w:tcPr>
                <w:p w14:paraId="365C7B4D">
                  <w:pPr>
                    <w:spacing w:line="240" w:lineRule="auto"/>
                    <w:rPr>
                      <w:sz w:val="21"/>
                      <w:szCs w:val="21"/>
                      <w:lang w:val="en-US"/>
                    </w:rPr>
                  </w:pPr>
                </w:p>
              </w:tc>
              <w:tc>
                <w:tcPr>
                  <w:tcW w:w="1153" w:type="pct"/>
                  <w:vAlign w:val="center"/>
                </w:tcPr>
                <w:p w14:paraId="19ECFDCA">
                  <w:pPr>
                    <w:spacing w:line="240" w:lineRule="auto"/>
                    <w:rPr>
                      <w:rFonts w:ascii="Times New Roman" w:hAnsi="Times New Roman" w:eastAsia="宋体" w:cs="宋体"/>
                      <w:sz w:val="21"/>
                      <w:szCs w:val="21"/>
                      <w:lang w:val="en-US" w:eastAsia="zh-CN" w:bidi="zh-CN"/>
                    </w:rPr>
                  </w:pPr>
                  <w:r>
                    <w:rPr>
                      <w:rFonts w:hint="eastAsia"/>
                      <w:sz w:val="21"/>
                      <w:szCs w:val="21"/>
                      <w:lang w:val="en-US"/>
                    </w:rPr>
                    <w:t>TP</w:t>
                  </w:r>
                </w:p>
              </w:tc>
              <w:tc>
                <w:tcPr>
                  <w:tcW w:w="1922" w:type="dxa"/>
                  <w:vAlign w:val="center"/>
                </w:tcPr>
                <w:p w14:paraId="2C6E4AC0">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3.276 </w:t>
                  </w:r>
                </w:p>
              </w:tc>
              <w:tc>
                <w:tcPr>
                  <w:tcW w:w="1477" w:type="dxa"/>
                  <w:vAlign w:val="center"/>
                </w:tcPr>
                <w:p w14:paraId="19ABE8B1">
                  <w:pPr>
                    <w:keepNext w:val="0"/>
                    <w:keepLines w:val="0"/>
                    <w:widowControl/>
                    <w:suppressLineNumbers w:val="0"/>
                    <w:jc w:val="center"/>
                    <w:textAlignment w:val="center"/>
                    <w:rPr>
                      <w:rFonts w:ascii="Times New Roman" w:hAnsi="Times New Roman" w:eastAsia="宋体" w:cs="宋体"/>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r>
            <w:tr w14:paraId="4AE5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restart"/>
                  <w:vAlign w:val="center"/>
                </w:tcPr>
                <w:p w14:paraId="7862B3B9">
                  <w:pPr>
                    <w:spacing w:line="240" w:lineRule="auto"/>
                    <w:rPr>
                      <w:sz w:val="21"/>
                      <w:szCs w:val="21"/>
                    </w:rPr>
                  </w:pPr>
                  <w:r>
                    <w:rPr>
                      <w:rFonts w:hint="eastAsia"/>
                      <w:sz w:val="21"/>
                      <w:szCs w:val="21"/>
                    </w:rPr>
                    <w:t>全厂（进入污水处理站）</w:t>
                  </w:r>
                </w:p>
              </w:tc>
              <w:tc>
                <w:tcPr>
                  <w:tcW w:w="864" w:type="pct"/>
                  <w:vMerge w:val="restart"/>
                  <w:vAlign w:val="center"/>
                </w:tcPr>
                <w:p w14:paraId="36309E08">
                  <w:pPr>
                    <w:spacing w:line="240" w:lineRule="auto"/>
                    <w:rPr>
                      <w:sz w:val="21"/>
                      <w:szCs w:val="21"/>
                      <w:lang w:val="en-US"/>
                    </w:rPr>
                  </w:pPr>
                  <w:r>
                    <w:rPr>
                      <w:rFonts w:hint="eastAsia"/>
                      <w:sz w:val="21"/>
                      <w:szCs w:val="21"/>
                      <w:lang w:val="en-US" w:eastAsia="zh-CN"/>
                    </w:rPr>
                    <w:t>4149.8</w:t>
                  </w:r>
                  <w:r>
                    <w:rPr>
                      <w:rFonts w:hint="eastAsia"/>
                      <w:sz w:val="21"/>
                      <w:szCs w:val="21"/>
                      <w:lang w:val="en-US"/>
                    </w:rPr>
                    <w:t>m</w:t>
                  </w:r>
                  <w:r>
                    <w:rPr>
                      <w:rFonts w:hint="eastAsia"/>
                      <w:sz w:val="21"/>
                      <w:szCs w:val="21"/>
                      <w:vertAlign w:val="superscript"/>
                      <w:lang w:val="en-US"/>
                    </w:rPr>
                    <w:t>3</w:t>
                  </w:r>
                  <w:r>
                    <w:rPr>
                      <w:rFonts w:hint="eastAsia"/>
                      <w:sz w:val="21"/>
                      <w:szCs w:val="21"/>
                      <w:lang w:val="en-US"/>
                    </w:rPr>
                    <w:t>/a</w:t>
                  </w:r>
                </w:p>
              </w:tc>
              <w:tc>
                <w:tcPr>
                  <w:tcW w:w="1153" w:type="pct"/>
                  <w:vAlign w:val="center"/>
                </w:tcPr>
                <w:p w14:paraId="16016052">
                  <w:pPr>
                    <w:spacing w:line="240" w:lineRule="auto"/>
                    <w:rPr>
                      <w:rFonts w:ascii="Times New Roman" w:hAnsi="Times New Roman" w:eastAsia="宋体" w:cs="Times New Roman"/>
                      <w:sz w:val="21"/>
                      <w:szCs w:val="21"/>
                      <w:lang w:val="en-US" w:eastAsia="zh-CN" w:bidi="zh-CN"/>
                    </w:rPr>
                  </w:pPr>
                  <w:r>
                    <w:rPr>
                      <w:rFonts w:hint="eastAsia"/>
                      <w:sz w:val="21"/>
                      <w:szCs w:val="21"/>
                      <w:lang w:val="en-US"/>
                    </w:rPr>
                    <w:t>COD</w:t>
                  </w:r>
                </w:p>
              </w:tc>
              <w:tc>
                <w:tcPr>
                  <w:tcW w:w="1922" w:type="dxa"/>
                  <w:vAlign w:val="center"/>
                </w:tcPr>
                <w:p w14:paraId="0F4BBB19">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220.252 </w:t>
                  </w:r>
                </w:p>
              </w:tc>
              <w:tc>
                <w:tcPr>
                  <w:tcW w:w="1477" w:type="dxa"/>
                  <w:vAlign w:val="center"/>
                </w:tcPr>
                <w:p w14:paraId="00B62450">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0.914</w:t>
                  </w:r>
                </w:p>
              </w:tc>
            </w:tr>
            <w:tr w14:paraId="2393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729040B9">
                  <w:pPr>
                    <w:spacing w:line="240" w:lineRule="auto"/>
                    <w:rPr>
                      <w:sz w:val="21"/>
                      <w:szCs w:val="21"/>
                    </w:rPr>
                  </w:pPr>
                </w:p>
              </w:tc>
              <w:tc>
                <w:tcPr>
                  <w:tcW w:w="864" w:type="pct"/>
                  <w:vMerge w:val="continue"/>
                  <w:vAlign w:val="center"/>
                </w:tcPr>
                <w:p w14:paraId="1CCA14A2">
                  <w:pPr>
                    <w:spacing w:line="240" w:lineRule="auto"/>
                    <w:rPr>
                      <w:sz w:val="21"/>
                      <w:szCs w:val="21"/>
                      <w:lang w:val="en-US"/>
                    </w:rPr>
                  </w:pPr>
                </w:p>
              </w:tc>
              <w:tc>
                <w:tcPr>
                  <w:tcW w:w="1153" w:type="pct"/>
                  <w:vAlign w:val="center"/>
                </w:tcPr>
                <w:p w14:paraId="79974262">
                  <w:pPr>
                    <w:spacing w:line="240" w:lineRule="auto"/>
                    <w:rPr>
                      <w:rFonts w:ascii="Times New Roman" w:hAnsi="Times New Roman" w:eastAsia="宋体" w:cs="Times New Roman"/>
                      <w:sz w:val="21"/>
                      <w:szCs w:val="21"/>
                      <w:lang w:val="en-US" w:eastAsia="zh-CN" w:bidi="zh-CN"/>
                    </w:rPr>
                  </w:pPr>
                  <w:r>
                    <w:rPr>
                      <w:rFonts w:hint="eastAsia"/>
                      <w:sz w:val="21"/>
                      <w:szCs w:val="21"/>
                      <w:lang w:val="en-US"/>
                    </w:rPr>
                    <w:t>BOD</w:t>
                  </w:r>
                  <w:r>
                    <w:rPr>
                      <w:rFonts w:hint="eastAsia"/>
                      <w:sz w:val="21"/>
                      <w:szCs w:val="21"/>
                      <w:vertAlign w:val="subscript"/>
                      <w:lang w:val="en-US"/>
                    </w:rPr>
                    <w:t>5</w:t>
                  </w:r>
                </w:p>
              </w:tc>
              <w:tc>
                <w:tcPr>
                  <w:tcW w:w="1922" w:type="dxa"/>
                  <w:vAlign w:val="center"/>
                </w:tcPr>
                <w:p w14:paraId="4A68E6C0">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73.425 </w:t>
                  </w:r>
                </w:p>
              </w:tc>
              <w:tc>
                <w:tcPr>
                  <w:tcW w:w="1477" w:type="dxa"/>
                  <w:vAlign w:val="center"/>
                </w:tcPr>
                <w:p w14:paraId="201EBC68">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0.3047</w:t>
                  </w:r>
                </w:p>
              </w:tc>
            </w:tr>
            <w:tr w14:paraId="319B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06109955">
                  <w:pPr>
                    <w:spacing w:line="240" w:lineRule="auto"/>
                    <w:rPr>
                      <w:sz w:val="21"/>
                      <w:szCs w:val="21"/>
                    </w:rPr>
                  </w:pPr>
                </w:p>
              </w:tc>
              <w:tc>
                <w:tcPr>
                  <w:tcW w:w="864" w:type="pct"/>
                  <w:vMerge w:val="continue"/>
                  <w:vAlign w:val="center"/>
                </w:tcPr>
                <w:p w14:paraId="1BA6429F">
                  <w:pPr>
                    <w:spacing w:line="240" w:lineRule="auto"/>
                    <w:rPr>
                      <w:sz w:val="21"/>
                      <w:szCs w:val="21"/>
                      <w:lang w:val="en-US"/>
                    </w:rPr>
                  </w:pPr>
                </w:p>
              </w:tc>
              <w:tc>
                <w:tcPr>
                  <w:tcW w:w="1153" w:type="pct"/>
                  <w:vAlign w:val="center"/>
                </w:tcPr>
                <w:p w14:paraId="19007DE9">
                  <w:pPr>
                    <w:spacing w:line="240" w:lineRule="auto"/>
                    <w:rPr>
                      <w:rFonts w:ascii="Times New Roman" w:hAnsi="Times New Roman" w:eastAsia="宋体" w:cs="Times New Roman"/>
                      <w:sz w:val="21"/>
                      <w:szCs w:val="21"/>
                      <w:lang w:val="en-US" w:eastAsia="zh-CN" w:bidi="zh-CN"/>
                    </w:rPr>
                  </w:pPr>
                  <w:r>
                    <w:rPr>
                      <w:rFonts w:hint="eastAsia"/>
                      <w:sz w:val="21"/>
                      <w:szCs w:val="21"/>
                      <w:lang w:val="en-US"/>
                    </w:rPr>
                    <w:t>NH</w:t>
                  </w:r>
                  <w:r>
                    <w:rPr>
                      <w:rFonts w:hint="eastAsia"/>
                      <w:sz w:val="21"/>
                      <w:szCs w:val="21"/>
                      <w:vertAlign w:val="subscript"/>
                      <w:lang w:val="en-US"/>
                    </w:rPr>
                    <w:t>3</w:t>
                  </w:r>
                  <w:r>
                    <w:rPr>
                      <w:rFonts w:hint="eastAsia"/>
                      <w:sz w:val="21"/>
                      <w:szCs w:val="21"/>
                      <w:lang w:val="en-US"/>
                    </w:rPr>
                    <w:t>-N</w:t>
                  </w:r>
                </w:p>
              </w:tc>
              <w:tc>
                <w:tcPr>
                  <w:tcW w:w="1922" w:type="dxa"/>
                  <w:vAlign w:val="center"/>
                </w:tcPr>
                <w:p w14:paraId="507CE248">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6.024 </w:t>
                  </w:r>
                </w:p>
              </w:tc>
              <w:tc>
                <w:tcPr>
                  <w:tcW w:w="1477" w:type="dxa"/>
                  <w:vAlign w:val="center"/>
                </w:tcPr>
                <w:p w14:paraId="1A398FFF">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0.025</w:t>
                  </w:r>
                </w:p>
              </w:tc>
            </w:tr>
            <w:tr w14:paraId="23CC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54DDF4EB">
                  <w:pPr>
                    <w:spacing w:line="240" w:lineRule="auto"/>
                    <w:rPr>
                      <w:sz w:val="21"/>
                      <w:szCs w:val="21"/>
                    </w:rPr>
                  </w:pPr>
                </w:p>
              </w:tc>
              <w:tc>
                <w:tcPr>
                  <w:tcW w:w="864" w:type="pct"/>
                  <w:vMerge w:val="continue"/>
                  <w:vAlign w:val="center"/>
                </w:tcPr>
                <w:p w14:paraId="691FF7A7">
                  <w:pPr>
                    <w:spacing w:line="240" w:lineRule="auto"/>
                    <w:rPr>
                      <w:sz w:val="21"/>
                      <w:szCs w:val="21"/>
                      <w:lang w:val="en-US"/>
                    </w:rPr>
                  </w:pPr>
                </w:p>
              </w:tc>
              <w:tc>
                <w:tcPr>
                  <w:tcW w:w="1153" w:type="pct"/>
                  <w:vAlign w:val="center"/>
                </w:tcPr>
                <w:p w14:paraId="5831CF0D">
                  <w:pPr>
                    <w:spacing w:line="240" w:lineRule="auto"/>
                    <w:rPr>
                      <w:rFonts w:ascii="Times New Roman" w:hAnsi="Times New Roman" w:eastAsia="宋体" w:cs="宋体"/>
                      <w:sz w:val="21"/>
                      <w:szCs w:val="21"/>
                      <w:lang w:val="en-US" w:eastAsia="zh-CN" w:bidi="zh-CN"/>
                    </w:rPr>
                  </w:pPr>
                  <w:r>
                    <w:rPr>
                      <w:rFonts w:hint="eastAsia"/>
                      <w:sz w:val="21"/>
                      <w:szCs w:val="21"/>
                      <w:lang w:val="en-US"/>
                    </w:rPr>
                    <w:t>SS</w:t>
                  </w:r>
                </w:p>
              </w:tc>
              <w:tc>
                <w:tcPr>
                  <w:tcW w:w="1922" w:type="dxa"/>
                  <w:vAlign w:val="center"/>
                </w:tcPr>
                <w:p w14:paraId="451A02BC">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43.135 </w:t>
                  </w:r>
                </w:p>
              </w:tc>
              <w:tc>
                <w:tcPr>
                  <w:tcW w:w="1477" w:type="dxa"/>
                  <w:vAlign w:val="center"/>
                </w:tcPr>
                <w:p w14:paraId="0A683C48">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0.179</w:t>
                  </w:r>
                </w:p>
              </w:tc>
            </w:tr>
            <w:tr w14:paraId="54F3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07DC3FB2">
                  <w:pPr>
                    <w:spacing w:line="240" w:lineRule="auto"/>
                    <w:rPr>
                      <w:sz w:val="21"/>
                      <w:szCs w:val="21"/>
                    </w:rPr>
                  </w:pPr>
                </w:p>
              </w:tc>
              <w:tc>
                <w:tcPr>
                  <w:tcW w:w="864" w:type="pct"/>
                  <w:vMerge w:val="continue"/>
                  <w:vAlign w:val="center"/>
                </w:tcPr>
                <w:p w14:paraId="4036049D">
                  <w:pPr>
                    <w:spacing w:line="240" w:lineRule="auto"/>
                    <w:rPr>
                      <w:sz w:val="21"/>
                      <w:szCs w:val="21"/>
                      <w:lang w:val="en-US"/>
                    </w:rPr>
                  </w:pPr>
                </w:p>
              </w:tc>
              <w:tc>
                <w:tcPr>
                  <w:tcW w:w="1153" w:type="pct"/>
                  <w:vAlign w:val="center"/>
                </w:tcPr>
                <w:p w14:paraId="282A7C7A">
                  <w:pPr>
                    <w:spacing w:line="240" w:lineRule="auto"/>
                    <w:rPr>
                      <w:rFonts w:ascii="Times New Roman" w:hAnsi="Times New Roman" w:eastAsia="宋体" w:cs="宋体"/>
                      <w:sz w:val="21"/>
                      <w:szCs w:val="21"/>
                      <w:lang w:val="en-US" w:eastAsia="zh-CN" w:bidi="zh-CN"/>
                    </w:rPr>
                  </w:pPr>
                  <w:r>
                    <w:rPr>
                      <w:rFonts w:hint="eastAsia"/>
                      <w:sz w:val="21"/>
                      <w:szCs w:val="21"/>
                      <w:lang w:val="en-US"/>
                    </w:rPr>
                    <w:t>TN</w:t>
                  </w:r>
                </w:p>
              </w:tc>
              <w:tc>
                <w:tcPr>
                  <w:tcW w:w="1922" w:type="dxa"/>
                  <w:vAlign w:val="center"/>
                </w:tcPr>
                <w:p w14:paraId="63110B23">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27.953 </w:t>
                  </w:r>
                </w:p>
              </w:tc>
              <w:tc>
                <w:tcPr>
                  <w:tcW w:w="1477" w:type="dxa"/>
                  <w:vAlign w:val="center"/>
                </w:tcPr>
                <w:p w14:paraId="4AD92508">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0.116</w:t>
                  </w:r>
                </w:p>
              </w:tc>
            </w:tr>
            <w:tr w14:paraId="5B99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4377866D">
                  <w:pPr>
                    <w:spacing w:line="240" w:lineRule="auto"/>
                    <w:rPr>
                      <w:sz w:val="21"/>
                      <w:szCs w:val="21"/>
                    </w:rPr>
                  </w:pPr>
                </w:p>
              </w:tc>
              <w:tc>
                <w:tcPr>
                  <w:tcW w:w="864" w:type="pct"/>
                  <w:vMerge w:val="continue"/>
                  <w:vAlign w:val="center"/>
                </w:tcPr>
                <w:p w14:paraId="2F9B3A5F">
                  <w:pPr>
                    <w:spacing w:line="240" w:lineRule="auto"/>
                    <w:rPr>
                      <w:sz w:val="21"/>
                      <w:szCs w:val="21"/>
                      <w:lang w:val="en-US"/>
                    </w:rPr>
                  </w:pPr>
                </w:p>
              </w:tc>
              <w:tc>
                <w:tcPr>
                  <w:tcW w:w="1153" w:type="pct"/>
                  <w:vAlign w:val="center"/>
                </w:tcPr>
                <w:p w14:paraId="3FD7B4E2">
                  <w:pPr>
                    <w:spacing w:line="240" w:lineRule="auto"/>
                    <w:rPr>
                      <w:rFonts w:ascii="Times New Roman" w:hAnsi="Times New Roman" w:eastAsia="宋体" w:cs="宋体"/>
                      <w:sz w:val="21"/>
                      <w:szCs w:val="21"/>
                      <w:lang w:val="en-US" w:eastAsia="zh-CN" w:bidi="zh-CN"/>
                    </w:rPr>
                  </w:pPr>
                  <w:r>
                    <w:rPr>
                      <w:rFonts w:hint="eastAsia"/>
                      <w:sz w:val="21"/>
                      <w:szCs w:val="21"/>
                      <w:lang w:val="en-US"/>
                    </w:rPr>
                    <w:t>TP</w:t>
                  </w:r>
                </w:p>
              </w:tc>
              <w:tc>
                <w:tcPr>
                  <w:tcW w:w="1922" w:type="dxa"/>
                  <w:vAlign w:val="center"/>
                </w:tcPr>
                <w:p w14:paraId="285E97A8">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2.844 </w:t>
                  </w:r>
                </w:p>
              </w:tc>
              <w:tc>
                <w:tcPr>
                  <w:tcW w:w="1477" w:type="dxa"/>
                  <w:vAlign w:val="center"/>
                </w:tcPr>
                <w:p w14:paraId="2C52F2A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0.0118</w:t>
                  </w:r>
                </w:p>
              </w:tc>
            </w:tr>
            <w:tr w14:paraId="027B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pct"/>
                  <w:vMerge w:val="continue"/>
                  <w:vAlign w:val="center"/>
                </w:tcPr>
                <w:p w14:paraId="52794E70">
                  <w:pPr>
                    <w:spacing w:line="240" w:lineRule="auto"/>
                    <w:rPr>
                      <w:sz w:val="21"/>
                      <w:szCs w:val="21"/>
                    </w:rPr>
                  </w:pPr>
                </w:p>
              </w:tc>
              <w:tc>
                <w:tcPr>
                  <w:tcW w:w="864" w:type="pct"/>
                  <w:vMerge w:val="continue"/>
                  <w:vAlign w:val="center"/>
                </w:tcPr>
                <w:p w14:paraId="6742ABEC">
                  <w:pPr>
                    <w:spacing w:line="240" w:lineRule="auto"/>
                    <w:rPr>
                      <w:sz w:val="21"/>
                      <w:szCs w:val="21"/>
                      <w:lang w:val="en-US"/>
                    </w:rPr>
                  </w:pPr>
                </w:p>
              </w:tc>
              <w:tc>
                <w:tcPr>
                  <w:tcW w:w="1153" w:type="pct"/>
                  <w:vAlign w:val="center"/>
                </w:tcPr>
                <w:p w14:paraId="6717CEBE">
                  <w:pPr>
                    <w:spacing w:line="240" w:lineRule="auto"/>
                    <w:rPr>
                      <w:rFonts w:ascii="Times New Roman" w:hAnsi="Times New Roman" w:eastAsia="宋体" w:cs="宋体"/>
                      <w:sz w:val="21"/>
                      <w:szCs w:val="21"/>
                      <w:lang w:val="en-US" w:eastAsia="zh-CN" w:bidi="zh-CN"/>
                    </w:rPr>
                  </w:pPr>
                  <w:r>
                    <w:rPr>
                      <w:rFonts w:hint="eastAsia"/>
                      <w:sz w:val="21"/>
                      <w:szCs w:val="21"/>
                      <w:lang w:val="en-US"/>
                    </w:rPr>
                    <w:t>动植物油</w:t>
                  </w:r>
                </w:p>
              </w:tc>
              <w:tc>
                <w:tcPr>
                  <w:tcW w:w="1922" w:type="dxa"/>
                  <w:vAlign w:val="center"/>
                </w:tcPr>
                <w:p w14:paraId="7A39BFB9">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1.4</w:t>
                  </w:r>
                  <w:r>
                    <w:rPr>
                      <w:rFonts w:hint="eastAsia" w:cs="Times New Roman"/>
                      <w:i w:val="0"/>
                      <w:iCs w:val="0"/>
                      <w:color w:val="000000"/>
                      <w:kern w:val="0"/>
                      <w:sz w:val="21"/>
                      <w:szCs w:val="21"/>
                      <w:u w:val="none"/>
                      <w:lang w:val="en-US" w:eastAsia="zh-CN" w:bidi="ar"/>
                    </w:rPr>
                    <w:t>46</w:t>
                  </w:r>
                </w:p>
              </w:tc>
              <w:tc>
                <w:tcPr>
                  <w:tcW w:w="1477" w:type="dxa"/>
                  <w:vAlign w:val="center"/>
                </w:tcPr>
                <w:p w14:paraId="5826B446">
                  <w:pPr>
                    <w:keepNext w:val="0"/>
                    <w:keepLines w:val="0"/>
                    <w:widowControl/>
                    <w:suppressLineNumbers w:val="0"/>
                    <w:jc w:val="center"/>
                    <w:textAlignment w:val="center"/>
                    <w:rPr>
                      <w:rFonts w:ascii="Times New Roman" w:hAnsi="Times New Roman" w:eastAsia="宋体" w:cs="Times New Roman"/>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0.006</w:t>
                  </w:r>
                </w:p>
              </w:tc>
            </w:tr>
          </w:tbl>
          <w:p w14:paraId="3785ABB5">
            <w:pPr>
              <w:spacing w:line="360" w:lineRule="auto"/>
              <w:ind w:firstLine="480" w:firstLineChars="200"/>
              <w:jc w:val="left"/>
              <w:rPr>
                <w:rFonts w:hint="eastAsia" w:eastAsia="宋体" w:cs="宋体"/>
                <w:lang w:val="en-US" w:eastAsia="zh-CN"/>
              </w:rPr>
            </w:pPr>
            <w:r>
              <w:rPr>
                <w:rFonts w:hint="eastAsia" w:eastAsia="宋体" w:cs="宋体"/>
                <w:lang w:val="en-US" w:eastAsia="zh-CN"/>
              </w:rPr>
              <w:t>经上述分析，</w:t>
            </w:r>
            <w:r>
              <w:rPr>
                <w:rFonts w:hint="eastAsia" w:eastAsia="宋体" w:cs="宋体"/>
                <w:lang w:val="en-US"/>
              </w:rPr>
              <w:t>废水</w:t>
            </w:r>
            <w:r>
              <w:rPr>
                <w:rFonts w:hint="eastAsia" w:eastAsia="宋体" w:cs="宋体"/>
                <w:lang w:val="en-US" w:eastAsia="zh-CN"/>
              </w:rPr>
              <w:t>各污染因子可满足</w:t>
            </w:r>
            <w:r>
              <w:rPr>
                <w:rFonts w:hint="eastAsia" w:eastAsia="宋体" w:cs="宋体"/>
                <w:lang w:val="en-US"/>
              </w:rPr>
              <w:t>《</w:t>
            </w:r>
            <w:r>
              <w:rPr>
                <w:rFonts w:hint="default" w:eastAsia="宋体" w:cs="宋体"/>
                <w:lang w:val="en-US" w:eastAsia="zh-CN"/>
              </w:rPr>
              <w:t>发酵酒精和白酒工业水污染物排放标准</w:t>
            </w:r>
            <w:r>
              <w:rPr>
                <w:rFonts w:hint="eastAsia" w:eastAsia="宋体" w:cs="宋体"/>
                <w:lang w:val="en-US"/>
              </w:rPr>
              <w:t>》</w:t>
            </w:r>
            <w:r>
              <w:rPr>
                <w:rFonts w:hint="default" w:eastAsia="宋体" w:cs="宋体"/>
                <w:lang w:val="en-US" w:eastAsia="zh-CN"/>
              </w:rPr>
              <w:t>（GB 27631—2011 ）</w:t>
            </w:r>
            <w:r>
              <w:rPr>
                <w:rFonts w:hint="eastAsia" w:eastAsia="宋体" w:cs="宋体"/>
                <w:lang w:val="en-US" w:eastAsia="zh-CN"/>
              </w:rPr>
              <w:t>及其修改单</w:t>
            </w:r>
            <w:r>
              <w:rPr>
                <w:rFonts w:hint="eastAsia" w:eastAsia="宋体" w:cs="宋体"/>
                <w:lang w:val="en-US"/>
              </w:rPr>
              <w:t>，</w:t>
            </w:r>
            <w:r>
              <w:rPr>
                <w:rFonts w:hint="eastAsia" w:eastAsia="宋体" w:cs="宋体"/>
                <w:lang w:val="en-US" w:eastAsia="zh-CN"/>
              </w:rPr>
              <w:t>动植物油满足</w:t>
            </w:r>
            <w:r>
              <w:rPr>
                <w:rFonts w:hint="eastAsia" w:eastAsia="宋体" w:cs="宋体"/>
                <w:lang w:val="en-US"/>
              </w:rPr>
              <w:t>《污水综合排放标准》（GB 8978-1996）表4三级标准，同时满足</w:t>
            </w:r>
            <w:r>
              <w:rPr>
                <w:rFonts w:hint="eastAsia" w:cs="宋体"/>
                <w:lang w:val="en-US" w:eastAsia="zh-CN"/>
              </w:rPr>
              <w:t>兴隆县国投置业有限公司</w:t>
            </w:r>
            <w:r>
              <w:rPr>
                <w:rFonts w:hint="eastAsia" w:eastAsia="宋体" w:cs="宋体"/>
                <w:lang w:val="en-US" w:eastAsia="zh-CN"/>
              </w:rPr>
              <w:t>污水处理厂</w:t>
            </w:r>
            <w:r>
              <w:rPr>
                <w:rFonts w:hint="eastAsia" w:eastAsia="宋体" w:cs="宋体"/>
                <w:lang w:val="en-US"/>
              </w:rPr>
              <w:t>进水指标</w:t>
            </w:r>
            <w:r>
              <w:rPr>
                <w:rFonts w:hint="eastAsia" w:eastAsia="宋体" w:cs="宋体"/>
                <w:lang w:val="en-US" w:eastAsia="zh-CN"/>
              </w:rPr>
              <w:t>。</w:t>
            </w:r>
          </w:p>
          <w:p w14:paraId="4CEF3895">
            <w:pPr>
              <w:spacing w:line="360" w:lineRule="auto"/>
              <w:ind w:firstLine="482" w:firstLineChars="200"/>
              <w:jc w:val="left"/>
              <w:rPr>
                <w:rFonts w:hint="eastAsia" w:eastAsia="宋体" w:cs="宋体"/>
                <w:b/>
                <w:bCs/>
                <w:lang w:val="en-US" w:eastAsia="zh-CN"/>
              </w:rPr>
            </w:pPr>
            <w:r>
              <w:rPr>
                <w:rFonts w:hint="eastAsia" w:eastAsia="宋体" w:cs="宋体"/>
                <w:b/>
                <w:bCs/>
                <w:lang w:val="en-US" w:eastAsia="zh-CN"/>
              </w:rPr>
              <w:t>2、本单位污水处理站处理水量可行性分析</w:t>
            </w:r>
          </w:p>
          <w:p w14:paraId="31DC6B0D">
            <w:pPr>
              <w:spacing w:line="360" w:lineRule="auto"/>
              <w:ind w:firstLine="480" w:firstLineChars="200"/>
              <w:jc w:val="left"/>
              <w:rPr>
                <w:rFonts w:hint="eastAsia" w:cs="Times New Roman"/>
                <w:lang w:val="en-US"/>
              </w:rPr>
            </w:pPr>
            <w:r>
              <w:rPr>
                <w:rFonts w:hint="eastAsia"/>
                <w:lang w:val="en-US"/>
              </w:rPr>
              <w:t>本次扩建项目年生产150天，主要集中在秋冬季节，废水量为7</w:t>
            </w:r>
            <w:r>
              <w:rPr>
                <w:rFonts w:hint="eastAsia"/>
                <w:lang w:val="en-US" w:eastAsia="zh-CN"/>
              </w:rPr>
              <w:t>10.55</w:t>
            </w:r>
            <w:r>
              <w:rPr>
                <w:rFonts w:hint="eastAsia"/>
                <w:lang w:val="en-US"/>
              </w:rPr>
              <w:t>m</w:t>
            </w:r>
            <w:r>
              <w:rPr>
                <w:rFonts w:hint="eastAsia"/>
                <w:vertAlign w:val="superscript"/>
                <w:lang w:val="en-US"/>
              </w:rPr>
              <w:t>3</w:t>
            </w:r>
            <w:r>
              <w:rPr>
                <w:rFonts w:hint="eastAsia"/>
                <w:lang w:val="en-US"/>
              </w:rPr>
              <w:t>/a，日</w:t>
            </w:r>
            <w:r>
              <w:rPr>
                <w:rFonts w:hint="eastAsia"/>
                <w:lang w:val="en-US" w:eastAsia="zh-CN"/>
              </w:rPr>
              <w:t>最大</w:t>
            </w:r>
            <w:r>
              <w:rPr>
                <w:rFonts w:hint="eastAsia"/>
                <w:lang w:val="en-US"/>
              </w:rPr>
              <w:t>废水量为</w:t>
            </w:r>
            <w:r>
              <w:rPr>
                <w:rFonts w:hint="eastAsia"/>
                <w:lang w:val="en-US" w:eastAsia="zh-CN"/>
              </w:rPr>
              <w:t>4.737</w:t>
            </w:r>
            <w:r>
              <w:rPr>
                <w:rFonts w:hint="eastAsia"/>
                <w:lang w:val="en-US"/>
              </w:rPr>
              <w:t>m</w:t>
            </w:r>
            <w:r>
              <w:rPr>
                <w:rFonts w:hint="eastAsia"/>
                <w:vertAlign w:val="superscript"/>
                <w:lang w:val="en-US"/>
              </w:rPr>
              <w:t>3</w:t>
            </w:r>
            <w:r>
              <w:rPr>
                <w:rFonts w:hint="eastAsia"/>
                <w:lang w:val="en-US"/>
              </w:rPr>
              <w:t>，现有项目排入厂区污水处理站废水量为</w:t>
            </w:r>
            <w:r>
              <w:rPr>
                <w:rFonts w:hint="eastAsia"/>
                <w:lang w:val="en-US" w:eastAsia="zh-CN"/>
              </w:rPr>
              <w:t>11.5</w:t>
            </w:r>
            <w:r>
              <w:rPr>
                <w:rFonts w:hint="eastAsia"/>
                <w:lang w:val="en-US"/>
              </w:rPr>
              <w:t>m</w:t>
            </w:r>
            <w:r>
              <w:rPr>
                <w:rFonts w:hint="eastAsia"/>
                <w:vertAlign w:val="superscript"/>
                <w:lang w:val="en-US"/>
              </w:rPr>
              <w:t>3</w:t>
            </w:r>
            <w:r>
              <w:rPr>
                <w:rFonts w:hint="eastAsia"/>
                <w:lang w:val="en-US"/>
              </w:rPr>
              <w:t>/d，</w:t>
            </w:r>
            <w:r>
              <w:rPr>
                <w:rFonts w:hint="eastAsia"/>
                <w:lang w:val="en-US" w:eastAsia="zh-CN"/>
              </w:rPr>
              <w:t>日最大废水量为16.237</w:t>
            </w:r>
            <w:r>
              <w:rPr>
                <w:rFonts w:hint="eastAsia"/>
                <w:lang w:val="en-US"/>
              </w:rPr>
              <w:t>m</w:t>
            </w:r>
            <w:r>
              <w:rPr>
                <w:rFonts w:hint="eastAsia"/>
                <w:vertAlign w:val="superscript"/>
                <w:lang w:val="en-US"/>
              </w:rPr>
              <w:t>3</w:t>
            </w:r>
            <w:r>
              <w:rPr>
                <w:rFonts w:hint="eastAsia"/>
                <w:lang w:val="en-US"/>
              </w:rPr>
              <w:t>，污水处理能力</w:t>
            </w:r>
            <w:r>
              <w:rPr>
                <w:rFonts w:hint="eastAsia" w:cs="Times New Roman"/>
                <w:lang w:val="en-US"/>
              </w:rPr>
              <w:t>50t/d，</w:t>
            </w:r>
            <w:r>
              <w:rPr>
                <w:rFonts w:hint="eastAsia" w:cs="Times New Roman"/>
                <w:lang w:val="en-US" w:eastAsia="zh-CN"/>
              </w:rPr>
              <w:t>当两条生产线同时运行时，因厂内无其他污水池，均在污水处理站内沉淀池存储，最大可存储3天的污水，建设单位及时外运污水，</w:t>
            </w:r>
            <w:r>
              <w:rPr>
                <w:rFonts w:hint="eastAsia" w:cs="Times New Roman"/>
                <w:lang w:val="en-US"/>
              </w:rPr>
              <w:t>可满足本单位使用。</w:t>
            </w:r>
          </w:p>
          <w:p w14:paraId="08CA9239">
            <w:pPr>
              <w:spacing w:line="360" w:lineRule="auto"/>
              <w:ind w:firstLine="480" w:firstLineChars="200"/>
              <w:jc w:val="left"/>
              <w:rPr>
                <w:rFonts w:hint="default" w:eastAsia="宋体"/>
                <w:lang w:val="en-US" w:eastAsia="zh-CN"/>
              </w:rPr>
            </w:pPr>
            <w:r>
              <w:rPr>
                <w:rFonts w:hint="eastAsia" w:cs="Times New Roman"/>
                <w:lang w:val="en-US" w:eastAsia="zh-CN"/>
              </w:rPr>
              <w:t>如突发污水处理站故障，厂区内污水可进入污水站存储，或进入厂内应急事故池。本次山楂酒生产线设置应急事故池，容积为80m</w:t>
            </w:r>
            <w:r>
              <w:rPr>
                <w:rFonts w:hint="eastAsia" w:cs="Times New Roman"/>
                <w:vertAlign w:val="superscript"/>
                <w:lang w:val="en-US" w:eastAsia="zh-CN"/>
              </w:rPr>
              <w:t>3</w:t>
            </w:r>
            <w:r>
              <w:rPr>
                <w:rFonts w:hint="eastAsia" w:cs="Times New Roman"/>
                <w:lang w:val="en-US" w:eastAsia="zh-CN"/>
              </w:rPr>
              <w:t>，并购置移动式围堰，存储事故废水。</w:t>
            </w:r>
          </w:p>
          <w:p w14:paraId="3CDA53AE">
            <w:pPr>
              <w:spacing w:line="360" w:lineRule="auto"/>
              <w:ind w:firstLine="482" w:firstLineChars="200"/>
              <w:jc w:val="left"/>
              <w:rPr>
                <w:rFonts w:hint="eastAsia"/>
                <w:b/>
                <w:bCs/>
                <w:lang w:val="en-US" w:eastAsia="zh-CN"/>
              </w:rPr>
            </w:pPr>
            <w:r>
              <w:rPr>
                <w:rFonts w:hint="eastAsia"/>
                <w:b/>
                <w:bCs/>
                <w:lang w:val="en-US" w:eastAsia="zh-CN"/>
              </w:rPr>
              <w:t>3、依托城镇污水处理厂可行性分析</w:t>
            </w:r>
          </w:p>
          <w:p w14:paraId="0EABC7ED">
            <w:pPr>
              <w:spacing w:line="360" w:lineRule="auto"/>
              <w:ind w:firstLine="480" w:firstLineChars="200"/>
              <w:jc w:val="left"/>
              <w:rPr>
                <w:highlight w:val="none"/>
              </w:rPr>
            </w:pPr>
            <w:r>
              <w:rPr>
                <w:rFonts w:hint="eastAsia"/>
              </w:rPr>
              <w:t>厂区进入污水处理站处理的生产废水，废水量为</w:t>
            </w:r>
            <w:r>
              <w:rPr>
                <w:rFonts w:hint="eastAsia"/>
                <w:lang w:val="en-US" w:eastAsia="zh-CN"/>
              </w:rPr>
              <w:t>4149.8</w:t>
            </w:r>
            <w:r>
              <w:rPr>
                <w:rFonts w:hint="eastAsia"/>
                <w:lang w:val="en-US"/>
              </w:rPr>
              <w:t>m</w:t>
            </w:r>
            <w:r>
              <w:rPr>
                <w:rFonts w:hint="eastAsia"/>
                <w:vertAlign w:val="superscript"/>
                <w:lang w:val="en-US"/>
              </w:rPr>
              <w:t>3</w:t>
            </w:r>
            <w:r>
              <w:rPr>
                <w:rFonts w:hint="eastAsia"/>
                <w:lang w:val="en-US"/>
              </w:rPr>
              <w:t>/a，</w:t>
            </w:r>
            <w:r>
              <w:rPr>
                <w:rFonts w:hint="eastAsia"/>
                <w:lang w:val="en-US" w:eastAsia="zh-CN"/>
              </w:rPr>
              <w:t>日最大废水量为16.237</w:t>
            </w:r>
            <w:r>
              <w:rPr>
                <w:rFonts w:hint="eastAsia"/>
                <w:lang w:val="en-US"/>
              </w:rPr>
              <w:t>m</w:t>
            </w:r>
            <w:r>
              <w:rPr>
                <w:rFonts w:hint="eastAsia"/>
                <w:vertAlign w:val="superscript"/>
                <w:lang w:val="en-US"/>
              </w:rPr>
              <w:t>3</w:t>
            </w:r>
            <w:r>
              <w:rPr>
                <w:rFonts w:hint="eastAsia"/>
                <w:lang w:val="en-US"/>
              </w:rPr>
              <w:t>/d，</w:t>
            </w:r>
            <w:r>
              <w:rPr>
                <w:rFonts w:hint="eastAsia"/>
              </w:rPr>
              <w:t>处理合格后定期运至</w:t>
            </w:r>
            <w:r>
              <w:rPr>
                <w:rFonts w:hint="eastAsia"/>
                <w:lang w:eastAsia="zh-CN"/>
              </w:rPr>
              <w:t>兴隆县国投置业有限公司</w:t>
            </w:r>
            <w:r>
              <w:rPr>
                <w:rFonts w:hint="eastAsia"/>
              </w:rPr>
              <w:t>污水处理厂。</w:t>
            </w:r>
            <w:r>
              <w:rPr>
                <w:rFonts w:hint="eastAsia"/>
                <w:highlight w:val="none"/>
              </w:rPr>
              <w:t>依托污水处理厂情况如下：</w:t>
            </w:r>
          </w:p>
          <w:p w14:paraId="1871B02C">
            <w:pPr>
              <w:pStyle w:val="29"/>
              <w:spacing w:line="360" w:lineRule="auto"/>
              <w:ind w:firstLine="480" w:firstLineChars="200"/>
              <w:jc w:val="left"/>
              <w:rPr>
                <w:szCs w:val="21"/>
              </w:rPr>
            </w:pPr>
            <w:r>
              <w:rPr>
                <w:rFonts w:hint="eastAsia"/>
                <w:color w:val="auto"/>
                <w:highlight w:val="none"/>
                <w:lang w:eastAsia="zh-CN"/>
              </w:rPr>
              <w:t>兴隆县国投置业有限公司</w:t>
            </w:r>
            <w:r>
              <w:rPr>
                <w:rFonts w:hint="eastAsia"/>
                <w:color w:val="auto"/>
                <w:highlight w:val="none"/>
              </w:rPr>
              <w:t>污水处理厂位于</w:t>
            </w:r>
            <w:r>
              <w:rPr>
                <w:rFonts w:hint="eastAsia"/>
                <w:color w:val="auto"/>
                <w:szCs w:val="22"/>
                <w:highlight w:val="none"/>
              </w:rPr>
              <w:t>兴隆县兴隆镇小河南村东，运距为28km，</w:t>
            </w:r>
            <w:r>
              <w:rPr>
                <w:rFonts w:hint="eastAsia"/>
                <w:color w:val="auto"/>
                <w:szCs w:val="22"/>
                <w:highlight w:val="none"/>
                <w:lang w:eastAsia="zh-CN"/>
              </w:rPr>
              <w:t>目前</w:t>
            </w:r>
            <w:r>
              <w:rPr>
                <w:rFonts w:hint="eastAsia"/>
                <w:color w:val="auto"/>
                <w:szCs w:val="22"/>
                <w:highlight w:val="none"/>
              </w:rPr>
              <w:t>处理规模为</w:t>
            </w:r>
            <w:r>
              <w:rPr>
                <w:rFonts w:hint="eastAsia"/>
                <w:color w:val="auto"/>
                <w:szCs w:val="22"/>
                <w:highlight w:val="none"/>
                <w:lang w:val="en-US" w:eastAsia="zh-CN"/>
              </w:rPr>
              <w:t>10</w:t>
            </w:r>
            <w:r>
              <w:rPr>
                <w:rFonts w:hint="eastAsia"/>
                <w:color w:val="auto"/>
                <w:szCs w:val="22"/>
                <w:highlight w:val="none"/>
              </w:rPr>
              <w:t>000</w:t>
            </w:r>
            <w:r>
              <w:rPr>
                <w:color w:val="auto"/>
                <w:szCs w:val="22"/>
                <w:highlight w:val="none"/>
              </w:rPr>
              <w:t>m</w:t>
            </w:r>
            <w:r>
              <w:rPr>
                <w:color w:val="auto"/>
                <w:szCs w:val="22"/>
                <w:highlight w:val="none"/>
                <w:vertAlign w:val="superscript"/>
              </w:rPr>
              <w:t>3</w:t>
            </w:r>
            <w:r>
              <w:rPr>
                <w:color w:val="auto"/>
                <w:szCs w:val="22"/>
                <w:highlight w:val="none"/>
              </w:rPr>
              <w:t>/d</w:t>
            </w:r>
            <w:r>
              <w:rPr>
                <w:rFonts w:hint="eastAsia"/>
                <w:color w:val="auto"/>
                <w:szCs w:val="22"/>
                <w:highlight w:val="none"/>
              </w:rPr>
              <w:t>，</w:t>
            </w:r>
            <w:r>
              <w:rPr>
                <w:rFonts w:hint="eastAsia"/>
                <w:color w:val="auto"/>
                <w:szCs w:val="22"/>
                <w:highlight w:val="none"/>
                <w:lang w:eastAsia="zh-CN"/>
              </w:rPr>
              <w:t>尚有余量，且已开通中期处理规模，增加</w:t>
            </w:r>
            <w:r>
              <w:rPr>
                <w:rFonts w:hint="eastAsia"/>
                <w:color w:val="auto"/>
                <w:szCs w:val="22"/>
                <w:highlight w:val="none"/>
                <w:lang w:val="en-US" w:eastAsia="zh-CN"/>
              </w:rPr>
              <w:t>5</w:t>
            </w:r>
            <w:r>
              <w:rPr>
                <w:rFonts w:hint="eastAsia"/>
                <w:color w:val="auto"/>
                <w:szCs w:val="22"/>
                <w:highlight w:val="none"/>
              </w:rPr>
              <w:t>000</w:t>
            </w:r>
            <w:r>
              <w:rPr>
                <w:color w:val="auto"/>
                <w:szCs w:val="22"/>
                <w:highlight w:val="none"/>
              </w:rPr>
              <w:t>m</w:t>
            </w:r>
            <w:r>
              <w:rPr>
                <w:color w:val="auto"/>
                <w:szCs w:val="22"/>
                <w:highlight w:val="none"/>
                <w:vertAlign w:val="superscript"/>
              </w:rPr>
              <w:t>3</w:t>
            </w:r>
            <w:r>
              <w:rPr>
                <w:color w:val="auto"/>
                <w:szCs w:val="22"/>
                <w:highlight w:val="none"/>
              </w:rPr>
              <w:t>/d</w:t>
            </w:r>
            <w:r>
              <w:rPr>
                <w:rFonts w:hint="eastAsia"/>
                <w:color w:val="auto"/>
                <w:szCs w:val="22"/>
                <w:highlight w:val="none"/>
              </w:rPr>
              <w:t>，</w:t>
            </w:r>
            <w:r>
              <w:rPr>
                <w:rFonts w:hint="eastAsia"/>
                <w:color w:val="auto"/>
                <w:szCs w:val="22"/>
                <w:highlight w:val="none"/>
                <w:lang w:eastAsia="zh-CN"/>
              </w:rPr>
              <w:t>可接纳本单位污水，该污水处理厂</w:t>
            </w:r>
            <w:r>
              <w:rPr>
                <w:rFonts w:hint="eastAsia"/>
                <w:color w:val="auto"/>
                <w:szCs w:val="22"/>
                <w:highlight w:val="none"/>
              </w:rPr>
              <w:t>污水</w:t>
            </w:r>
            <w:r>
              <w:rPr>
                <w:color w:val="auto"/>
                <w:szCs w:val="22"/>
              </w:rPr>
              <w:t>处理工艺为</w:t>
            </w:r>
            <w:r>
              <w:rPr>
                <w:rFonts w:hint="eastAsia"/>
                <w:color w:val="auto"/>
                <w:szCs w:val="22"/>
              </w:rPr>
              <w:t>进水泵房及沉砂池（含粗、细格栅）+调节池及事故池+预处理池+复合式五段AO生物池+二沉池+中间提升泵房及混凝反应沉淀池+纤维转盘滤池+消毒接触池</w:t>
            </w:r>
            <w:r>
              <w:rPr>
                <w:color w:val="auto"/>
                <w:szCs w:val="22"/>
              </w:rPr>
              <w:t>工艺。</w:t>
            </w:r>
            <w:r>
              <w:rPr>
                <w:bCs/>
                <w:color w:val="auto"/>
                <w:szCs w:val="22"/>
              </w:rPr>
              <w:t>处理后部分回用于热电厂</w:t>
            </w:r>
            <w:r>
              <w:rPr>
                <w:rFonts w:hint="eastAsia"/>
                <w:bCs/>
                <w:color w:val="auto"/>
                <w:szCs w:val="22"/>
              </w:rPr>
              <w:t>，</w:t>
            </w:r>
            <w:r>
              <w:rPr>
                <w:bCs/>
                <w:color w:val="auto"/>
                <w:szCs w:val="22"/>
              </w:rPr>
              <w:t>剩余尾水排入柳河</w:t>
            </w:r>
            <w:r>
              <w:rPr>
                <w:rFonts w:hint="eastAsia"/>
                <w:bCs/>
                <w:color w:val="auto"/>
                <w:szCs w:val="22"/>
                <w:lang w:eastAsia="zh-CN"/>
              </w:rPr>
              <w:t>。</w:t>
            </w:r>
          </w:p>
          <w:p w14:paraId="56C744CD">
            <w:pPr>
              <w:pStyle w:val="16"/>
              <w:spacing w:line="440" w:lineRule="exact"/>
              <w:rPr>
                <w:szCs w:val="21"/>
              </w:rPr>
            </w:pPr>
            <w:r>
              <w:rPr>
                <w:szCs w:val="21"/>
              </w:rPr>
              <w:t>表</w:t>
            </w:r>
            <w:r>
              <w:rPr>
                <w:rFonts w:hint="eastAsia"/>
                <w:szCs w:val="21"/>
                <w:lang w:val="en-US"/>
              </w:rPr>
              <w:t>4-10</w:t>
            </w:r>
            <w:r>
              <w:rPr>
                <w:szCs w:val="21"/>
              </w:rPr>
              <w:t xml:space="preserve">   污水处理厂污水设计出水水质</w:t>
            </w:r>
          </w:p>
          <w:tbl>
            <w:tblPr>
              <w:tblStyle w:val="22"/>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7"/>
              <w:gridCol w:w="623"/>
              <w:gridCol w:w="724"/>
              <w:gridCol w:w="811"/>
              <w:gridCol w:w="824"/>
              <w:gridCol w:w="837"/>
              <w:gridCol w:w="747"/>
              <w:gridCol w:w="756"/>
            </w:tblGrid>
            <w:tr w14:paraId="332E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86" w:type="pct"/>
                  <w:tcBorders>
                    <w:tl2br w:val="nil"/>
                    <w:tr2bl w:val="nil"/>
                  </w:tcBorders>
                  <w:vAlign w:val="center"/>
                </w:tcPr>
                <w:p w14:paraId="6400AEB2">
                  <w:pPr>
                    <w:pStyle w:val="40"/>
                    <w:rPr>
                      <w:b/>
                      <w:szCs w:val="22"/>
                      <w:lang w:val="en-US"/>
                    </w:rPr>
                  </w:pPr>
                  <w:r>
                    <w:rPr>
                      <w:rFonts w:hint="eastAsia"/>
                      <w:b/>
                      <w:szCs w:val="22"/>
                      <w:lang w:val="en-US"/>
                    </w:rPr>
                    <w:t>项目</w:t>
                  </w:r>
                </w:p>
              </w:tc>
              <w:tc>
                <w:tcPr>
                  <w:tcW w:w="388" w:type="pct"/>
                  <w:tcBorders>
                    <w:tl2br w:val="nil"/>
                    <w:tr2bl w:val="nil"/>
                  </w:tcBorders>
                  <w:vAlign w:val="center"/>
                </w:tcPr>
                <w:p w14:paraId="400E43BD">
                  <w:pPr>
                    <w:pStyle w:val="40"/>
                    <w:rPr>
                      <w:b/>
                      <w:szCs w:val="22"/>
                      <w:lang w:val="en-US"/>
                    </w:rPr>
                  </w:pPr>
                  <w:r>
                    <w:rPr>
                      <w:b/>
                      <w:szCs w:val="22"/>
                      <w:lang w:val="en-US"/>
                    </w:rPr>
                    <w:t>pH</w:t>
                  </w:r>
                </w:p>
              </w:tc>
              <w:tc>
                <w:tcPr>
                  <w:tcW w:w="451" w:type="pct"/>
                  <w:tcBorders>
                    <w:tl2br w:val="nil"/>
                    <w:tr2bl w:val="nil"/>
                  </w:tcBorders>
                  <w:vAlign w:val="center"/>
                </w:tcPr>
                <w:p w14:paraId="2C129837">
                  <w:pPr>
                    <w:pStyle w:val="40"/>
                    <w:rPr>
                      <w:b/>
                      <w:szCs w:val="22"/>
                      <w:lang w:val="en-US"/>
                    </w:rPr>
                  </w:pPr>
                  <w:r>
                    <w:rPr>
                      <w:rFonts w:hint="eastAsia"/>
                      <w:b/>
                      <w:szCs w:val="22"/>
                      <w:lang w:val="en-US"/>
                    </w:rPr>
                    <w:t>COD</w:t>
                  </w:r>
                </w:p>
              </w:tc>
              <w:tc>
                <w:tcPr>
                  <w:tcW w:w="505" w:type="pct"/>
                  <w:tcBorders>
                    <w:tl2br w:val="nil"/>
                    <w:tr2bl w:val="nil"/>
                  </w:tcBorders>
                  <w:vAlign w:val="center"/>
                </w:tcPr>
                <w:p w14:paraId="689FAF4E">
                  <w:pPr>
                    <w:pStyle w:val="40"/>
                    <w:rPr>
                      <w:b/>
                      <w:szCs w:val="22"/>
                      <w:lang w:val="en-US"/>
                    </w:rPr>
                  </w:pPr>
                  <w:r>
                    <w:rPr>
                      <w:rFonts w:hint="eastAsia"/>
                      <w:b/>
                      <w:szCs w:val="22"/>
                      <w:lang w:val="en-US"/>
                    </w:rPr>
                    <w:t>BOD</w:t>
                  </w:r>
                  <w:r>
                    <w:rPr>
                      <w:rFonts w:hint="eastAsia"/>
                      <w:b/>
                      <w:szCs w:val="22"/>
                      <w:vertAlign w:val="subscript"/>
                      <w:lang w:val="en-US"/>
                    </w:rPr>
                    <w:t>5</w:t>
                  </w:r>
                </w:p>
              </w:tc>
              <w:tc>
                <w:tcPr>
                  <w:tcW w:w="513" w:type="pct"/>
                  <w:tcBorders>
                    <w:tl2br w:val="nil"/>
                    <w:tr2bl w:val="nil"/>
                  </w:tcBorders>
                  <w:vAlign w:val="center"/>
                </w:tcPr>
                <w:p w14:paraId="47E9C250">
                  <w:pPr>
                    <w:pStyle w:val="40"/>
                    <w:rPr>
                      <w:b/>
                      <w:szCs w:val="22"/>
                      <w:lang w:val="en-US"/>
                    </w:rPr>
                  </w:pPr>
                  <w:r>
                    <w:rPr>
                      <w:rFonts w:hint="eastAsia"/>
                      <w:b/>
                      <w:szCs w:val="22"/>
                      <w:lang w:val="en-US"/>
                    </w:rPr>
                    <w:t>SS</w:t>
                  </w:r>
                </w:p>
              </w:tc>
              <w:tc>
                <w:tcPr>
                  <w:tcW w:w="521" w:type="pct"/>
                  <w:tcBorders>
                    <w:tl2br w:val="nil"/>
                    <w:tr2bl w:val="nil"/>
                  </w:tcBorders>
                  <w:vAlign w:val="center"/>
                </w:tcPr>
                <w:p w14:paraId="5DDC63D7">
                  <w:pPr>
                    <w:pStyle w:val="40"/>
                    <w:rPr>
                      <w:b/>
                      <w:szCs w:val="22"/>
                      <w:lang w:val="en-US"/>
                    </w:rPr>
                  </w:pPr>
                  <w:r>
                    <w:rPr>
                      <w:rFonts w:hint="eastAsia"/>
                      <w:b/>
                      <w:szCs w:val="22"/>
                      <w:lang w:val="en-US"/>
                    </w:rPr>
                    <w:t>NH</w:t>
                  </w:r>
                  <w:r>
                    <w:rPr>
                      <w:rFonts w:hint="eastAsia"/>
                      <w:b/>
                      <w:szCs w:val="22"/>
                      <w:vertAlign w:val="subscript"/>
                      <w:lang w:val="en-US"/>
                    </w:rPr>
                    <w:t>3</w:t>
                  </w:r>
                  <w:r>
                    <w:rPr>
                      <w:rFonts w:hint="eastAsia"/>
                      <w:b/>
                      <w:szCs w:val="22"/>
                      <w:lang w:val="en-US"/>
                    </w:rPr>
                    <w:t>-N</w:t>
                  </w:r>
                </w:p>
              </w:tc>
              <w:tc>
                <w:tcPr>
                  <w:tcW w:w="465" w:type="pct"/>
                  <w:tcBorders>
                    <w:tl2br w:val="nil"/>
                    <w:tr2bl w:val="nil"/>
                  </w:tcBorders>
                  <w:vAlign w:val="center"/>
                </w:tcPr>
                <w:p w14:paraId="426A0C49">
                  <w:pPr>
                    <w:pStyle w:val="40"/>
                    <w:rPr>
                      <w:b/>
                      <w:szCs w:val="22"/>
                      <w:lang w:val="en-US"/>
                    </w:rPr>
                  </w:pPr>
                  <w:r>
                    <w:rPr>
                      <w:rFonts w:hint="eastAsia"/>
                      <w:b/>
                      <w:szCs w:val="22"/>
                      <w:lang w:val="en-US"/>
                    </w:rPr>
                    <w:t>TN</w:t>
                  </w:r>
                </w:p>
              </w:tc>
              <w:tc>
                <w:tcPr>
                  <w:tcW w:w="469" w:type="pct"/>
                  <w:tcBorders>
                    <w:tl2br w:val="nil"/>
                    <w:tr2bl w:val="nil"/>
                  </w:tcBorders>
                  <w:vAlign w:val="center"/>
                </w:tcPr>
                <w:p w14:paraId="6A274445">
                  <w:pPr>
                    <w:pStyle w:val="40"/>
                    <w:rPr>
                      <w:b/>
                      <w:szCs w:val="22"/>
                      <w:lang w:val="en-US"/>
                    </w:rPr>
                  </w:pPr>
                  <w:r>
                    <w:rPr>
                      <w:rFonts w:hint="eastAsia"/>
                      <w:b/>
                      <w:szCs w:val="22"/>
                      <w:lang w:val="en-US"/>
                    </w:rPr>
                    <w:t>TP</w:t>
                  </w:r>
                </w:p>
              </w:tc>
            </w:tr>
            <w:tr w14:paraId="37BE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686" w:type="pct"/>
                  <w:tcBorders>
                    <w:tl2br w:val="nil"/>
                    <w:tr2bl w:val="nil"/>
                  </w:tcBorders>
                  <w:vAlign w:val="center"/>
                </w:tcPr>
                <w:p w14:paraId="6FC8A3B4">
                  <w:pPr>
                    <w:pStyle w:val="40"/>
                    <w:rPr>
                      <w:szCs w:val="22"/>
                      <w:lang w:val="en-US"/>
                    </w:rPr>
                  </w:pPr>
                  <w:r>
                    <w:rPr>
                      <w:rFonts w:hint="eastAsia"/>
                      <w:szCs w:val="22"/>
                      <w:lang w:val="en-US"/>
                    </w:rPr>
                    <w:t>《地表水环境质量标准》（GB3838-2002）</w:t>
                  </w:r>
                  <w:r>
                    <w:rPr>
                      <w:szCs w:val="22"/>
                      <w:lang w:val="en-US"/>
                    </w:rPr>
                    <w:t>Ⅳ</w:t>
                  </w:r>
                  <w:r>
                    <w:rPr>
                      <w:rFonts w:hint="eastAsia"/>
                      <w:szCs w:val="22"/>
                      <w:lang w:val="en-US"/>
                    </w:rPr>
                    <w:t>类水质标准（总氮指标达到《城镇污水处理厂水污染物排放标准（北京）》（DB11/890-2012）中的A标准）</w:t>
                  </w:r>
                </w:p>
              </w:tc>
              <w:tc>
                <w:tcPr>
                  <w:tcW w:w="388" w:type="pct"/>
                  <w:tcBorders>
                    <w:tl2br w:val="nil"/>
                    <w:tr2bl w:val="nil"/>
                  </w:tcBorders>
                  <w:vAlign w:val="center"/>
                </w:tcPr>
                <w:p w14:paraId="1BD57DB2">
                  <w:pPr>
                    <w:pStyle w:val="40"/>
                    <w:rPr>
                      <w:szCs w:val="22"/>
                      <w:lang w:val="en-US"/>
                    </w:rPr>
                  </w:pPr>
                  <w:r>
                    <w:rPr>
                      <w:rFonts w:hint="eastAsia"/>
                      <w:szCs w:val="22"/>
                      <w:lang w:val="en-US"/>
                    </w:rPr>
                    <w:t>/</w:t>
                  </w:r>
                </w:p>
              </w:tc>
              <w:tc>
                <w:tcPr>
                  <w:tcW w:w="451" w:type="pct"/>
                  <w:tcBorders>
                    <w:tl2br w:val="nil"/>
                    <w:tr2bl w:val="nil"/>
                  </w:tcBorders>
                  <w:vAlign w:val="center"/>
                </w:tcPr>
                <w:p w14:paraId="56EAED71">
                  <w:pPr>
                    <w:pStyle w:val="40"/>
                    <w:rPr>
                      <w:szCs w:val="22"/>
                      <w:lang w:val="en-US"/>
                    </w:rPr>
                  </w:pPr>
                  <w:r>
                    <w:rPr>
                      <w:rFonts w:hint="eastAsia"/>
                      <w:szCs w:val="22"/>
                      <w:lang w:val="en-US"/>
                    </w:rPr>
                    <w:t>30</w:t>
                  </w:r>
                </w:p>
              </w:tc>
              <w:tc>
                <w:tcPr>
                  <w:tcW w:w="505" w:type="pct"/>
                  <w:tcBorders>
                    <w:tl2br w:val="nil"/>
                    <w:tr2bl w:val="nil"/>
                  </w:tcBorders>
                  <w:vAlign w:val="center"/>
                </w:tcPr>
                <w:p w14:paraId="25D4A20B">
                  <w:pPr>
                    <w:pStyle w:val="40"/>
                    <w:rPr>
                      <w:szCs w:val="22"/>
                      <w:lang w:val="en-US"/>
                    </w:rPr>
                  </w:pPr>
                  <w:r>
                    <w:rPr>
                      <w:rFonts w:hint="eastAsia"/>
                      <w:szCs w:val="22"/>
                      <w:lang w:val="en-US"/>
                    </w:rPr>
                    <w:t>6</w:t>
                  </w:r>
                </w:p>
              </w:tc>
              <w:tc>
                <w:tcPr>
                  <w:tcW w:w="513" w:type="pct"/>
                  <w:tcBorders>
                    <w:tl2br w:val="nil"/>
                    <w:tr2bl w:val="nil"/>
                  </w:tcBorders>
                  <w:vAlign w:val="center"/>
                </w:tcPr>
                <w:p w14:paraId="0BE58CB6">
                  <w:pPr>
                    <w:pStyle w:val="40"/>
                    <w:rPr>
                      <w:szCs w:val="22"/>
                      <w:lang w:val="en-US"/>
                    </w:rPr>
                  </w:pPr>
                  <w:r>
                    <w:rPr>
                      <w:rFonts w:hint="eastAsia"/>
                      <w:szCs w:val="22"/>
                      <w:lang w:val="en-US"/>
                    </w:rPr>
                    <w:t>10</w:t>
                  </w:r>
                </w:p>
              </w:tc>
              <w:tc>
                <w:tcPr>
                  <w:tcW w:w="521" w:type="pct"/>
                  <w:tcBorders>
                    <w:tl2br w:val="nil"/>
                    <w:tr2bl w:val="nil"/>
                  </w:tcBorders>
                  <w:vAlign w:val="center"/>
                </w:tcPr>
                <w:p w14:paraId="6FEB6769">
                  <w:pPr>
                    <w:pStyle w:val="40"/>
                    <w:rPr>
                      <w:szCs w:val="22"/>
                      <w:lang w:val="en-US"/>
                    </w:rPr>
                  </w:pPr>
                  <w:r>
                    <w:rPr>
                      <w:rFonts w:hint="eastAsia"/>
                      <w:szCs w:val="22"/>
                      <w:lang w:val="en-US"/>
                    </w:rPr>
                    <w:t>1.5</w:t>
                  </w:r>
                </w:p>
              </w:tc>
              <w:tc>
                <w:tcPr>
                  <w:tcW w:w="465" w:type="pct"/>
                  <w:tcBorders>
                    <w:tl2br w:val="nil"/>
                    <w:tr2bl w:val="nil"/>
                  </w:tcBorders>
                  <w:vAlign w:val="center"/>
                </w:tcPr>
                <w:p w14:paraId="785AB284">
                  <w:pPr>
                    <w:pStyle w:val="40"/>
                    <w:rPr>
                      <w:szCs w:val="22"/>
                      <w:lang w:val="en-US"/>
                    </w:rPr>
                  </w:pPr>
                  <w:r>
                    <w:rPr>
                      <w:rFonts w:hint="eastAsia"/>
                      <w:szCs w:val="22"/>
                      <w:lang w:val="en-US"/>
                    </w:rPr>
                    <w:t>10</w:t>
                  </w:r>
                </w:p>
              </w:tc>
              <w:tc>
                <w:tcPr>
                  <w:tcW w:w="469" w:type="pct"/>
                  <w:tcBorders>
                    <w:tl2br w:val="nil"/>
                    <w:tr2bl w:val="nil"/>
                  </w:tcBorders>
                  <w:vAlign w:val="center"/>
                </w:tcPr>
                <w:p w14:paraId="424884DD">
                  <w:pPr>
                    <w:pStyle w:val="40"/>
                    <w:rPr>
                      <w:szCs w:val="22"/>
                      <w:lang w:val="en-US"/>
                    </w:rPr>
                  </w:pPr>
                  <w:r>
                    <w:rPr>
                      <w:rFonts w:hint="eastAsia"/>
                      <w:szCs w:val="22"/>
                      <w:lang w:val="en-US"/>
                    </w:rPr>
                    <w:t>0.2</w:t>
                  </w:r>
                </w:p>
              </w:tc>
            </w:tr>
            <w:tr w14:paraId="5E71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000" w:type="pct"/>
                  <w:gridSpan w:val="8"/>
                  <w:tcBorders>
                    <w:tl2br w:val="nil"/>
                    <w:tr2bl w:val="nil"/>
                  </w:tcBorders>
                  <w:vAlign w:val="center"/>
                </w:tcPr>
                <w:p w14:paraId="5707F9A3">
                  <w:pPr>
                    <w:pStyle w:val="40"/>
                    <w:rPr>
                      <w:szCs w:val="22"/>
                      <w:lang w:val="en-US"/>
                    </w:rPr>
                  </w:pPr>
                  <w:r>
                    <w:rPr>
                      <w:rFonts w:hint="eastAsia"/>
                      <w:szCs w:val="22"/>
                      <w:lang w:val="en-US"/>
                    </w:rPr>
                    <w:t>注：括号外数值为水温&gt;12℃时的控制指标，括号内数值为水温≤12℃的控制指标。</w:t>
                  </w:r>
                </w:p>
              </w:tc>
            </w:tr>
          </w:tbl>
          <w:p w14:paraId="76D310FB">
            <w:pPr>
              <w:autoSpaceDE/>
              <w:autoSpaceDN/>
              <w:adjustRightInd w:val="0"/>
              <w:snapToGrid w:val="0"/>
              <w:spacing w:line="500" w:lineRule="exact"/>
              <w:ind w:firstLine="482" w:firstLineChars="200"/>
              <w:jc w:val="left"/>
              <w:rPr>
                <w:rFonts w:cs="Times New Roman"/>
                <w:b/>
                <w:bCs/>
                <w:lang w:val="en-US"/>
              </w:rPr>
            </w:pPr>
            <w:r>
              <w:rPr>
                <w:rFonts w:hint="eastAsia" w:cs="Times New Roman"/>
                <w:b/>
                <w:bCs/>
                <w:lang w:val="en-US" w:eastAsia="zh-CN"/>
              </w:rPr>
              <w:t>2.3</w:t>
            </w:r>
            <w:r>
              <w:rPr>
                <w:rFonts w:cs="Times New Roman"/>
                <w:b/>
                <w:bCs/>
                <w:lang w:val="en-US"/>
              </w:rPr>
              <w:t>排放口基本情况及自监测要求</w:t>
            </w:r>
          </w:p>
          <w:p w14:paraId="53BE76D9">
            <w:pPr>
              <w:autoSpaceDE/>
              <w:autoSpaceDN/>
              <w:adjustRightInd w:val="0"/>
              <w:snapToGrid w:val="0"/>
              <w:spacing w:line="500" w:lineRule="exact"/>
              <w:ind w:firstLine="480" w:firstLineChars="200"/>
              <w:jc w:val="left"/>
              <w:rPr>
                <w:rFonts w:cs="Times New Roman"/>
                <w:lang w:val="en-US"/>
              </w:rPr>
            </w:pPr>
            <w:r>
              <w:rPr>
                <w:rFonts w:cs="Times New Roman"/>
                <w:lang w:val="en-US"/>
              </w:rPr>
              <w:t>排放口基本情况及自</w:t>
            </w:r>
            <w:r>
              <w:rPr>
                <w:rFonts w:hint="eastAsia" w:cs="Times New Roman"/>
                <w:lang w:val="en-US"/>
              </w:rPr>
              <w:t>行</w:t>
            </w:r>
            <w:r>
              <w:rPr>
                <w:rFonts w:cs="Times New Roman"/>
                <w:lang w:val="en-US"/>
              </w:rPr>
              <w:t>监测要求见</w:t>
            </w:r>
            <w:r>
              <w:rPr>
                <w:rFonts w:hint="eastAsia" w:cs="Times New Roman"/>
                <w:lang w:val="en-US"/>
              </w:rPr>
              <w:t>下</w:t>
            </w:r>
            <w:r>
              <w:rPr>
                <w:rFonts w:cs="Times New Roman"/>
                <w:lang w:val="en-US"/>
              </w:rPr>
              <w:t>表。</w:t>
            </w:r>
          </w:p>
          <w:p w14:paraId="5C91A065">
            <w:pPr>
              <w:autoSpaceDE/>
              <w:autoSpaceDN/>
              <w:adjustRightInd w:val="0"/>
              <w:snapToGrid w:val="0"/>
              <w:spacing w:line="500" w:lineRule="exact"/>
              <w:rPr>
                <w:rFonts w:cs="Times New Roman"/>
                <w:b/>
                <w:spacing w:val="-10"/>
                <w:szCs w:val="21"/>
                <w:lang w:val="en-US"/>
              </w:rPr>
            </w:pPr>
            <w:r>
              <w:rPr>
                <w:rFonts w:cs="Times New Roman"/>
                <w:b/>
                <w:spacing w:val="-10"/>
                <w:sz w:val="21"/>
                <w:szCs w:val="21"/>
                <w:lang w:val="en-US"/>
              </w:rPr>
              <w:t>表</w:t>
            </w:r>
            <w:r>
              <w:rPr>
                <w:rFonts w:hint="eastAsia" w:cs="Times New Roman"/>
                <w:b/>
                <w:spacing w:val="-10"/>
                <w:sz w:val="21"/>
                <w:szCs w:val="21"/>
                <w:lang w:val="en-US"/>
              </w:rPr>
              <w:t>4-1</w:t>
            </w:r>
            <w:r>
              <w:rPr>
                <w:rFonts w:hint="eastAsia" w:cs="Times New Roman"/>
                <w:b/>
                <w:spacing w:val="-10"/>
                <w:sz w:val="21"/>
                <w:szCs w:val="21"/>
                <w:lang w:val="en-US" w:eastAsia="zh-CN"/>
              </w:rPr>
              <w:t>1</w:t>
            </w:r>
            <w:r>
              <w:rPr>
                <w:rFonts w:hint="eastAsia" w:cs="Times New Roman"/>
                <w:b/>
                <w:spacing w:val="-10"/>
                <w:sz w:val="21"/>
                <w:szCs w:val="21"/>
                <w:lang w:val="en-US"/>
              </w:rPr>
              <w:t xml:space="preserve"> </w:t>
            </w:r>
            <w:r>
              <w:rPr>
                <w:rFonts w:cs="Times New Roman"/>
                <w:b/>
                <w:spacing w:val="-10"/>
                <w:sz w:val="21"/>
                <w:szCs w:val="21"/>
                <w:lang w:val="en-US"/>
              </w:rPr>
              <w:t xml:space="preserve"> </w:t>
            </w:r>
            <w:r>
              <w:rPr>
                <w:rFonts w:hint="eastAsia" w:cs="Times New Roman"/>
                <w:b/>
                <w:spacing w:val="-10"/>
                <w:sz w:val="21"/>
                <w:szCs w:val="21"/>
                <w:lang w:val="en-US"/>
              </w:rPr>
              <w:t>扩建项目</w:t>
            </w:r>
            <w:r>
              <w:rPr>
                <w:rFonts w:cs="Times New Roman"/>
                <w:b/>
                <w:spacing w:val="-10"/>
                <w:sz w:val="21"/>
                <w:szCs w:val="21"/>
                <w:lang w:val="en-US"/>
              </w:rPr>
              <w:t>自行监测要求</w:t>
            </w:r>
          </w:p>
          <w:tbl>
            <w:tblPr>
              <w:tblStyle w:val="23"/>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929"/>
              <w:gridCol w:w="1251"/>
              <w:gridCol w:w="3476"/>
            </w:tblGrid>
            <w:tr w14:paraId="147A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48" w:type="pct"/>
                  <w:vAlign w:val="center"/>
                </w:tcPr>
                <w:p w14:paraId="1994225D">
                  <w:pPr>
                    <w:autoSpaceDE/>
                    <w:autoSpaceDN/>
                    <w:spacing w:line="320" w:lineRule="exact"/>
                    <w:rPr>
                      <w:rFonts w:cs="Times New Roman"/>
                      <w:b/>
                      <w:bCs/>
                      <w:kern w:val="2"/>
                      <w:sz w:val="21"/>
                      <w:szCs w:val="21"/>
                      <w:lang w:val="en-US" w:bidi="ar-SA"/>
                    </w:rPr>
                  </w:pPr>
                  <w:r>
                    <w:rPr>
                      <w:rFonts w:cs="Times New Roman"/>
                      <w:b/>
                      <w:bCs/>
                      <w:sz w:val="21"/>
                      <w:szCs w:val="21"/>
                      <w:lang w:val="en-US"/>
                    </w:rPr>
                    <w:t>污染源类别</w:t>
                  </w:r>
                </w:p>
              </w:tc>
              <w:tc>
                <w:tcPr>
                  <w:tcW w:w="1203" w:type="pct"/>
                  <w:vAlign w:val="center"/>
                </w:tcPr>
                <w:p w14:paraId="1AB1BF57">
                  <w:pPr>
                    <w:autoSpaceDE/>
                    <w:autoSpaceDN/>
                    <w:spacing w:line="320" w:lineRule="exact"/>
                    <w:rPr>
                      <w:rFonts w:cs="Times New Roman"/>
                      <w:b/>
                      <w:bCs/>
                      <w:kern w:val="2"/>
                      <w:sz w:val="21"/>
                      <w:szCs w:val="21"/>
                      <w:lang w:val="en-US" w:bidi="ar-SA"/>
                    </w:rPr>
                  </w:pPr>
                  <w:r>
                    <w:rPr>
                      <w:rFonts w:cs="Times New Roman"/>
                      <w:b/>
                      <w:bCs/>
                      <w:sz w:val="21"/>
                      <w:szCs w:val="21"/>
                      <w:lang w:val="en-US"/>
                    </w:rPr>
                    <w:t>监测点位</w:t>
                  </w:r>
                </w:p>
              </w:tc>
              <w:tc>
                <w:tcPr>
                  <w:tcW w:w="780" w:type="pct"/>
                  <w:vAlign w:val="center"/>
                </w:tcPr>
                <w:p w14:paraId="3B3A39A9">
                  <w:pPr>
                    <w:autoSpaceDE/>
                    <w:autoSpaceDN/>
                    <w:spacing w:line="320" w:lineRule="exact"/>
                    <w:rPr>
                      <w:rFonts w:cs="Times New Roman"/>
                      <w:b/>
                      <w:bCs/>
                      <w:kern w:val="2"/>
                      <w:sz w:val="21"/>
                      <w:szCs w:val="21"/>
                      <w:lang w:val="en-US" w:bidi="ar-SA"/>
                    </w:rPr>
                  </w:pPr>
                  <w:r>
                    <w:rPr>
                      <w:rFonts w:cs="Times New Roman"/>
                      <w:b/>
                      <w:bCs/>
                      <w:sz w:val="21"/>
                      <w:szCs w:val="21"/>
                      <w:lang w:val="en-US"/>
                    </w:rPr>
                    <w:t>监测频次</w:t>
                  </w:r>
                </w:p>
              </w:tc>
              <w:tc>
                <w:tcPr>
                  <w:tcW w:w="2167" w:type="pct"/>
                  <w:vAlign w:val="center"/>
                </w:tcPr>
                <w:p w14:paraId="05607C18">
                  <w:pPr>
                    <w:autoSpaceDE/>
                    <w:autoSpaceDN/>
                    <w:spacing w:line="320" w:lineRule="exact"/>
                    <w:rPr>
                      <w:rFonts w:cs="Times New Roman"/>
                      <w:b/>
                      <w:bCs/>
                      <w:kern w:val="2"/>
                      <w:sz w:val="21"/>
                      <w:szCs w:val="21"/>
                      <w:lang w:val="en-US" w:bidi="ar-SA"/>
                    </w:rPr>
                  </w:pPr>
                  <w:r>
                    <w:rPr>
                      <w:rFonts w:cs="Times New Roman"/>
                      <w:b/>
                      <w:bCs/>
                      <w:sz w:val="21"/>
                      <w:szCs w:val="21"/>
                      <w:lang w:val="en-US"/>
                    </w:rPr>
                    <w:t>监测因子</w:t>
                  </w:r>
                </w:p>
              </w:tc>
            </w:tr>
            <w:tr w14:paraId="6796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48" w:type="pct"/>
                  <w:vAlign w:val="center"/>
                </w:tcPr>
                <w:p w14:paraId="64D1F205">
                  <w:pPr>
                    <w:autoSpaceDE/>
                    <w:autoSpaceDN/>
                    <w:spacing w:line="320" w:lineRule="exact"/>
                    <w:rPr>
                      <w:rFonts w:cs="Times New Roman"/>
                      <w:kern w:val="2"/>
                      <w:sz w:val="21"/>
                      <w:szCs w:val="21"/>
                      <w:lang w:val="en-US" w:bidi="ar-SA"/>
                    </w:rPr>
                  </w:pPr>
                  <w:r>
                    <w:rPr>
                      <w:rFonts w:cs="Times New Roman"/>
                      <w:kern w:val="2"/>
                      <w:sz w:val="21"/>
                      <w:szCs w:val="21"/>
                      <w:lang w:val="en-US" w:bidi="ar-SA"/>
                    </w:rPr>
                    <w:t>生产废水</w:t>
                  </w:r>
                </w:p>
              </w:tc>
              <w:tc>
                <w:tcPr>
                  <w:tcW w:w="1203" w:type="pct"/>
                  <w:vAlign w:val="center"/>
                </w:tcPr>
                <w:p w14:paraId="516AB76D">
                  <w:pPr>
                    <w:pStyle w:val="17"/>
                    <w:ind w:left="0"/>
                    <w:rPr>
                      <w:rFonts w:ascii="Times New Roman" w:hAnsi="Times New Roman" w:cs="Times New Roman"/>
                      <w:kern w:val="2"/>
                      <w:sz w:val="21"/>
                      <w:szCs w:val="21"/>
                      <w:lang w:val="en-US" w:bidi="ar-SA"/>
                    </w:rPr>
                  </w:pPr>
                  <w:r>
                    <w:rPr>
                      <w:rFonts w:hint="eastAsia" w:ascii="Times New Roman" w:hAnsi="Times New Roman" w:cs="Times New Roman"/>
                      <w:bCs/>
                      <w:kern w:val="2"/>
                      <w:sz w:val="21"/>
                      <w:szCs w:val="21"/>
                      <w:lang w:val="en-US" w:bidi="ar-SA"/>
                    </w:rPr>
                    <w:t>D</w:t>
                  </w:r>
                  <w:r>
                    <w:rPr>
                      <w:rFonts w:hint="eastAsia" w:ascii="Times New Roman" w:hAnsi="Times New Roman" w:cs="Times New Roman"/>
                      <w:bCs/>
                      <w:kern w:val="2"/>
                      <w:sz w:val="21"/>
                      <w:szCs w:val="21"/>
                      <w:lang w:val="en-US" w:eastAsia="zh-CN" w:bidi="ar-SA"/>
                    </w:rPr>
                    <w:t>W</w:t>
                  </w:r>
                  <w:r>
                    <w:rPr>
                      <w:rFonts w:hint="eastAsia" w:ascii="Times New Roman" w:hAnsi="Times New Roman" w:cs="Times New Roman"/>
                      <w:bCs/>
                      <w:kern w:val="2"/>
                      <w:sz w:val="21"/>
                      <w:szCs w:val="21"/>
                      <w:lang w:val="en-US" w:bidi="ar-SA"/>
                    </w:rPr>
                    <w:t>001</w:t>
                  </w:r>
                </w:p>
              </w:tc>
              <w:tc>
                <w:tcPr>
                  <w:tcW w:w="780" w:type="pct"/>
                  <w:vAlign w:val="center"/>
                </w:tcPr>
                <w:p w14:paraId="3790218A">
                  <w:pPr>
                    <w:autoSpaceDE/>
                    <w:autoSpaceDN/>
                    <w:spacing w:line="320" w:lineRule="exact"/>
                    <w:rPr>
                      <w:rFonts w:cs="Times New Roman"/>
                      <w:kern w:val="2"/>
                      <w:sz w:val="21"/>
                      <w:szCs w:val="21"/>
                      <w:lang w:val="en-US" w:bidi="ar-SA"/>
                    </w:rPr>
                  </w:pPr>
                  <w:r>
                    <w:rPr>
                      <w:rFonts w:cs="Times New Roman"/>
                      <w:kern w:val="2"/>
                      <w:sz w:val="21"/>
                      <w:szCs w:val="21"/>
                      <w:lang w:val="en-US" w:bidi="ar-SA"/>
                    </w:rPr>
                    <w:t>1次/半年</w:t>
                  </w:r>
                </w:p>
              </w:tc>
              <w:tc>
                <w:tcPr>
                  <w:tcW w:w="2167" w:type="pct"/>
                  <w:vAlign w:val="center"/>
                </w:tcPr>
                <w:p w14:paraId="1BB9F610">
                  <w:pPr>
                    <w:autoSpaceDE/>
                    <w:autoSpaceDN/>
                    <w:spacing w:line="320" w:lineRule="exact"/>
                    <w:rPr>
                      <w:rFonts w:cs="Times New Roman"/>
                      <w:color w:val="000000"/>
                      <w:kern w:val="2"/>
                      <w:sz w:val="21"/>
                      <w:szCs w:val="21"/>
                      <w:lang w:val="en-US" w:bidi="ar-SA"/>
                    </w:rPr>
                  </w:pPr>
                  <w:r>
                    <w:rPr>
                      <w:rFonts w:cs="Times New Roman"/>
                      <w:color w:val="000000"/>
                      <w:sz w:val="21"/>
                      <w:szCs w:val="21"/>
                      <w:lang w:val="en-US"/>
                    </w:rPr>
                    <w:t>流量、</w:t>
                  </w:r>
                  <w:r>
                    <w:rPr>
                      <w:color w:val="000000"/>
                      <w:sz w:val="21"/>
                      <w:szCs w:val="21"/>
                    </w:rPr>
                    <w:t>pH</w:t>
                  </w:r>
                  <w:r>
                    <w:rPr>
                      <w:rFonts w:hint="eastAsia" w:cs="Times New Roman"/>
                      <w:color w:val="000000"/>
                      <w:sz w:val="21"/>
                      <w:szCs w:val="21"/>
                      <w:lang w:val="en-US"/>
                    </w:rPr>
                    <w:t>值、</w:t>
                  </w:r>
                  <w:r>
                    <w:rPr>
                      <w:rFonts w:cs="Times New Roman"/>
                      <w:color w:val="000000"/>
                      <w:sz w:val="21"/>
                      <w:szCs w:val="21"/>
                      <w:lang w:val="en-US"/>
                    </w:rPr>
                    <w:t>COD、BOD</w:t>
                  </w:r>
                  <w:r>
                    <w:rPr>
                      <w:rFonts w:cs="Times New Roman"/>
                      <w:color w:val="000000"/>
                      <w:sz w:val="21"/>
                      <w:szCs w:val="21"/>
                      <w:vertAlign w:val="subscript"/>
                      <w:lang w:val="en-US"/>
                    </w:rPr>
                    <w:t>5</w:t>
                  </w:r>
                  <w:r>
                    <w:rPr>
                      <w:rFonts w:cs="Times New Roman"/>
                      <w:color w:val="000000"/>
                      <w:sz w:val="21"/>
                      <w:szCs w:val="21"/>
                      <w:lang w:val="en-US"/>
                    </w:rPr>
                    <w:t>、SS、氨氮、</w:t>
                  </w:r>
                  <w:r>
                    <w:rPr>
                      <w:rFonts w:hint="eastAsia" w:cs="Times New Roman"/>
                      <w:color w:val="000000"/>
                      <w:sz w:val="21"/>
                      <w:szCs w:val="21"/>
                      <w:lang w:val="en-US"/>
                    </w:rPr>
                    <w:t>总磷、总氮</w:t>
                  </w:r>
                  <w:r>
                    <w:rPr>
                      <w:rFonts w:hint="eastAsia" w:cs="Times New Roman"/>
                      <w:color w:val="000000"/>
                      <w:sz w:val="21"/>
                      <w:szCs w:val="21"/>
                      <w:lang w:val="en-US" w:eastAsia="zh-CN"/>
                    </w:rPr>
                    <w:t>、色度</w:t>
                  </w:r>
                </w:p>
              </w:tc>
            </w:tr>
          </w:tbl>
          <w:p w14:paraId="390B58CC">
            <w:pPr>
              <w:autoSpaceDE/>
              <w:autoSpaceDN/>
              <w:adjustRightInd w:val="0"/>
              <w:snapToGrid w:val="0"/>
              <w:spacing w:line="500" w:lineRule="exact"/>
              <w:rPr>
                <w:rFonts w:cs="Times New Roman"/>
                <w:b/>
                <w:spacing w:val="-10"/>
                <w:szCs w:val="21"/>
                <w:lang w:val="en-US"/>
              </w:rPr>
            </w:pPr>
            <w:r>
              <w:rPr>
                <w:rFonts w:cs="Times New Roman"/>
                <w:b/>
                <w:spacing w:val="-10"/>
                <w:sz w:val="21"/>
                <w:szCs w:val="21"/>
                <w:lang w:val="en-US"/>
              </w:rPr>
              <w:t>表</w:t>
            </w:r>
            <w:r>
              <w:rPr>
                <w:rFonts w:hint="eastAsia" w:cs="Times New Roman"/>
                <w:b/>
                <w:spacing w:val="-10"/>
                <w:sz w:val="21"/>
                <w:szCs w:val="21"/>
                <w:lang w:val="en-US"/>
              </w:rPr>
              <w:t>4-1</w:t>
            </w:r>
            <w:r>
              <w:rPr>
                <w:rFonts w:hint="eastAsia" w:cs="Times New Roman"/>
                <w:b/>
                <w:spacing w:val="-10"/>
                <w:sz w:val="21"/>
                <w:szCs w:val="21"/>
                <w:lang w:val="en-US" w:eastAsia="zh-CN"/>
              </w:rPr>
              <w:t xml:space="preserve">2 </w:t>
            </w:r>
            <w:r>
              <w:rPr>
                <w:rFonts w:cs="Times New Roman"/>
                <w:b/>
                <w:spacing w:val="-10"/>
                <w:sz w:val="21"/>
                <w:szCs w:val="21"/>
                <w:lang w:val="en-US"/>
              </w:rPr>
              <w:t xml:space="preserve"> </w:t>
            </w:r>
            <w:r>
              <w:rPr>
                <w:rFonts w:hint="eastAsia" w:cs="Times New Roman"/>
                <w:b/>
                <w:spacing w:val="-10"/>
                <w:sz w:val="21"/>
                <w:szCs w:val="21"/>
                <w:lang w:val="en-US"/>
              </w:rPr>
              <w:t>全厂项目</w:t>
            </w:r>
            <w:r>
              <w:rPr>
                <w:rFonts w:cs="Times New Roman"/>
                <w:b/>
                <w:spacing w:val="-10"/>
                <w:sz w:val="21"/>
                <w:szCs w:val="21"/>
                <w:lang w:val="en-US"/>
              </w:rPr>
              <w:t>自行监测要求</w:t>
            </w:r>
          </w:p>
          <w:tbl>
            <w:tblPr>
              <w:tblStyle w:val="23"/>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935"/>
              <w:gridCol w:w="1256"/>
              <w:gridCol w:w="3483"/>
            </w:tblGrid>
            <w:tr w14:paraId="5DB5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48" w:type="pct"/>
                  <w:vAlign w:val="center"/>
                </w:tcPr>
                <w:p w14:paraId="23DF185B">
                  <w:pPr>
                    <w:autoSpaceDE/>
                    <w:autoSpaceDN/>
                    <w:spacing w:line="320" w:lineRule="exact"/>
                    <w:rPr>
                      <w:rFonts w:cs="Times New Roman"/>
                      <w:b/>
                      <w:bCs/>
                      <w:kern w:val="2"/>
                      <w:sz w:val="21"/>
                      <w:szCs w:val="21"/>
                      <w:lang w:val="en-US" w:bidi="ar-SA"/>
                    </w:rPr>
                  </w:pPr>
                  <w:r>
                    <w:rPr>
                      <w:rFonts w:cs="Times New Roman"/>
                      <w:b/>
                      <w:bCs/>
                      <w:sz w:val="21"/>
                      <w:szCs w:val="21"/>
                      <w:lang w:val="en-US"/>
                    </w:rPr>
                    <w:t>污染源类别</w:t>
                  </w:r>
                </w:p>
              </w:tc>
              <w:tc>
                <w:tcPr>
                  <w:tcW w:w="1203" w:type="pct"/>
                  <w:vAlign w:val="center"/>
                </w:tcPr>
                <w:p w14:paraId="50725028">
                  <w:pPr>
                    <w:autoSpaceDE/>
                    <w:autoSpaceDN/>
                    <w:spacing w:line="320" w:lineRule="exact"/>
                    <w:rPr>
                      <w:rFonts w:cs="Times New Roman"/>
                      <w:b/>
                      <w:bCs/>
                      <w:kern w:val="2"/>
                      <w:sz w:val="21"/>
                      <w:szCs w:val="21"/>
                      <w:lang w:val="en-US" w:bidi="ar-SA"/>
                    </w:rPr>
                  </w:pPr>
                  <w:r>
                    <w:rPr>
                      <w:rFonts w:cs="Times New Roman"/>
                      <w:b/>
                      <w:bCs/>
                      <w:sz w:val="21"/>
                      <w:szCs w:val="21"/>
                      <w:lang w:val="en-US"/>
                    </w:rPr>
                    <w:t>监测点位</w:t>
                  </w:r>
                </w:p>
              </w:tc>
              <w:tc>
                <w:tcPr>
                  <w:tcW w:w="781" w:type="pct"/>
                  <w:vAlign w:val="center"/>
                </w:tcPr>
                <w:p w14:paraId="7911A23C">
                  <w:pPr>
                    <w:autoSpaceDE/>
                    <w:autoSpaceDN/>
                    <w:spacing w:line="320" w:lineRule="exact"/>
                    <w:rPr>
                      <w:rFonts w:cs="Times New Roman"/>
                      <w:b/>
                      <w:bCs/>
                      <w:kern w:val="2"/>
                      <w:sz w:val="21"/>
                      <w:szCs w:val="21"/>
                      <w:lang w:val="en-US" w:bidi="ar-SA"/>
                    </w:rPr>
                  </w:pPr>
                  <w:r>
                    <w:rPr>
                      <w:rFonts w:cs="Times New Roman"/>
                      <w:b/>
                      <w:bCs/>
                      <w:sz w:val="21"/>
                      <w:szCs w:val="21"/>
                      <w:lang w:val="en-US"/>
                    </w:rPr>
                    <w:t>监测频次</w:t>
                  </w:r>
                </w:p>
              </w:tc>
              <w:tc>
                <w:tcPr>
                  <w:tcW w:w="2166" w:type="pct"/>
                  <w:vAlign w:val="center"/>
                </w:tcPr>
                <w:p w14:paraId="0D74A58C">
                  <w:pPr>
                    <w:autoSpaceDE/>
                    <w:autoSpaceDN/>
                    <w:spacing w:line="320" w:lineRule="exact"/>
                    <w:rPr>
                      <w:rFonts w:cs="Times New Roman"/>
                      <w:b/>
                      <w:bCs/>
                      <w:kern w:val="2"/>
                      <w:sz w:val="21"/>
                      <w:szCs w:val="21"/>
                      <w:lang w:val="en-US" w:bidi="ar-SA"/>
                    </w:rPr>
                  </w:pPr>
                  <w:r>
                    <w:rPr>
                      <w:rFonts w:cs="Times New Roman"/>
                      <w:b/>
                      <w:bCs/>
                      <w:sz w:val="21"/>
                      <w:szCs w:val="21"/>
                      <w:lang w:val="en-US"/>
                    </w:rPr>
                    <w:t>监测因子</w:t>
                  </w:r>
                </w:p>
              </w:tc>
            </w:tr>
            <w:tr w14:paraId="6027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48" w:type="pct"/>
                  <w:vAlign w:val="center"/>
                </w:tcPr>
                <w:p w14:paraId="4BF5DCE2">
                  <w:pPr>
                    <w:autoSpaceDE/>
                    <w:autoSpaceDN/>
                    <w:spacing w:line="320" w:lineRule="exact"/>
                    <w:rPr>
                      <w:rFonts w:cs="Times New Roman"/>
                      <w:kern w:val="2"/>
                      <w:sz w:val="21"/>
                      <w:szCs w:val="21"/>
                      <w:lang w:val="en-US" w:bidi="ar-SA"/>
                    </w:rPr>
                  </w:pPr>
                  <w:r>
                    <w:rPr>
                      <w:rFonts w:cs="Times New Roman"/>
                      <w:kern w:val="2"/>
                      <w:sz w:val="21"/>
                      <w:szCs w:val="21"/>
                      <w:lang w:val="en-US" w:bidi="ar-SA"/>
                    </w:rPr>
                    <w:t>生产废水</w:t>
                  </w:r>
                  <w:r>
                    <w:rPr>
                      <w:rFonts w:hint="eastAsia" w:cs="Times New Roman"/>
                      <w:kern w:val="2"/>
                      <w:sz w:val="21"/>
                      <w:szCs w:val="21"/>
                      <w:lang w:val="en-US" w:bidi="ar-SA"/>
                    </w:rPr>
                    <w:t>、生活废水</w:t>
                  </w:r>
                </w:p>
              </w:tc>
              <w:tc>
                <w:tcPr>
                  <w:tcW w:w="1203" w:type="pct"/>
                  <w:vAlign w:val="center"/>
                </w:tcPr>
                <w:p w14:paraId="0E205FE0">
                  <w:pPr>
                    <w:pStyle w:val="17"/>
                    <w:ind w:left="0"/>
                    <w:rPr>
                      <w:rFonts w:ascii="Times New Roman" w:hAnsi="Times New Roman" w:cs="Times New Roman"/>
                      <w:kern w:val="2"/>
                      <w:sz w:val="21"/>
                      <w:szCs w:val="21"/>
                      <w:lang w:val="en-US" w:bidi="ar-SA"/>
                    </w:rPr>
                  </w:pPr>
                  <w:r>
                    <w:rPr>
                      <w:rFonts w:hint="eastAsia" w:ascii="Times New Roman" w:hAnsi="Times New Roman" w:cs="Times New Roman"/>
                      <w:bCs/>
                      <w:kern w:val="2"/>
                      <w:sz w:val="21"/>
                      <w:szCs w:val="21"/>
                      <w:lang w:val="en-US" w:bidi="ar-SA"/>
                    </w:rPr>
                    <w:t>D</w:t>
                  </w:r>
                  <w:r>
                    <w:rPr>
                      <w:rFonts w:hint="eastAsia" w:ascii="Times New Roman" w:hAnsi="Times New Roman" w:cs="Times New Roman"/>
                      <w:bCs/>
                      <w:kern w:val="2"/>
                      <w:sz w:val="21"/>
                      <w:szCs w:val="21"/>
                      <w:lang w:val="en-US" w:eastAsia="zh-CN" w:bidi="ar-SA"/>
                    </w:rPr>
                    <w:t>W</w:t>
                  </w:r>
                  <w:r>
                    <w:rPr>
                      <w:rFonts w:hint="eastAsia" w:ascii="Times New Roman" w:hAnsi="Times New Roman" w:cs="Times New Roman"/>
                      <w:bCs/>
                      <w:kern w:val="2"/>
                      <w:sz w:val="21"/>
                      <w:szCs w:val="21"/>
                      <w:lang w:val="en-US" w:bidi="ar-SA"/>
                    </w:rPr>
                    <w:t>001</w:t>
                  </w:r>
                </w:p>
              </w:tc>
              <w:tc>
                <w:tcPr>
                  <w:tcW w:w="781" w:type="pct"/>
                  <w:vAlign w:val="center"/>
                </w:tcPr>
                <w:p w14:paraId="47ED6E4F">
                  <w:pPr>
                    <w:autoSpaceDE/>
                    <w:autoSpaceDN/>
                    <w:spacing w:line="320" w:lineRule="exact"/>
                    <w:rPr>
                      <w:rFonts w:cs="Times New Roman"/>
                      <w:kern w:val="2"/>
                      <w:sz w:val="21"/>
                      <w:szCs w:val="21"/>
                      <w:lang w:val="en-US" w:bidi="ar-SA"/>
                    </w:rPr>
                  </w:pPr>
                  <w:r>
                    <w:rPr>
                      <w:rFonts w:cs="Times New Roman"/>
                      <w:kern w:val="2"/>
                      <w:sz w:val="21"/>
                      <w:szCs w:val="21"/>
                      <w:lang w:val="en-US" w:bidi="ar-SA"/>
                    </w:rPr>
                    <w:t>1次/半年</w:t>
                  </w:r>
                </w:p>
              </w:tc>
              <w:tc>
                <w:tcPr>
                  <w:tcW w:w="2166" w:type="pct"/>
                  <w:vAlign w:val="center"/>
                </w:tcPr>
                <w:p w14:paraId="17099A25">
                  <w:pPr>
                    <w:autoSpaceDE/>
                    <w:autoSpaceDN/>
                    <w:spacing w:line="320" w:lineRule="exact"/>
                    <w:rPr>
                      <w:rFonts w:hint="eastAsia" w:eastAsia="宋体" w:cs="Times New Roman"/>
                      <w:color w:val="000000"/>
                      <w:kern w:val="2"/>
                      <w:sz w:val="21"/>
                      <w:szCs w:val="21"/>
                      <w:lang w:val="en-US" w:eastAsia="zh-CN" w:bidi="ar-SA"/>
                    </w:rPr>
                  </w:pPr>
                  <w:r>
                    <w:rPr>
                      <w:rFonts w:cs="Times New Roman"/>
                      <w:color w:val="000000"/>
                      <w:sz w:val="21"/>
                      <w:szCs w:val="21"/>
                      <w:lang w:val="en-US"/>
                    </w:rPr>
                    <w:t>流量、</w:t>
                  </w:r>
                  <w:r>
                    <w:rPr>
                      <w:color w:val="000000"/>
                      <w:sz w:val="21"/>
                      <w:szCs w:val="21"/>
                    </w:rPr>
                    <w:t>pH</w:t>
                  </w:r>
                  <w:r>
                    <w:rPr>
                      <w:rFonts w:hint="eastAsia" w:cs="Times New Roman"/>
                      <w:color w:val="000000"/>
                      <w:sz w:val="21"/>
                      <w:szCs w:val="21"/>
                      <w:lang w:val="en-US"/>
                    </w:rPr>
                    <w:t>值、</w:t>
                  </w:r>
                  <w:r>
                    <w:rPr>
                      <w:rFonts w:cs="Times New Roman"/>
                      <w:color w:val="000000"/>
                      <w:sz w:val="21"/>
                      <w:szCs w:val="21"/>
                      <w:lang w:val="en-US"/>
                    </w:rPr>
                    <w:t>COD、BOD</w:t>
                  </w:r>
                  <w:r>
                    <w:rPr>
                      <w:rFonts w:cs="Times New Roman"/>
                      <w:color w:val="000000"/>
                      <w:sz w:val="21"/>
                      <w:szCs w:val="21"/>
                      <w:vertAlign w:val="subscript"/>
                      <w:lang w:val="en-US"/>
                    </w:rPr>
                    <w:t>5</w:t>
                  </w:r>
                  <w:r>
                    <w:rPr>
                      <w:rFonts w:cs="Times New Roman"/>
                      <w:color w:val="000000"/>
                      <w:sz w:val="21"/>
                      <w:szCs w:val="21"/>
                      <w:lang w:val="en-US"/>
                    </w:rPr>
                    <w:t>、SS、氨氮、</w:t>
                  </w:r>
                  <w:r>
                    <w:rPr>
                      <w:rFonts w:hint="eastAsia" w:cs="Times New Roman"/>
                      <w:color w:val="000000"/>
                      <w:sz w:val="21"/>
                      <w:szCs w:val="21"/>
                      <w:lang w:val="en-US"/>
                    </w:rPr>
                    <w:t>总磷、总氮、动植物油</w:t>
                  </w:r>
                  <w:r>
                    <w:rPr>
                      <w:rFonts w:hint="eastAsia" w:cs="Times New Roman"/>
                      <w:color w:val="000000"/>
                      <w:sz w:val="21"/>
                      <w:szCs w:val="21"/>
                      <w:lang w:val="en-US" w:eastAsia="zh-CN"/>
                    </w:rPr>
                    <w:t>、色度</w:t>
                  </w:r>
                </w:p>
              </w:tc>
            </w:tr>
          </w:tbl>
          <w:p w14:paraId="42D271FE">
            <w:pPr>
              <w:spacing w:line="360" w:lineRule="auto"/>
              <w:jc w:val="left"/>
              <w:rPr>
                <w:rFonts w:cs="Times New Roman"/>
                <w:b/>
                <w:bCs/>
                <w:lang w:val="en-US"/>
              </w:rPr>
            </w:pPr>
          </w:p>
          <w:p w14:paraId="0B7CABA5">
            <w:pPr>
              <w:spacing w:line="360" w:lineRule="auto"/>
              <w:jc w:val="left"/>
              <w:rPr>
                <w:rFonts w:cs="Times New Roman"/>
                <w:b/>
                <w:bCs/>
                <w:lang w:val="en-US"/>
              </w:rPr>
            </w:pPr>
            <w:r>
              <w:rPr>
                <w:rFonts w:cs="Times New Roman"/>
                <w:b/>
                <w:bCs/>
                <w:lang w:val="en-US"/>
              </w:rPr>
              <w:t>3、声环境</w:t>
            </w:r>
          </w:p>
          <w:p w14:paraId="46E49101">
            <w:pPr>
              <w:pStyle w:val="5"/>
              <w:jc w:val="left"/>
              <w:rPr>
                <w:rFonts w:eastAsia="宋体" w:cs="Times New Roman"/>
                <w:b/>
                <w:bCs/>
                <w:lang w:val="en-US"/>
              </w:rPr>
            </w:pPr>
            <w:r>
              <w:rPr>
                <w:rFonts w:eastAsia="宋体" w:cs="Times New Roman"/>
                <w:b/>
                <w:bCs/>
                <w:lang w:val="en-US"/>
              </w:rPr>
              <w:t>3.1噪声源强及降噪措施</w:t>
            </w:r>
          </w:p>
          <w:p w14:paraId="4F2350D5">
            <w:pPr>
              <w:spacing w:line="360" w:lineRule="auto"/>
              <w:ind w:firstLine="480" w:firstLineChars="200"/>
              <w:jc w:val="left"/>
            </w:pPr>
            <w:r>
              <w:rPr>
                <w:rFonts w:hint="eastAsia"/>
              </w:rPr>
              <w:t>（</w:t>
            </w:r>
            <w:r>
              <w:rPr>
                <w:rFonts w:hint="eastAsia"/>
                <w:lang w:val="en-US"/>
              </w:rPr>
              <w:t>1</w:t>
            </w:r>
            <w:r>
              <w:rPr>
                <w:rFonts w:hint="eastAsia"/>
              </w:rPr>
              <w:t>）噪声源强</w:t>
            </w:r>
          </w:p>
          <w:p w14:paraId="17B6BDB5">
            <w:pPr>
              <w:widowControl/>
              <w:spacing w:line="360" w:lineRule="auto"/>
              <w:ind w:firstLine="480" w:firstLineChars="200"/>
              <w:jc w:val="left"/>
            </w:pPr>
            <w:r>
              <w:rPr>
                <w:rFonts w:hint="eastAsia" w:ascii="宋体" w:hAnsi="宋体"/>
                <w:color w:val="000000"/>
                <w:lang w:val="en-US" w:bidi="ar"/>
              </w:rPr>
              <w:t>本次扩建项目生产运行阶段的噪声主要是粉碎机、打浆机、压滤机、蒸馏器、全自动灌装线等生产设备噪声以及</w:t>
            </w:r>
            <w:r>
              <w:rPr>
                <w:rFonts w:hint="eastAsia" w:ascii="宋体" w:hAnsi="宋体"/>
                <w:color w:val="000000"/>
                <w:lang w:val="en-US" w:eastAsia="zh-CN" w:bidi="ar"/>
              </w:rPr>
              <w:t>运输车辆</w:t>
            </w:r>
            <w:r>
              <w:rPr>
                <w:rFonts w:hint="eastAsia" w:ascii="宋体" w:hAnsi="宋体"/>
                <w:color w:val="000000"/>
                <w:lang w:val="en-US" w:bidi="ar"/>
              </w:rPr>
              <w:t xml:space="preserve">噪声。 </w:t>
            </w:r>
          </w:p>
          <w:p w14:paraId="6F4FD132">
            <w:pPr>
              <w:widowControl/>
              <w:spacing w:line="360" w:lineRule="auto"/>
              <w:ind w:firstLine="480" w:firstLineChars="200"/>
              <w:jc w:val="left"/>
            </w:pPr>
            <w:r>
              <w:rPr>
                <w:rFonts w:hint="eastAsia" w:ascii="宋体" w:hAnsi="宋体"/>
                <w:color w:val="000000"/>
                <w:lang w:val="en-US" w:bidi="ar"/>
              </w:rPr>
              <w:t>根据类比分析，生产设备噪声源强一般为</w:t>
            </w:r>
            <w:r>
              <w:rPr>
                <w:rFonts w:hint="eastAsia" w:cs="Times New Roman"/>
                <w:color w:val="000000"/>
                <w:lang w:val="en-US" w:eastAsia="zh-CN" w:bidi="ar"/>
              </w:rPr>
              <w:t>80</w:t>
            </w:r>
            <w:r>
              <w:rPr>
                <w:rFonts w:cs="Times New Roman"/>
                <w:color w:val="000000"/>
                <w:lang w:val="en-US" w:bidi="ar"/>
              </w:rPr>
              <w:t>-9</w:t>
            </w:r>
            <w:r>
              <w:rPr>
                <w:rFonts w:hint="eastAsia" w:cs="Times New Roman"/>
                <w:color w:val="000000"/>
                <w:lang w:val="en-US" w:bidi="ar"/>
              </w:rPr>
              <w:t>0</w:t>
            </w:r>
            <w:r>
              <w:rPr>
                <w:rFonts w:cs="Times New Roman"/>
                <w:color w:val="000000"/>
                <w:lang w:val="en-US" w:bidi="ar"/>
              </w:rPr>
              <w:t>dB</w:t>
            </w:r>
            <w:r>
              <w:rPr>
                <w:rFonts w:hint="eastAsia" w:ascii="宋体" w:hAnsi="宋体"/>
                <w:color w:val="000000"/>
                <w:lang w:val="en-US" w:bidi="ar"/>
              </w:rPr>
              <w:t>（</w:t>
            </w:r>
            <w:r>
              <w:rPr>
                <w:rFonts w:cs="Times New Roman"/>
                <w:color w:val="000000"/>
                <w:lang w:val="en-US" w:bidi="ar"/>
              </w:rPr>
              <w:t>A</w:t>
            </w:r>
            <w:r>
              <w:rPr>
                <w:rFonts w:hint="eastAsia" w:ascii="宋体" w:hAnsi="宋体"/>
                <w:color w:val="000000"/>
                <w:lang w:val="en-US" w:bidi="ar"/>
              </w:rPr>
              <w:t>）</w:t>
            </w:r>
            <w:r>
              <w:rPr>
                <w:rFonts w:hint="eastAsia" w:ascii="宋体" w:hAnsi="宋体"/>
                <w:color w:val="000000"/>
                <w:lang w:val="en-US" w:eastAsia="zh-CN" w:bidi="ar"/>
              </w:rPr>
              <w:t>，</w:t>
            </w:r>
            <w:r>
              <w:rPr>
                <w:rFonts w:hint="eastAsia"/>
              </w:rPr>
              <w:t>运输噪声源于车辆噪声</w:t>
            </w:r>
            <w:r>
              <w:t>，噪声源强</w:t>
            </w:r>
            <w:r>
              <w:rPr>
                <w:rFonts w:hint="eastAsia"/>
              </w:rPr>
              <w:t>一般</w:t>
            </w:r>
            <w:r>
              <w:t>为70</w:t>
            </w:r>
            <w:r>
              <w:rPr>
                <w:rFonts w:hint="eastAsia"/>
                <w:lang w:val="en-US"/>
              </w:rPr>
              <w:t>~85</w:t>
            </w:r>
            <w:r>
              <w:t>dB（A）</w:t>
            </w:r>
            <w:r>
              <w:rPr>
                <w:rFonts w:hint="eastAsia"/>
                <w:lang w:eastAsia="zh-CN"/>
              </w:rPr>
              <w:t>，夜间不生产，</w:t>
            </w:r>
            <w:r>
              <w:t>建设单位拟采取的治理措施如下：</w:t>
            </w:r>
          </w:p>
          <w:p w14:paraId="725213E8">
            <w:pPr>
              <w:autoSpaceDE/>
              <w:autoSpaceDN/>
              <w:spacing w:line="360" w:lineRule="auto"/>
              <w:ind w:firstLine="520" w:firstLineChars="200"/>
              <w:jc w:val="left"/>
              <w:rPr>
                <w:rFonts w:cs="Times New Roman"/>
                <w:spacing w:val="10"/>
              </w:rPr>
            </w:pPr>
            <w:r>
              <w:rPr>
                <w:rFonts w:hint="eastAsia" w:cs="Times New Roman"/>
                <w:spacing w:val="10"/>
              </w:rPr>
              <w:t>①</w:t>
            </w:r>
            <w:r>
              <w:rPr>
                <w:rFonts w:cs="Times New Roman"/>
                <w:spacing w:val="10"/>
              </w:rPr>
              <w:t>设备选型时，选用低噪声设备；</w:t>
            </w:r>
          </w:p>
          <w:p w14:paraId="52A19876">
            <w:pPr>
              <w:autoSpaceDE/>
              <w:autoSpaceDN/>
              <w:spacing w:line="360" w:lineRule="auto"/>
              <w:ind w:firstLine="520" w:firstLineChars="200"/>
              <w:jc w:val="left"/>
              <w:rPr>
                <w:rFonts w:cs="Times New Roman"/>
              </w:rPr>
            </w:pPr>
            <w:r>
              <w:rPr>
                <w:rFonts w:hint="eastAsia" w:cs="Times New Roman"/>
                <w:spacing w:val="10"/>
              </w:rPr>
              <w:t>②</w:t>
            </w:r>
            <w:r>
              <w:rPr>
                <w:rFonts w:cs="Times New Roman"/>
                <w:spacing w:val="10"/>
              </w:rPr>
              <w:t>增加基础</w:t>
            </w:r>
            <w:r>
              <w:rPr>
                <w:rFonts w:hint="eastAsia" w:cs="Times New Roman"/>
                <w:spacing w:val="10"/>
              </w:rPr>
              <w:t>减振</w:t>
            </w:r>
            <w:r>
              <w:rPr>
                <w:rFonts w:cs="Times New Roman"/>
                <w:spacing w:val="10"/>
              </w:rPr>
              <w:t>垫：</w:t>
            </w:r>
            <w:r>
              <w:rPr>
                <w:rFonts w:hint="eastAsia" w:ascii="宋体" w:hAnsi="宋体"/>
                <w:color w:val="000000"/>
                <w:lang w:val="en-US" w:bidi="ar"/>
              </w:rPr>
              <w:t>粉碎机、打浆机、压滤机</w:t>
            </w:r>
            <w:r>
              <w:rPr>
                <w:rFonts w:cs="Times New Roman"/>
              </w:rPr>
              <w:t>等设备</w:t>
            </w:r>
            <w:r>
              <w:rPr>
                <w:rFonts w:hint="eastAsia" w:cs="Times New Roman"/>
              </w:rPr>
              <w:t>增</w:t>
            </w:r>
            <w:r>
              <w:rPr>
                <w:rFonts w:cs="Times New Roman"/>
              </w:rPr>
              <w:t>加基础</w:t>
            </w:r>
            <w:r>
              <w:rPr>
                <w:rFonts w:hint="eastAsia" w:cs="Times New Roman"/>
              </w:rPr>
              <w:t>减振</w:t>
            </w:r>
            <w:r>
              <w:rPr>
                <w:rFonts w:cs="Times New Roman"/>
              </w:rPr>
              <w:t>垫；</w:t>
            </w:r>
          </w:p>
          <w:p w14:paraId="3F839FFD">
            <w:pPr>
              <w:spacing w:line="360" w:lineRule="auto"/>
              <w:ind w:firstLine="480"/>
              <w:jc w:val="left"/>
              <w:rPr>
                <w:lang w:val="en-US"/>
              </w:rPr>
            </w:pPr>
            <w:r>
              <w:rPr>
                <w:rFonts w:hint="eastAsia" w:cs="Times New Roman"/>
              </w:rPr>
              <w:t>③加强管理，</w:t>
            </w:r>
            <w:r>
              <w:rPr>
                <w:rFonts w:hint="eastAsia"/>
              </w:rPr>
              <w:t>定期检修老化机器设备。</w:t>
            </w:r>
          </w:p>
          <w:p w14:paraId="13F0070F">
            <w:pPr>
              <w:autoSpaceDE/>
              <w:autoSpaceDN/>
              <w:spacing w:line="360" w:lineRule="auto"/>
              <w:ind w:firstLine="520" w:firstLineChars="200"/>
              <w:jc w:val="left"/>
              <w:rPr>
                <w:rFonts w:cs="Times New Roman"/>
                <w:b/>
                <w:bCs/>
                <w:sz w:val="21"/>
                <w:szCs w:val="21"/>
              </w:rPr>
            </w:pPr>
            <w:r>
              <w:rPr>
                <w:rFonts w:cs="Times New Roman"/>
                <w:spacing w:val="10"/>
              </w:rPr>
              <w:t>采取上述措施后，可综合降噪</w:t>
            </w:r>
            <w:r>
              <w:rPr>
                <w:rFonts w:hint="eastAsia" w:cs="Times New Roman"/>
                <w:spacing w:val="10"/>
                <w:lang w:val="en-US"/>
              </w:rPr>
              <w:t>10</w:t>
            </w:r>
            <w:r>
              <w:rPr>
                <w:rFonts w:cs="Times New Roman"/>
                <w:kern w:val="24"/>
              </w:rPr>
              <w:t>dB（A）</w:t>
            </w:r>
            <w:r>
              <w:rPr>
                <w:rFonts w:hint="eastAsia" w:cs="Times New Roman"/>
                <w:kern w:val="24"/>
              </w:rPr>
              <w:t>以上</w:t>
            </w:r>
            <w:r>
              <w:rPr>
                <w:rFonts w:cs="Times New Roman"/>
              </w:rPr>
              <w:t>。</w:t>
            </w:r>
          </w:p>
          <w:p w14:paraId="772C3467">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3</w:t>
            </w:r>
            <w:r>
              <w:rPr>
                <w:rFonts w:cs="Times New Roman"/>
                <w:b/>
                <w:bCs/>
                <w:sz w:val="21"/>
                <w:szCs w:val="21"/>
              </w:rPr>
              <w:t xml:space="preserve">  噪声污染源强及治理</w:t>
            </w:r>
            <w:r>
              <w:rPr>
                <w:rFonts w:hint="eastAsia" w:cs="Times New Roman"/>
                <w:b/>
                <w:bCs/>
                <w:sz w:val="21"/>
                <w:szCs w:val="21"/>
              </w:rPr>
              <w:t>后声级</w:t>
            </w:r>
            <w:r>
              <w:rPr>
                <w:rFonts w:cs="Times New Roman"/>
                <w:b/>
                <w:bCs/>
                <w:sz w:val="21"/>
                <w:szCs w:val="21"/>
              </w:rPr>
              <w:t>表</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604"/>
              <w:gridCol w:w="2023"/>
              <w:gridCol w:w="2710"/>
            </w:tblGrid>
            <w:tr w14:paraId="6A79DEB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81" w:type="dxa"/>
                  <w:vAlign w:val="center"/>
                </w:tcPr>
                <w:p w14:paraId="599508AE">
                  <w:pPr>
                    <w:spacing w:line="240" w:lineRule="exact"/>
                    <w:rPr>
                      <w:rFonts w:cs="Times New Roman"/>
                      <w:b/>
                      <w:bCs/>
                      <w:sz w:val="21"/>
                      <w:szCs w:val="21"/>
                    </w:rPr>
                  </w:pPr>
                  <w:r>
                    <w:rPr>
                      <w:rFonts w:cs="Times New Roman"/>
                      <w:b/>
                      <w:bCs/>
                      <w:sz w:val="21"/>
                      <w:szCs w:val="21"/>
                    </w:rPr>
                    <w:t>噪声源</w:t>
                  </w:r>
                </w:p>
              </w:tc>
              <w:tc>
                <w:tcPr>
                  <w:tcW w:w="1604" w:type="dxa"/>
                  <w:vAlign w:val="center"/>
                </w:tcPr>
                <w:p w14:paraId="404A2BD1">
                  <w:pPr>
                    <w:adjustRightInd w:val="0"/>
                    <w:snapToGrid w:val="0"/>
                    <w:spacing w:line="240" w:lineRule="exact"/>
                    <w:rPr>
                      <w:rFonts w:cs="Times New Roman"/>
                      <w:b/>
                      <w:bCs/>
                      <w:sz w:val="21"/>
                      <w:szCs w:val="21"/>
                    </w:rPr>
                  </w:pPr>
                  <w:r>
                    <w:rPr>
                      <w:rFonts w:cs="Times New Roman"/>
                      <w:b/>
                      <w:bCs/>
                      <w:sz w:val="21"/>
                      <w:szCs w:val="21"/>
                    </w:rPr>
                    <w:t>源强/dB（A）</w:t>
                  </w:r>
                </w:p>
              </w:tc>
              <w:tc>
                <w:tcPr>
                  <w:tcW w:w="2023" w:type="dxa"/>
                  <w:vAlign w:val="center"/>
                </w:tcPr>
                <w:p w14:paraId="01C9C0A0">
                  <w:pPr>
                    <w:spacing w:line="240" w:lineRule="exact"/>
                    <w:rPr>
                      <w:rFonts w:cs="Times New Roman"/>
                      <w:b/>
                      <w:bCs/>
                      <w:sz w:val="21"/>
                      <w:szCs w:val="21"/>
                    </w:rPr>
                  </w:pPr>
                  <w:r>
                    <w:rPr>
                      <w:rFonts w:cs="Times New Roman"/>
                      <w:b/>
                      <w:bCs/>
                      <w:sz w:val="21"/>
                      <w:szCs w:val="21"/>
                    </w:rPr>
                    <w:t>数量（台、套）</w:t>
                  </w:r>
                </w:p>
              </w:tc>
              <w:tc>
                <w:tcPr>
                  <w:tcW w:w="2710" w:type="dxa"/>
                  <w:vAlign w:val="center"/>
                </w:tcPr>
                <w:p w14:paraId="580B338E">
                  <w:pPr>
                    <w:spacing w:line="240" w:lineRule="exact"/>
                    <w:rPr>
                      <w:rFonts w:cs="Times New Roman"/>
                      <w:b/>
                      <w:bCs/>
                      <w:sz w:val="21"/>
                      <w:szCs w:val="21"/>
                    </w:rPr>
                  </w:pPr>
                  <w:r>
                    <w:rPr>
                      <w:rFonts w:hint="eastAsia" w:cs="Times New Roman"/>
                      <w:b/>
                      <w:bCs/>
                      <w:sz w:val="21"/>
                      <w:szCs w:val="21"/>
                    </w:rPr>
                    <w:t>治理后声级</w:t>
                  </w:r>
                  <w:r>
                    <w:rPr>
                      <w:rFonts w:cs="Times New Roman"/>
                      <w:b/>
                      <w:bCs/>
                      <w:sz w:val="21"/>
                      <w:szCs w:val="21"/>
                    </w:rPr>
                    <w:t>/dB（A）</w:t>
                  </w:r>
                </w:p>
              </w:tc>
            </w:tr>
            <w:tr w14:paraId="42B854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81" w:type="dxa"/>
                  <w:vAlign w:val="center"/>
                </w:tcPr>
                <w:p w14:paraId="142F07DB">
                  <w:pPr>
                    <w:adjustRightInd w:val="0"/>
                    <w:spacing w:line="240" w:lineRule="auto"/>
                    <w:rPr>
                      <w:rFonts w:cs="Times New Roman"/>
                      <w:sz w:val="21"/>
                      <w:szCs w:val="21"/>
                    </w:rPr>
                  </w:pPr>
                  <w:r>
                    <w:rPr>
                      <w:rFonts w:hint="eastAsia" w:cs="Times New Roman"/>
                      <w:sz w:val="21"/>
                      <w:szCs w:val="21"/>
                      <w:lang w:val="en-US"/>
                    </w:rPr>
                    <w:t>粉碎机</w:t>
                  </w:r>
                </w:p>
              </w:tc>
              <w:tc>
                <w:tcPr>
                  <w:tcW w:w="1604" w:type="dxa"/>
                  <w:vAlign w:val="center"/>
                </w:tcPr>
                <w:p w14:paraId="389F1A0F">
                  <w:pPr>
                    <w:autoSpaceDE/>
                    <w:autoSpaceDN/>
                    <w:spacing w:line="240" w:lineRule="auto"/>
                    <w:rPr>
                      <w:rFonts w:cs="Times New Roman"/>
                      <w:sz w:val="21"/>
                      <w:szCs w:val="21"/>
                      <w:lang w:val="en-US"/>
                    </w:rPr>
                  </w:pPr>
                  <w:r>
                    <w:rPr>
                      <w:rFonts w:hint="eastAsia" w:cs="Times New Roman"/>
                      <w:sz w:val="21"/>
                      <w:szCs w:val="21"/>
                      <w:lang w:val="en-US"/>
                    </w:rPr>
                    <w:t>90</w:t>
                  </w:r>
                </w:p>
              </w:tc>
              <w:tc>
                <w:tcPr>
                  <w:tcW w:w="2023" w:type="dxa"/>
                  <w:vAlign w:val="center"/>
                </w:tcPr>
                <w:p w14:paraId="2A3FADEE">
                  <w:pPr>
                    <w:autoSpaceDE/>
                    <w:autoSpaceDN/>
                    <w:spacing w:line="240" w:lineRule="exact"/>
                    <w:rPr>
                      <w:rFonts w:cs="Times New Roman"/>
                      <w:sz w:val="21"/>
                      <w:szCs w:val="21"/>
                      <w:lang w:val="en-US"/>
                    </w:rPr>
                  </w:pPr>
                  <w:r>
                    <w:rPr>
                      <w:rFonts w:hint="eastAsia" w:cs="Times New Roman"/>
                      <w:sz w:val="21"/>
                      <w:szCs w:val="21"/>
                      <w:lang w:val="en-US"/>
                    </w:rPr>
                    <w:t>1</w:t>
                  </w:r>
                </w:p>
              </w:tc>
              <w:tc>
                <w:tcPr>
                  <w:tcW w:w="2710" w:type="dxa"/>
                  <w:vAlign w:val="center"/>
                </w:tcPr>
                <w:p w14:paraId="7426E2FF">
                  <w:pPr>
                    <w:spacing w:line="240" w:lineRule="exact"/>
                    <w:rPr>
                      <w:rFonts w:cs="Times New Roman"/>
                      <w:sz w:val="21"/>
                      <w:szCs w:val="21"/>
                      <w:lang w:val="en-US"/>
                    </w:rPr>
                  </w:pPr>
                  <w:r>
                    <w:rPr>
                      <w:rFonts w:hint="eastAsia" w:cs="Times New Roman"/>
                      <w:sz w:val="21"/>
                      <w:szCs w:val="21"/>
                      <w:lang w:val="en-US"/>
                    </w:rPr>
                    <w:t>80</w:t>
                  </w:r>
                </w:p>
              </w:tc>
            </w:tr>
            <w:tr w14:paraId="2F2B207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81" w:type="dxa"/>
                  <w:vAlign w:val="center"/>
                </w:tcPr>
                <w:p w14:paraId="02125BF3">
                  <w:pPr>
                    <w:adjustRightInd w:val="0"/>
                    <w:spacing w:line="240" w:lineRule="auto"/>
                    <w:rPr>
                      <w:rFonts w:cs="Times New Roman"/>
                      <w:sz w:val="21"/>
                      <w:szCs w:val="21"/>
                    </w:rPr>
                  </w:pPr>
                  <w:r>
                    <w:rPr>
                      <w:rFonts w:hint="eastAsia"/>
                      <w:sz w:val="21"/>
                      <w:szCs w:val="21"/>
                      <w:lang w:val="en-US"/>
                    </w:rPr>
                    <w:t>打浆机</w:t>
                  </w:r>
                </w:p>
              </w:tc>
              <w:tc>
                <w:tcPr>
                  <w:tcW w:w="1604" w:type="dxa"/>
                  <w:vAlign w:val="center"/>
                </w:tcPr>
                <w:p w14:paraId="7FBC54FF">
                  <w:pPr>
                    <w:autoSpaceDE/>
                    <w:autoSpaceDN/>
                    <w:spacing w:line="240" w:lineRule="auto"/>
                    <w:rPr>
                      <w:rFonts w:cs="Times New Roman"/>
                      <w:sz w:val="21"/>
                      <w:szCs w:val="21"/>
                      <w:lang w:val="en-US"/>
                    </w:rPr>
                  </w:pPr>
                  <w:r>
                    <w:rPr>
                      <w:rFonts w:hint="eastAsia" w:cs="Times New Roman"/>
                      <w:sz w:val="21"/>
                      <w:szCs w:val="21"/>
                      <w:lang w:val="en-US"/>
                    </w:rPr>
                    <w:t>90</w:t>
                  </w:r>
                </w:p>
              </w:tc>
              <w:tc>
                <w:tcPr>
                  <w:tcW w:w="2023" w:type="dxa"/>
                  <w:vAlign w:val="center"/>
                </w:tcPr>
                <w:p w14:paraId="64F09789">
                  <w:pPr>
                    <w:autoSpaceDE/>
                    <w:autoSpaceDN/>
                    <w:spacing w:line="240" w:lineRule="exact"/>
                    <w:rPr>
                      <w:rFonts w:cs="Times New Roman"/>
                      <w:sz w:val="21"/>
                      <w:szCs w:val="21"/>
                      <w:lang w:val="en-US"/>
                    </w:rPr>
                  </w:pPr>
                  <w:r>
                    <w:rPr>
                      <w:rFonts w:hint="eastAsia" w:cs="Times New Roman"/>
                      <w:sz w:val="21"/>
                      <w:szCs w:val="21"/>
                      <w:lang w:val="en-US"/>
                    </w:rPr>
                    <w:t>1</w:t>
                  </w:r>
                </w:p>
              </w:tc>
              <w:tc>
                <w:tcPr>
                  <w:tcW w:w="2710" w:type="dxa"/>
                  <w:vAlign w:val="center"/>
                </w:tcPr>
                <w:p w14:paraId="2B6FFBD3">
                  <w:pPr>
                    <w:spacing w:line="240" w:lineRule="exact"/>
                    <w:rPr>
                      <w:rFonts w:cs="Times New Roman"/>
                      <w:sz w:val="21"/>
                      <w:szCs w:val="21"/>
                      <w:lang w:val="en-US"/>
                    </w:rPr>
                  </w:pPr>
                  <w:r>
                    <w:rPr>
                      <w:rFonts w:hint="eastAsia" w:cs="Times New Roman"/>
                      <w:sz w:val="21"/>
                      <w:szCs w:val="21"/>
                      <w:lang w:val="en-US"/>
                    </w:rPr>
                    <w:t>80</w:t>
                  </w:r>
                </w:p>
              </w:tc>
            </w:tr>
            <w:tr w14:paraId="7B18A85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81" w:type="dxa"/>
                  <w:vAlign w:val="center"/>
                </w:tcPr>
                <w:p w14:paraId="76A1385D">
                  <w:pPr>
                    <w:adjustRightInd w:val="0"/>
                    <w:spacing w:line="240" w:lineRule="auto"/>
                    <w:rPr>
                      <w:rFonts w:cs="Times New Roman"/>
                      <w:sz w:val="21"/>
                      <w:szCs w:val="21"/>
                    </w:rPr>
                  </w:pPr>
                  <w:r>
                    <w:rPr>
                      <w:rFonts w:hint="eastAsia" w:cs="Times New Roman"/>
                      <w:color w:val="000000"/>
                      <w:sz w:val="21"/>
                      <w:szCs w:val="21"/>
                      <w:lang w:val="en-US"/>
                    </w:rPr>
                    <w:t>压滤机</w:t>
                  </w:r>
                </w:p>
              </w:tc>
              <w:tc>
                <w:tcPr>
                  <w:tcW w:w="1604" w:type="dxa"/>
                  <w:vAlign w:val="center"/>
                </w:tcPr>
                <w:p w14:paraId="7A04A8C0">
                  <w:pPr>
                    <w:autoSpaceDE/>
                    <w:autoSpaceDN/>
                    <w:spacing w:line="240" w:lineRule="auto"/>
                    <w:rPr>
                      <w:rFonts w:hint="eastAsia" w:eastAsia="宋体" w:cs="Times New Roman"/>
                      <w:sz w:val="21"/>
                      <w:szCs w:val="21"/>
                      <w:lang w:val="en-US" w:eastAsia="zh-CN"/>
                    </w:rPr>
                  </w:pPr>
                  <w:r>
                    <w:rPr>
                      <w:rFonts w:hint="eastAsia" w:cs="Times New Roman"/>
                      <w:sz w:val="21"/>
                      <w:szCs w:val="21"/>
                      <w:lang w:val="en-US"/>
                    </w:rPr>
                    <w:t>8</w:t>
                  </w:r>
                  <w:r>
                    <w:rPr>
                      <w:rFonts w:hint="eastAsia" w:cs="Times New Roman"/>
                      <w:sz w:val="21"/>
                      <w:szCs w:val="21"/>
                      <w:lang w:val="en-US" w:eastAsia="zh-CN"/>
                    </w:rPr>
                    <w:t>0</w:t>
                  </w:r>
                </w:p>
              </w:tc>
              <w:tc>
                <w:tcPr>
                  <w:tcW w:w="2023" w:type="dxa"/>
                  <w:vAlign w:val="center"/>
                </w:tcPr>
                <w:p w14:paraId="263B654D">
                  <w:pPr>
                    <w:autoSpaceDE/>
                    <w:autoSpaceDN/>
                    <w:spacing w:line="240" w:lineRule="exact"/>
                    <w:rPr>
                      <w:rFonts w:cs="Times New Roman"/>
                      <w:sz w:val="21"/>
                      <w:szCs w:val="21"/>
                      <w:lang w:val="en-US"/>
                    </w:rPr>
                  </w:pPr>
                  <w:r>
                    <w:rPr>
                      <w:rFonts w:hint="eastAsia" w:cs="Times New Roman"/>
                      <w:sz w:val="21"/>
                      <w:szCs w:val="21"/>
                      <w:lang w:val="en-US"/>
                    </w:rPr>
                    <w:t>1</w:t>
                  </w:r>
                </w:p>
              </w:tc>
              <w:tc>
                <w:tcPr>
                  <w:tcW w:w="2710" w:type="dxa"/>
                  <w:vAlign w:val="center"/>
                </w:tcPr>
                <w:p w14:paraId="5B817307">
                  <w:pPr>
                    <w:spacing w:line="240" w:lineRule="exact"/>
                    <w:rPr>
                      <w:rFonts w:hint="eastAsia" w:eastAsia="宋体" w:cs="Times New Roman"/>
                      <w:spacing w:val="10"/>
                      <w:sz w:val="21"/>
                      <w:szCs w:val="21"/>
                      <w:lang w:val="en-US" w:eastAsia="zh-CN"/>
                    </w:rPr>
                  </w:pPr>
                  <w:r>
                    <w:rPr>
                      <w:rFonts w:hint="eastAsia" w:cs="Times New Roman"/>
                      <w:spacing w:val="10"/>
                      <w:sz w:val="21"/>
                      <w:szCs w:val="21"/>
                      <w:lang w:val="en-US"/>
                    </w:rPr>
                    <w:t>7</w:t>
                  </w:r>
                  <w:r>
                    <w:rPr>
                      <w:rFonts w:hint="eastAsia" w:cs="Times New Roman"/>
                      <w:spacing w:val="10"/>
                      <w:sz w:val="21"/>
                      <w:szCs w:val="21"/>
                      <w:lang w:val="en-US" w:eastAsia="zh-CN"/>
                    </w:rPr>
                    <w:t>0</w:t>
                  </w:r>
                </w:p>
              </w:tc>
            </w:tr>
            <w:tr w14:paraId="013525B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81" w:type="dxa"/>
                  <w:vAlign w:val="center"/>
                </w:tcPr>
                <w:p w14:paraId="3E07D219">
                  <w:pPr>
                    <w:adjustRightInd w:val="0"/>
                    <w:spacing w:line="240" w:lineRule="auto"/>
                    <w:rPr>
                      <w:rFonts w:cs="Times New Roman"/>
                      <w:sz w:val="21"/>
                      <w:szCs w:val="21"/>
                    </w:rPr>
                  </w:pPr>
                  <w:r>
                    <w:rPr>
                      <w:rFonts w:hint="eastAsia" w:cs="Times New Roman"/>
                      <w:color w:val="000000"/>
                      <w:sz w:val="21"/>
                      <w:szCs w:val="21"/>
                      <w:lang w:val="en-US"/>
                    </w:rPr>
                    <w:t>灌装机</w:t>
                  </w:r>
                </w:p>
              </w:tc>
              <w:tc>
                <w:tcPr>
                  <w:tcW w:w="1604" w:type="dxa"/>
                  <w:vAlign w:val="center"/>
                </w:tcPr>
                <w:p w14:paraId="6F798AB4">
                  <w:pPr>
                    <w:spacing w:line="240" w:lineRule="exact"/>
                    <w:rPr>
                      <w:rFonts w:cs="Times New Roman"/>
                      <w:sz w:val="21"/>
                      <w:szCs w:val="21"/>
                      <w:lang w:val="en-US"/>
                    </w:rPr>
                  </w:pPr>
                  <w:r>
                    <w:rPr>
                      <w:rFonts w:hint="eastAsia" w:cs="Times New Roman"/>
                      <w:sz w:val="21"/>
                      <w:szCs w:val="21"/>
                      <w:lang w:val="en-US" w:eastAsia="zh-CN"/>
                    </w:rPr>
                    <w:t>8</w:t>
                  </w:r>
                  <w:r>
                    <w:rPr>
                      <w:rFonts w:hint="eastAsia" w:cs="Times New Roman"/>
                      <w:sz w:val="21"/>
                      <w:szCs w:val="21"/>
                      <w:lang w:val="en-US"/>
                    </w:rPr>
                    <w:t>0</w:t>
                  </w:r>
                </w:p>
              </w:tc>
              <w:tc>
                <w:tcPr>
                  <w:tcW w:w="2023" w:type="dxa"/>
                  <w:vAlign w:val="center"/>
                </w:tcPr>
                <w:p w14:paraId="401D11AC">
                  <w:pPr>
                    <w:autoSpaceDE/>
                    <w:autoSpaceDN/>
                    <w:spacing w:line="240" w:lineRule="exact"/>
                    <w:rPr>
                      <w:rFonts w:cs="Times New Roman"/>
                      <w:sz w:val="21"/>
                      <w:szCs w:val="21"/>
                      <w:lang w:val="en-US"/>
                    </w:rPr>
                  </w:pPr>
                  <w:r>
                    <w:rPr>
                      <w:rFonts w:hint="eastAsia" w:cs="Times New Roman"/>
                      <w:sz w:val="21"/>
                      <w:szCs w:val="21"/>
                      <w:lang w:val="en-US"/>
                    </w:rPr>
                    <w:t>1</w:t>
                  </w:r>
                </w:p>
              </w:tc>
              <w:tc>
                <w:tcPr>
                  <w:tcW w:w="2710" w:type="dxa"/>
                  <w:vAlign w:val="center"/>
                </w:tcPr>
                <w:p w14:paraId="3965CD63">
                  <w:pPr>
                    <w:spacing w:line="240" w:lineRule="exact"/>
                    <w:rPr>
                      <w:rFonts w:cs="Times New Roman"/>
                      <w:sz w:val="21"/>
                      <w:szCs w:val="21"/>
                      <w:lang w:val="en-US"/>
                    </w:rPr>
                  </w:pPr>
                  <w:r>
                    <w:rPr>
                      <w:rFonts w:hint="eastAsia" w:cs="Times New Roman"/>
                      <w:sz w:val="21"/>
                      <w:szCs w:val="21"/>
                      <w:lang w:val="en-US"/>
                    </w:rPr>
                    <w:t>70</w:t>
                  </w:r>
                </w:p>
              </w:tc>
            </w:tr>
          </w:tbl>
          <w:p w14:paraId="299FCE84">
            <w:pPr>
              <w:spacing w:line="360" w:lineRule="auto"/>
              <w:ind w:firstLine="482" w:firstLineChars="200"/>
              <w:jc w:val="left"/>
              <w:rPr>
                <w:b/>
                <w:bCs/>
                <w:lang w:val="en-US"/>
              </w:rPr>
            </w:pPr>
            <w:r>
              <w:rPr>
                <w:rFonts w:hint="eastAsia"/>
                <w:b/>
                <w:bCs/>
                <w:lang w:val="en-US"/>
              </w:rPr>
              <w:t>3.2预测及达标分析</w:t>
            </w:r>
          </w:p>
          <w:p w14:paraId="3DBD6A94">
            <w:pPr>
              <w:spacing w:line="360" w:lineRule="auto"/>
              <w:ind w:firstLine="480" w:firstLineChars="200"/>
              <w:jc w:val="left"/>
            </w:pPr>
            <w:r>
              <w:rPr>
                <w:rFonts w:hint="eastAsia"/>
              </w:rPr>
              <w:t>本评价选用《环境影响评价技术导则</w:t>
            </w:r>
            <w:r>
              <w:t xml:space="preserve">  </w:t>
            </w:r>
            <w:r>
              <w:rPr>
                <w:rFonts w:hint="eastAsia"/>
              </w:rPr>
              <w:t>声环境》（</w:t>
            </w:r>
            <w:r>
              <w:t>HJ2.4-20</w:t>
            </w:r>
            <w:r>
              <w:rPr>
                <w:rFonts w:hint="eastAsia"/>
                <w:lang w:val="en-US" w:eastAsia="zh-CN"/>
              </w:rPr>
              <w:t>21</w:t>
            </w:r>
            <w:r>
              <w:rPr>
                <w:rFonts w:hint="eastAsia"/>
              </w:rPr>
              <w:t>）中推荐的预测模式预测项目噪声对厂界声环境的影响。</w:t>
            </w:r>
          </w:p>
          <w:p w14:paraId="20B9854F">
            <w:pPr>
              <w:spacing w:line="360" w:lineRule="auto"/>
              <w:ind w:firstLine="480" w:firstLineChars="200"/>
              <w:jc w:val="left"/>
              <w:rPr>
                <w:rFonts w:hint="eastAsia"/>
              </w:rPr>
            </w:pPr>
            <w:r>
              <w:rPr>
                <w:rFonts w:hint="eastAsia"/>
              </w:rPr>
              <w:t>预测软件：评价使用石家庄环安科技有限公司的噪声环境影响评价系统（</w:t>
            </w:r>
            <w:r>
              <w:t>NoiseSystem</w:t>
            </w:r>
            <w:r>
              <w:rPr>
                <w:rFonts w:hint="eastAsia"/>
              </w:rPr>
              <w:t>）</w:t>
            </w:r>
            <w:r>
              <w:t>201</w:t>
            </w:r>
            <w:r>
              <w:rPr>
                <w:rFonts w:hint="eastAsia"/>
                <w:lang w:val="en-US" w:eastAsia="zh-CN"/>
              </w:rPr>
              <w:t>5</w:t>
            </w:r>
            <w:r>
              <w:rPr>
                <w:rFonts w:hint="eastAsia"/>
              </w:rPr>
              <w:t>标准版进行噪声预测。预测过程中，各噪声设备在一定的距离处可以被视作点源，设备所处位置、与墙壁的离距、与预测点的距离、隔墙厚度等均按实际布设确定，未考虑地形因素的影响。预测过程中增加建筑物降噪措施及声屏障降噪措施。</w:t>
            </w:r>
          </w:p>
          <w:p w14:paraId="65B428F1">
            <w:pPr>
              <w:pStyle w:val="18"/>
              <w:rPr>
                <w:rFonts w:hint="eastAsia"/>
              </w:rPr>
            </w:pPr>
          </w:p>
          <w:p w14:paraId="4474AF48">
            <w:pPr>
              <w:pStyle w:val="18"/>
              <w:rPr>
                <w:rFonts w:hint="eastAsia"/>
              </w:rPr>
            </w:pPr>
          </w:p>
          <w:p w14:paraId="55686A46">
            <w:pPr>
              <w:pStyle w:val="18"/>
              <w:rPr>
                <w:rFonts w:hint="eastAsia"/>
              </w:rPr>
            </w:pPr>
          </w:p>
          <w:p w14:paraId="5596A877">
            <w:pPr>
              <w:pStyle w:val="18"/>
              <w:rPr>
                <w:rFonts w:hint="eastAsia"/>
              </w:rPr>
            </w:pPr>
          </w:p>
          <w:p w14:paraId="7E7A767E">
            <w:pPr>
              <w:pStyle w:val="18"/>
              <w:rPr>
                <w:rFonts w:hint="eastAsia"/>
              </w:rPr>
            </w:pPr>
          </w:p>
          <w:p w14:paraId="6C439F13">
            <w:pPr>
              <w:pStyle w:val="18"/>
              <w:rPr>
                <w:rFonts w:hint="eastAsia"/>
              </w:rPr>
            </w:pPr>
          </w:p>
          <w:p w14:paraId="4BD02F49">
            <w:pPr>
              <w:pStyle w:val="18"/>
              <w:rPr>
                <w:rFonts w:hint="eastAsia"/>
              </w:rPr>
            </w:pPr>
          </w:p>
          <w:p w14:paraId="051EA793">
            <w:pPr>
              <w:pStyle w:val="18"/>
              <w:rPr>
                <w:rFonts w:hint="eastAsia"/>
              </w:rPr>
            </w:pPr>
          </w:p>
          <w:p w14:paraId="12445A40">
            <w:pPr>
              <w:pStyle w:val="18"/>
              <w:rPr>
                <w:rFonts w:hint="eastAsia"/>
              </w:rPr>
            </w:pPr>
          </w:p>
          <w:p w14:paraId="1E771AF1">
            <w:pPr>
              <w:pStyle w:val="18"/>
              <w:rPr>
                <w:rFonts w:hint="eastAsia"/>
              </w:rPr>
            </w:pPr>
          </w:p>
          <w:p w14:paraId="0C36C90A">
            <w:pPr>
              <w:pStyle w:val="18"/>
              <w:rPr>
                <w:rFonts w:hint="eastAsia"/>
              </w:rPr>
            </w:pPr>
          </w:p>
          <w:p w14:paraId="54DD63BE">
            <w:pPr>
              <w:pStyle w:val="9"/>
              <w:rPr>
                <w:rFonts w:hint="eastAsia"/>
              </w:rPr>
            </w:pPr>
            <w:r>
              <w:drawing>
                <wp:anchor distT="0" distB="0" distL="114300" distR="114300" simplePos="0" relativeHeight="251677696" behindDoc="1" locked="0" layoutInCell="1" allowOverlap="1">
                  <wp:simplePos x="0" y="0"/>
                  <wp:positionH relativeFrom="column">
                    <wp:posOffset>484505</wp:posOffset>
                  </wp:positionH>
                  <wp:positionV relativeFrom="paragraph">
                    <wp:posOffset>31750</wp:posOffset>
                  </wp:positionV>
                  <wp:extent cx="4311015" cy="3354070"/>
                  <wp:effectExtent l="0" t="0" r="13335" b="1778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5"/>
                          <a:stretch>
                            <a:fillRect/>
                          </a:stretch>
                        </pic:blipFill>
                        <pic:spPr>
                          <a:xfrm>
                            <a:off x="0" y="0"/>
                            <a:ext cx="4311015" cy="3354070"/>
                          </a:xfrm>
                          <a:prstGeom prst="rect">
                            <a:avLst/>
                          </a:prstGeom>
                          <a:noFill/>
                          <a:ln>
                            <a:noFill/>
                          </a:ln>
                        </pic:spPr>
                      </pic:pic>
                    </a:graphicData>
                  </a:graphic>
                </wp:anchor>
              </w:drawing>
            </w:r>
          </w:p>
          <w:p w14:paraId="37B77280">
            <w:pPr>
              <w:rPr>
                <w:rFonts w:hint="eastAsia"/>
              </w:rPr>
            </w:pPr>
          </w:p>
          <w:p w14:paraId="47D9D6E6">
            <w:pPr>
              <w:pStyle w:val="9"/>
              <w:rPr>
                <w:rFonts w:hint="eastAsia"/>
              </w:rPr>
            </w:pPr>
          </w:p>
          <w:p w14:paraId="75B39514">
            <w:pPr>
              <w:rPr>
                <w:rFonts w:hint="eastAsia"/>
              </w:rPr>
            </w:pPr>
          </w:p>
          <w:p w14:paraId="2B7CB5FB">
            <w:pPr>
              <w:pStyle w:val="9"/>
              <w:rPr>
                <w:rFonts w:hint="eastAsia"/>
              </w:rPr>
            </w:pPr>
          </w:p>
          <w:p w14:paraId="17E9FBFE">
            <w:pPr>
              <w:rPr>
                <w:rFonts w:hint="eastAsia"/>
              </w:rPr>
            </w:pPr>
          </w:p>
          <w:p w14:paraId="0C395532">
            <w:pPr>
              <w:pStyle w:val="9"/>
              <w:rPr>
                <w:rFonts w:hint="eastAsia"/>
              </w:rPr>
            </w:pPr>
          </w:p>
          <w:p w14:paraId="1DA8654B">
            <w:pPr>
              <w:rPr>
                <w:rFonts w:hint="eastAsia"/>
              </w:rPr>
            </w:pPr>
          </w:p>
          <w:p w14:paraId="4F88D645">
            <w:pPr>
              <w:pStyle w:val="9"/>
              <w:rPr>
                <w:rFonts w:hint="eastAsia"/>
              </w:rPr>
            </w:pPr>
          </w:p>
          <w:p w14:paraId="190CECD1">
            <w:pPr>
              <w:pStyle w:val="9"/>
              <w:ind w:left="0" w:leftChars="0" w:firstLine="0" w:firstLineChars="0"/>
              <w:jc w:val="both"/>
              <w:rPr>
                <w:rFonts w:hint="eastAsia"/>
              </w:rPr>
            </w:pPr>
          </w:p>
          <w:p w14:paraId="242C8E2A">
            <w:pPr>
              <w:rPr>
                <w:rFonts w:hint="eastAsia"/>
              </w:rPr>
            </w:pPr>
          </w:p>
          <w:p w14:paraId="3DC2A399">
            <w:pPr>
              <w:pStyle w:val="9"/>
              <w:rPr>
                <w:rFonts w:hint="eastAsia" w:eastAsia="宋体"/>
                <w:lang w:val="en-US" w:eastAsia="zh-CN"/>
              </w:rPr>
            </w:pPr>
          </w:p>
          <w:p w14:paraId="6AEAEB19">
            <w:pPr>
              <w:pStyle w:val="9"/>
              <w:ind w:left="0" w:leftChars="0" w:firstLine="0" w:firstLineChars="0"/>
              <w:jc w:val="both"/>
              <w:rPr>
                <w:rFonts w:hint="eastAsia" w:eastAsia="宋体"/>
                <w:lang w:val="en-US" w:eastAsia="zh-CN"/>
              </w:rPr>
            </w:pPr>
          </w:p>
          <w:p w14:paraId="3ABF1E13">
            <w:pPr>
              <w:rPr>
                <w:rFonts w:hint="eastAsia"/>
                <w:lang w:val="en-US" w:eastAsia="zh-CN"/>
              </w:rPr>
            </w:pPr>
          </w:p>
          <w:p w14:paraId="2DF72455">
            <w:pPr>
              <w:pStyle w:val="9"/>
              <w:rPr>
                <w:rFonts w:hint="eastAsia" w:eastAsia="宋体"/>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1267460</wp:posOffset>
                      </wp:positionH>
                      <wp:positionV relativeFrom="paragraph">
                        <wp:posOffset>26670</wp:posOffset>
                      </wp:positionV>
                      <wp:extent cx="2619375" cy="342265"/>
                      <wp:effectExtent l="0" t="0" r="9525" b="635"/>
                      <wp:wrapNone/>
                      <wp:docPr id="4" name="文本框 4"/>
                      <wp:cNvGraphicFramePr/>
                      <a:graphic xmlns:a="http://schemas.openxmlformats.org/drawingml/2006/main">
                        <a:graphicData uri="http://schemas.microsoft.com/office/word/2010/wordprocessingShape">
                          <wps:wsp>
                            <wps:cNvSpPr txBox="1"/>
                            <wps:spPr>
                              <a:xfrm>
                                <a:off x="2720340" y="3824605"/>
                                <a:ext cx="2619375"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03F205">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4-1 噪声预测图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8pt;margin-top:2.1pt;height:26.95pt;width:206.25pt;z-index:251672576;mso-width-relative:page;mso-height-relative:page;" fillcolor="#FFFFFF [3201]" filled="t" stroked="f" coordsize="21600,21600" o:gfxdata="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5dqutQA&#10;AAAIAQAADwAAAAAAAAABACAAAAAiAAAAZHJzL2Rvd25yZXYueG1sUEsBAhQAFAAAAAgAh07iQNEf&#10;6zZcAgAAmwQAAA4AAAAAAAAAAQAgAAAAIwEAAGRycy9lMm9Eb2MueG1sUEsFBgAAAAAGAAYAWQEA&#10;APEFAAAAAA==&#10;">
                      <v:fill on="t" focussize="0,0"/>
                      <v:stroke on="f" weight="0.5pt"/>
                      <v:imagedata o:title=""/>
                      <o:lock v:ext="edit" aspectratio="f"/>
                      <v:textbox>
                        <w:txbxContent>
                          <w:p w14:paraId="7803F205">
                            <w:pP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4-1 噪声预测图</w:t>
                            </w:r>
                          </w:p>
                        </w:txbxContent>
                      </v:textbox>
                    </v:shape>
                  </w:pict>
                </mc:Fallback>
              </mc:AlternateContent>
            </w:r>
          </w:p>
          <w:p w14:paraId="173166BD">
            <w:pPr>
              <w:pStyle w:val="9"/>
              <w:ind w:left="0" w:leftChars="0" w:firstLine="0" w:firstLineChars="0"/>
              <w:jc w:val="both"/>
              <w:rPr>
                <w:rFonts w:hint="eastAsia" w:eastAsia="宋体"/>
                <w:lang w:val="en-US" w:eastAsia="zh-CN"/>
              </w:rPr>
            </w:pPr>
          </w:p>
          <w:p w14:paraId="6CFA720C">
            <w:pPr>
              <w:autoSpaceDE/>
              <w:autoSpaceDN/>
              <w:spacing w:line="360" w:lineRule="auto"/>
              <w:ind w:firstLine="480" w:firstLineChars="200"/>
              <w:jc w:val="left"/>
              <w:rPr>
                <w:rFonts w:cs="Times New Roman"/>
                <w:b/>
                <w:bCs/>
                <w:sz w:val="21"/>
                <w:szCs w:val="21"/>
              </w:rPr>
            </w:pPr>
            <w:r>
              <w:rPr>
                <w:rFonts w:cs="Times New Roman"/>
              </w:rPr>
              <w:t>根据</w:t>
            </w:r>
            <w:r>
              <w:rPr>
                <w:rFonts w:hint="eastAsia" w:cs="Times New Roman"/>
              </w:rPr>
              <w:t>本单位</w:t>
            </w:r>
            <w:r>
              <w:rPr>
                <w:rFonts w:hint="eastAsia"/>
                <w:lang w:val="en-US"/>
              </w:rPr>
              <w:t>2021年7月27日出具的检测报告 唐永检字（2021）第07107号</w:t>
            </w:r>
            <w:r>
              <w:rPr>
                <w:rFonts w:hint="eastAsia" w:cs="Times New Roman"/>
                <w:lang w:val="en-US"/>
              </w:rPr>
              <w:t>，现有项目昼间、夜间厂界最大噪声值叠加本项目四周厂界噪声贡献值达标分析见下表。</w:t>
            </w:r>
          </w:p>
          <w:p w14:paraId="423DCE60">
            <w:pPr>
              <w:adjustRightInd w:val="0"/>
              <w:spacing w:line="240" w:lineRule="auto"/>
              <w:rPr>
                <w:rFonts w:cs="Times New Roman"/>
                <w:b/>
                <w:bCs/>
                <w:sz w:val="21"/>
                <w:szCs w:val="21"/>
              </w:rPr>
            </w:pPr>
          </w:p>
          <w:p w14:paraId="0BCEAE59">
            <w:pPr>
              <w:adjustRightInd w:val="0"/>
              <w:spacing w:line="240" w:lineRule="auto"/>
              <w:rPr>
                <w:rFonts w:cs="Times New Roman"/>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4</w:t>
            </w:r>
            <w:r>
              <w:rPr>
                <w:rFonts w:cs="Times New Roman"/>
                <w:b/>
                <w:bCs/>
                <w:sz w:val="21"/>
                <w:szCs w:val="21"/>
              </w:rPr>
              <w:t xml:space="preserve">  </w:t>
            </w:r>
            <w:r>
              <w:rPr>
                <w:rFonts w:cs="Times New Roman"/>
                <w:b/>
                <w:sz w:val="21"/>
                <w:lang w:val="en-US"/>
              </w:rPr>
              <w:t>噪声</w:t>
            </w:r>
            <w:r>
              <w:rPr>
                <w:rFonts w:hint="eastAsia" w:cs="Times New Roman"/>
                <w:b/>
                <w:sz w:val="21"/>
                <w:lang w:val="en-US"/>
              </w:rPr>
              <w:t>叠加结果</w:t>
            </w:r>
            <w:r>
              <w:rPr>
                <w:rFonts w:cs="Times New Roman"/>
                <w:b/>
                <w:sz w:val="21"/>
              </w:rPr>
              <w:t>及达标分析</w:t>
            </w:r>
          </w:p>
          <w:tbl>
            <w:tblPr>
              <w:tblStyle w:val="22"/>
              <w:tblW w:w="49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6"/>
              <w:gridCol w:w="1216"/>
              <w:gridCol w:w="1230"/>
              <w:gridCol w:w="1214"/>
              <w:gridCol w:w="1155"/>
              <w:gridCol w:w="1156"/>
              <w:gridCol w:w="1130"/>
            </w:tblGrid>
            <w:tr w14:paraId="39BBC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582" w:type="pct"/>
                  <w:vMerge w:val="restart"/>
                  <w:tcBorders>
                    <w:tl2br w:val="nil"/>
                    <w:tr2bl w:val="nil"/>
                  </w:tcBorders>
                  <w:vAlign w:val="center"/>
                </w:tcPr>
                <w:p w14:paraId="239F4E51">
                  <w:pPr>
                    <w:autoSpaceDE/>
                    <w:autoSpaceDN/>
                    <w:spacing w:line="240" w:lineRule="auto"/>
                    <w:rPr>
                      <w:rFonts w:cs="Times New Roman"/>
                      <w:b/>
                      <w:bCs/>
                      <w:sz w:val="21"/>
                      <w:szCs w:val="21"/>
                    </w:rPr>
                  </w:pPr>
                  <w:r>
                    <w:rPr>
                      <w:rFonts w:cs="Times New Roman"/>
                      <w:b/>
                      <w:bCs/>
                      <w:sz w:val="21"/>
                      <w:szCs w:val="21"/>
                    </w:rPr>
                    <w:t>厂界</w:t>
                  </w:r>
                </w:p>
              </w:tc>
              <w:tc>
                <w:tcPr>
                  <w:tcW w:w="1521" w:type="pct"/>
                  <w:gridSpan w:val="2"/>
                  <w:tcBorders>
                    <w:tl2br w:val="nil"/>
                    <w:tr2bl w:val="nil"/>
                  </w:tcBorders>
                  <w:vAlign w:val="center"/>
                </w:tcPr>
                <w:p w14:paraId="0BA7F4ED">
                  <w:pPr>
                    <w:autoSpaceDE/>
                    <w:autoSpaceDN/>
                    <w:spacing w:line="240" w:lineRule="auto"/>
                    <w:rPr>
                      <w:rFonts w:cs="Times New Roman"/>
                      <w:b/>
                      <w:bCs/>
                      <w:sz w:val="21"/>
                      <w:szCs w:val="21"/>
                    </w:rPr>
                  </w:pPr>
                  <w:r>
                    <w:rPr>
                      <w:rFonts w:hint="eastAsia" w:cs="Times New Roman"/>
                      <w:b/>
                      <w:bCs/>
                      <w:sz w:val="21"/>
                      <w:szCs w:val="21"/>
                    </w:rPr>
                    <w:t>现有项目</w:t>
                  </w:r>
                  <w:r>
                    <w:rPr>
                      <w:rFonts w:cs="Times New Roman"/>
                      <w:b/>
                      <w:bCs/>
                      <w:sz w:val="21"/>
                      <w:szCs w:val="21"/>
                    </w:rPr>
                    <w:t>噪声</w:t>
                  </w:r>
                  <w:r>
                    <w:rPr>
                      <w:rFonts w:hint="eastAsia" w:cs="Times New Roman"/>
                      <w:b/>
                      <w:bCs/>
                      <w:sz w:val="21"/>
                      <w:szCs w:val="21"/>
                    </w:rPr>
                    <w:t>监测</w:t>
                  </w:r>
                  <w:r>
                    <w:rPr>
                      <w:rFonts w:cs="Times New Roman"/>
                      <w:b/>
                      <w:bCs/>
                      <w:sz w:val="21"/>
                      <w:szCs w:val="21"/>
                    </w:rPr>
                    <w:t>值dB（A）</w:t>
                  </w:r>
                </w:p>
              </w:tc>
              <w:tc>
                <w:tcPr>
                  <w:tcW w:w="1473" w:type="pct"/>
                  <w:gridSpan w:val="2"/>
                  <w:tcBorders>
                    <w:tl2br w:val="nil"/>
                    <w:tr2bl w:val="nil"/>
                  </w:tcBorders>
                  <w:vAlign w:val="center"/>
                </w:tcPr>
                <w:p w14:paraId="71EAFA50">
                  <w:pPr>
                    <w:autoSpaceDE/>
                    <w:autoSpaceDN/>
                    <w:spacing w:line="240" w:lineRule="auto"/>
                    <w:rPr>
                      <w:rFonts w:cs="Times New Roman"/>
                      <w:b/>
                      <w:bCs/>
                      <w:sz w:val="21"/>
                      <w:szCs w:val="21"/>
                    </w:rPr>
                  </w:pPr>
                  <w:r>
                    <w:rPr>
                      <w:rFonts w:hint="eastAsia" w:cs="Times New Roman"/>
                      <w:b/>
                      <w:bCs/>
                      <w:sz w:val="21"/>
                      <w:szCs w:val="21"/>
                    </w:rPr>
                    <w:t>本次扩建项目</w:t>
                  </w:r>
                  <w:r>
                    <w:rPr>
                      <w:rFonts w:cs="Times New Roman"/>
                      <w:b/>
                      <w:bCs/>
                      <w:sz w:val="21"/>
                      <w:szCs w:val="21"/>
                    </w:rPr>
                    <w:t>噪声</w:t>
                  </w:r>
                  <w:r>
                    <w:rPr>
                      <w:rFonts w:hint="eastAsia" w:cs="Times New Roman"/>
                      <w:b/>
                      <w:bCs/>
                      <w:sz w:val="21"/>
                      <w:szCs w:val="21"/>
                      <w:lang w:eastAsia="zh-CN"/>
                    </w:rPr>
                    <w:t>贡献</w:t>
                  </w:r>
                  <w:r>
                    <w:rPr>
                      <w:rFonts w:cs="Times New Roman"/>
                      <w:b/>
                      <w:bCs/>
                      <w:sz w:val="21"/>
                      <w:szCs w:val="21"/>
                    </w:rPr>
                    <w:t>值dB（A）</w:t>
                  </w:r>
                </w:p>
              </w:tc>
              <w:tc>
                <w:tcPr>
                  <w:tcW w:w="1422" w:type="pct"/>
                  <w:gridSpan w:val="2"/>
                  <w:tcBorders>
                    <w:tl2br w:val="nil"/>
                    <w:tr2bl w:val="nil"/>
                  </w:tcBorders>
                  <w:vAlign w:val="center"/>
                </w:tcPr>
                <w:p w14:paraId="442DEE39">
                  <w:pPr>
                    <w:autoSpaceDE/>
                    <w:autoSpaceDN/>
                    <w:spacing w:line="240" w:lineRule="auto"/>
                    <w:rPr>
                      <w:rFonts w:cs="Times New Roman"/>
                      <w:b/>
                      <w:bCs/>
                      <w:sz w:val="21"/>
                      <w:szCs w:val="21"/>
                    </w:rPr>
                  </w:pPr>
                  <w:r>
                    <w:rPr>
                      <w:rFonts w:cs="Times New Roman"/>
                      <w:b/>
                      <w:bCs/>
                      <w:sz w:val="21"/>
                      <w:szCs w:val="21"/>
                    </w:rPr>
                    <w:t>噪声</w:t>
                  </w:r>
                  <w:r>
                    <w:rPr>
                      <w:rFonts w:hint="eastAsia" w:cs="Times New Roman"/>
                      <w:b/>
                      <w:bCs/>
                      <w:sz w:val="21"/>
                      <w:szCs w:val="21"/>
                    </w:rPr>
                    <w:t>叠加值</w:t>
                  </w:r>
                </w:p>
                <w:p w14:paraId="2AF40CBE">
                  <w:pPr>
                    <w:autoSpaceDE/>
                    <w:autoSpaceDN/>
                    <w:spacing w:line="240" w:lineRule="auto"/>
                    <w:rPr>
                      <w:rFonts w:cs="Times New Roman"/>
                      <w:b/>
                      <w:bCs/>
                      <w:sz w:val="21"/>
                      <w:szCs w:val="21"/>
                    </w:rPr>
                  </w:pPr>
                  <w:r>
                    <w:rPr>
                      <w:rFonts w:cs="Times New Roman"/>
                      <w:b/>
                      <w:bCs/>
                      <w:sz w:val="21"/>
                      <w:szCs w:val="21"/>
                    </w:rPr>
                    <w:t>dB（A）</w:t>
                  </w:r>
                </w:p>
              </w:tc>
            </w:tr>
            <w:tr w14:paraId="33BB8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582" w:type="pct"/>
                  <w:vMerge w:val="continue"/>
                  <w:tcBorders>
                    <w:tl2br w:val="nil"/>
                    <w:tr2bl w:val="nil"/>
                  </w:tcBorders>
                  <w:vAlign w:val="center"/>
                </w:tcPr>
                <w:p w14:paraId="4E49E9DC">
                  <w:pPr>
                    <w:autoSpaceDE/>
                    <w:autoSpaceDN/>
                    <w:spacing w:line="240" w:lineRule="auto"/>
                    <w:rPr>
                      <w:rFonts w:cs="Times New Roman"/>
                      <w:b/>
                      <w:bCs/>
                      <w:sz w:val="21"/>
                      <w:szCs w:val="21"/>
                    </w:rPr>
                  </w:pPr>
                </w:p>
              </w:tc>
              <w:tc>
                <w:tcPr>
                  <w:tcW w:w="756" w:type="pct"/>
                  <w:tcBorders>
                    <w:tl2br w:val="nil"/>
                    <w:tr2bl w:val="nil"/>
                  </w:tcBorders>
                  <w:vAlign w:val="center"/>
                </w:tcPr>
                <w:p w14:paraId="6C23B37D">
                  <w:pPr>
                    <w:autoSpaceDE/>
                    <w:autoSpaceDN/>
                    <w:spacing w:line="240" w:lineRule="auto"/>
                    <w:rPr>
                      <w:rFonts w:cs="Times New Roman"/>
                      <w:b/>
                      <w:bCs/>
                      <w:sz w:val="21"/>
                      <w:szCs w:val="21"/>
                    </w:rPr>
                  </w:pPr>
                  <w:r>
                    <w:rPr>
                      <w:rFonts w:cs="Times New Roman"/>
                      <w:b/>
                      <w:bCs/>
                      <w:sz w:val="21"/>
                      <w:szCs w:val="21"/>
                    </w:rPr>
                    <w:t>昼间</w:t>
                  </w:r>
                </w:p>
              </w:tc>
              <w:tc>
                <w:tcPr>
                  <w:tcW w:w="765" w:type="pct"/>
                  <w:tcBorders>
                    <w:tl2br w:val="nil"/>
                    <w:tr2bl w:val="nil"/>
                  </w:tcBorders>
                  <w:vAlign w:val="center"/>
                </w:tcPr>
                <w:p w14:paraId="52DA23DF">
                  <w:pPr>
                    <w:autoSpaceDE/>
                    <w:autoSpaceDN/>
                    <w:spacing w:line="240" w:lineRule="auto"/>
                    <w:rPr>
                      <w:rFonts w:cs="Times New Roman"/>
                      <w:b/>
                      <w:bCs/>
                      <w:sz w:val="21"/>
                      <w:szCs w:val="21"/>
                    </w:rPr>
                  </w:pPr>
                  <w:r>
                    <w:rPr>
                      <w:rFonts w:cs="Times New Roman"/>
                      <w:b/>
                      <w:bCs/>
                      <w:sz w:val="21"/>
                      <w:szCs w:val="21"/>
                    </w:rPr>
                    <w:t>夜间</w:t>
                  </w:r>
                </w:p>
              </w:tc>
              <w:tc>
                <w:tcPr>
                  <w:tcW w:w="755" w:type="pct"/>
                  <w:tcBorders>
                    <w:tl2br w:val="nil"/>
                    <w:tr2bl w:val="nil"/>
                  </w:tcBorders>
                  <w:vAlign w:val="center"/>
                </w:tcPr>
                <w:p w14:paraId="148C1D60">
                  <w:pPr>
                    <w:autoSpaceDE/>
                    <w:autoSpaceDN/>
                    <w:spacing w:line="240" w:lineRule="auto"/>
                    <w:rPr>
                      <w:rFonts w:ascii="Times New Roman" w:hAnsi="Times New Roman" w:eastAsia="宋体" w:cs="Times New Roman"/>
                      <w:b/>
                      <w:bCs/>
                      <w:sz w:val="21"/>
                      <w:szCs w:val="21"/>
                      <w:lang w:val="zh-CN" w:eastAsia="zh-CN" w:bidi="zh-CN"/>
                    </w:rPr>
                  </w:pPr>
                  <w:r>
                    <w:rPr>
                      <w:rFonts w:cs="Times New Roman"/>
                      <w:b/>
                      <w:bCs/>
                      <w:sz w:val="21"/>
                      <w:szCs w:val="21"/>
                    </w:rPr>
                    <w:t>昼间</w:t>
                  </w:r>
                </w:p>
              </w:tc>
              <w:tc>
                <w:tcPr>
                  <w:tcW w:w="717" w:type="pct"/>
                  <w:tcBorders>
                    <w:tl2br w:val="nil"/>
                    <w:tr2bl w:val="nil"/>
                  </w:tcBorders>
                  <w:vAlign w:val="center"/>
                </w:tcPr>
                <w:p w14:paraId="549E9F11">
                  <w:pPr>
                    <w:autoSpaceDE/>
                    <w:autoSpaceDN/>
                    <w:spacing w:line="240" w:lineRule="auto"/>
                    <w:rPr>
                      <w:rFonts w:ascii="Times New Roman" w:hAnsi="Times New Roman" w:eastAsia="宋体" w:cs="Times New Roman"/>
                      <w:b/>
                      <w:bCs/>
                      <w:sz w:val="21"/>
                      <w:szCs w:val="21"/>
                      <w:lang w:val="zh-CN" w:eastAsia="zh-CN" w:bidi="zh-CN"/>
                    </w:rPr>
                  </w:pPr>
                  <w:r>
                    <w:rPr>
                      <w:rFonts w:cs="Times New Roman"/>
                      <w:b/>
                      <w:bCs/>
                      <w:sz w:val="21"/>
                      <w:szCs w:val="21"/>
                    </w:rPr>
                    <w:t>夜间</w:t>
                  </w:r>
                </w:p>
              </w:tc>
              <w:tc>
                <w:tcPr>
                  <w:tcW w:w="719" w:type="pct"/>
                  <w:tcBorders>
                    <w:tl2br w:val="nil"/>
                    <w:tr2bl w:val="nil"/>
                  </w:tcBorders>
                  <w:vAlign w:val="center"/>
                </w:tcPr>
                <w:p w14:paraId="48F41C1D">
                  <w:pPr>
                    <w:autoSpaceDE/>
                    <w:autoSpaceDN/>
                    <w:spacing w:line="240" w:lineRule="auto"/>
                    <w:rPr>
                      <w:rFonts w:cs="Times New Roman"/>
                      <w:b/>
                      <w:bCs/>
                      <w:sz w:val="21"/>
                      <w:szCs w:val="21"/>
                    </w:rPr>
                  </w:pPr>
                  <w:r>
                    <w:rPr>
                      <w:rFonts w:cs="Times New Roman"/>
                      <w:b/>
                      <w:bCs/>
                      <w:sz w:val="21"/>
                      <w:szCs w:val="21"/>
                    </w:rPr>
                    <w:t>昼间</w:t>
                  </w:r>
                </w:p>
              </w:tc>
              <w:tc>
                <w:tcPr>
                  <w:tcW w:w="702" w:type="pct"/>
                  <w:tcBorders>
                    <w:tl2br w:val="nil"/>
                    <w:tr2bl w:val="nil"/>
                  </w:tcBorders>
                  <w:vAlign w:val="center"/>
                </w:tcPr>
                <w:p w14:paraId="3007BE04">
                  <w:pPr>
                    <w:autoSpaceDE/>
                    <w:autoSpaceDN/>
                    <w:spacing w:line="240" w:lineRule="auto"/>
                    <w:rPr>
                      <w:rFonts w:cs="Times New Roman"/>
                      <w:b/>
                      <w:bCs/>
                      <w:sz w:val="21"/>
                      <w:szCs w:val="21"/>
                    </w:rPr>
                  </w:pPr>
                  <w:r>
                    <w:rPr>
                      <w:rFonts w:cs="Times New Roman"/>
                      <w:b/>
                      <w:bCs/>
                      <w:sz w:val="21"/>
                      <w:szCs w:val="21"/>
                    </w:rPr>
                    <w:t>夜间</w:t>
                  </w:r>
                </w:p>
              </w:tc>
            </w:tr>
            <w:tr w14:paraId="244AD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582" w:type="pct"/>
                  <w:tcBorders>
                    <w:tl2br w:val="nil"/>
                    <w:tr2bl w:val="nil"/>
                  </w:tcBorders>
                  <w:vAlign w:val="center"/>
                </w:tcPr>
                <w:p w14:paraId="2E64E9CB">
                  <w:pPr>
                    <w:autoSpaceDE/>
                    <w:autoSpaceDN/>
                    <w:spacing w:line="240" w:lineRule="auto"/>
                    <w:rPr>
                      <w:rFonts w:cs="Times New Roman"/>
                      <w:sz w:val="21"/>
                      <w:szCs w:val="21"/>
                    </w:rPr>
                  </w:pPr>
                  <w:r>
                    <w:rPr>
                      <w:rFonts w:cs="Times New Roman"/>
                      <w:sz w:val="21"/>
                      <w:szCs w:val="21"/>
                    </w:rPr>
                    <w:t>东厂界</w:t>
                  </w:r>
                </w:p>
              </w:tc>
              <w:tc>
                <w:tcPr>
                  <w:tcW w:w="756" w:type="pct"/>
                  <w:tcBorders>
                    <w:tl2br w:val="nil"/>
                    <w:tr2bl w:val="nil"/>
                  </w:tcBorders>
                  <w:vAlign w:val="center"/>
                </w:tcPr>
                <w:p w14:paraId="54530FA6">
                  <w:pPr>
                    <w:autoSpaceDE/>
                    <w:autoSpaceDN/>
                    <w:spacing w:line="240" w:lineRule="auto"/>
                    <w:rPr>
                      <w:rFonts w:cs="Times New Roman"/>
                      <w:sz w:val="21"/>
                      <w:szCs w:val="21"/>
                      <w:lang w:val="en-US"/>
                    </w:rPr>
                  </w:pPr>
                  <w:r>
                    <w:rPr>
                      <w:rFonts w:hint="eastAsia" w:cs="Times New Roman"/>
                      <w:sz w:val="21"/>
                      <w:szCs w:val="21"/>
                      <w:lang w:val="en-US"/>
                    </w:rPr>
                    <w:t>55.0</w:t>
                  </w:r>
                </w:p>
              </w:tc>
              <w:tc>
                <w:tcPr>
                  <w:tcW w:w="765" w:type="pct"/>
                  <w:tcBorders>
                    <w:tl2br w:val="nil"/>
                    <w:tr2bl w:val="nil"/>
                  </w:tcBorders>
                  <w:vAlign w:val="center"/>
                </w:tcPr>
                <w:p w14:paraId="5D65FDDD">
                  <w:pPr>
                    <w:autoSpaceDE/>
                    <w:autoSpaceDN/>
                    <w:spacing w:line="240" w:lineRule="auto"/>
                    <w:rPr>
                      <w:rFonts w:cs="Times New Roman"/>
                      <w:sz w:val="21"/>
                      <w:szCs w:val="21"/>
                      <w:lang w:val="en-US"/>
                    </w:rPr>
                  </w:pPr>
                  <w:r>
                    <w:rPr>
                      <w:rFonts w:hint="eastAsia" w:cs="Times New Roman"/>
                      <w:sz w:val="21"/>
                      <w:szCs w:val="21"/>
                      <w:lang w:val="en-US"/>
                    </w:rPr>
                    <w:t>47.8</w:t>
                  </w:r>
                </w:p>
              </w:tc>
              <w:tc>
                <w:tcPr>
                  <w:tcW w:w="755" w:type="pct"/>
                  <w:tcBorders>
                    <w:tl2br w:val="nil"/>
                    <w:tr2bl w:val="nil"/>
                  </w:tcBorders>
                  <w:vAlign w:val="center"/>
                </w:tcPr>
                <w:p w14:paraId="45B5C3CF">
                  <w:pPr>
                    <w:autoSpaceDE/>
                    <w:autoSpaceDN/>
                    <w:spacing w:line="240" w:lineRule="auto"/>
                    <w:rPr>
                      <w:rFonts w:hint="default" w:eastAsia="宋体" w:cs="Times New Roman"/>
                      <w:sz w:val="21"/>
                      <w:szCs w:val="21"/>
                      <w:lang w:val="en-US" w:eastAsia="zh-CN"/>
                    </w:rPr>
                  </w:pPr>
                  <w:r>
                    <w:rPr>
                      <w:rFonts w:hint="eastAsia" w:cs="Times New Roman"/>
                      <w:sz w:val="21"/>
                      <w:szCs w:val="21"/>
                      <w:lang w:val="en-US" w:eastAsia="zh-CN"/>
                    </w:rPr>
                    <w:t>10.69</w:t>
                  </w:r>
                </w:p>
              </w:tc>
              <w:tc>
                <w:tcPr>
                  <w:tcW w:w="717" w:type="pct"/>
                  <w:tcBorders>
                    <w:tl2br w:val="nil"/>
                    <w:tr2bl w:val="nil"/>
                  </w:tcBorders>
                  <w:vAlign w:val="center"/>
                </w:tcPr>
                <w:p w14:paraId="69E7EE68">
                  <w:pPr>
                    <w:autoSpaceDE/>
                    <w:autoSpaceDN/>
                    <w:spacing w:line="240" w:lineRule="auto"/>
                    <w:rPr>
                      <w:rFonts w:hint="default" w:ascii="Times New Roman" w:hAnsi="Times New Roman" w:eastAsia="宋体" w:cs="Times New Roman"/>
                      <w:sz w:val="21"/>
                      <w:szCs w:val="21"/>
                      <w:lang w:val="en-US" w:eastAsia="zh-CN" w:bidi="zh-CN"/>
                    </w:rPr>
                  </w:pPr>
                  <w:r>
                    <w:rPr>
                      <w:rFonts w:hint="eastAsia" w:cs="Times New Roman"/>
                      <w:sz w:val="21"/>
                      <w:szCs w:val="21"/>
                      <w:lang w:val="en-US" w:eastAsia="zh-CN" w:bidi="zh-CN"/>
                    </w:rPr>
                    <w:t>/</w:t>
                  </w:r>
                </w:p>
              </w:tc>
              <w:tc>
                <w:tcPr>
                  <w:tcW w:w="719" w:type="pct"/>
                  <w:tcBorders>
                    <w:tl2br w:val="nil"/>
                    <w:tr2bl w:val="nil"/>
                  </w:tcBorders>
                  <w:vAlign w:val="center"/>
                </w:tcPr>
                <w:p w14:paraId="49FE6080">
                  <w:pPr>
                    <w:autoSpaceDE/>
                    <w:autoSpaceDN/>
                    <w:spacing w:line="240" w:lineRule="auto"/>
                    <w:rPr>
                      <w:rFonts w:cs="Times New Roman"/>
                      <w:sz w:val="21"/>
                      <w:szCs w:val="21"/>
                      <w:lang w:val="en-US"/>
                    </w:rPr>
                  </w:pPr>
                  <w:r>
                    <w:rPr>
                      <w:rFonts w:hint="eastAsia" w:cs="Times New Roman"/>
                      <w:sz w:val="21"/>
                      <w:szCs w:val="21"/>
                      <w:lang w:val="en-US"/>
                    </w:rPr>
                    <w:t>55</w:t>
                  </w:r>
                </w:p>
              </w:tc>
              <w:tc>
                <w:tcPr>
                  <w:tcW w:w="1130" w:type="dxa"/>
                  <w:tcBorders>
                    <w:tl2br w:val="nil"/>
                    <w:tr2bl w:val="nil"/>
                  </w:tcBorders>
                  <w:vAlign w:val="center"/>
                </w:tcPr>
                <w:p w14:paraId="1D6FDD8E">
                  <w:pPr>
                    <w:autoSpaceDE/>
                    <w:autoSpaceDN/>
                    <w:spacing w:line="240" w:lineRule="auto"/>
                    <w:rPr>
                      <w:rFonts w:cs="Times New Roman"/>
                      <w:sz w:val="21"/>
                      <w:szCs w:val="21"/>
                      <w:lang w:val="en-US"/>
                    </w:rPr>
                  </w:pPr>
                  <w:r>
                    <w:rPr>
                      <w:rFonts w:hint="eastAsia" w:cs="Times New Roman"/>
                      <w:sz w:val="21"/>
                      <w:szCs w:val="21"/>
                      <w:lang w:val="en-US"/>
                    </w:rPr>
                    <w:t>47.8</w:t>
                  </w:r>
                </w:p>
              </w:tc>
            </w:tr>
            <w:tr w14:paraId="10882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582" w:type="pct"/>
                  <w:tcBorders>
                    <w:tl2br w:val="nil"/>
                    <w:tr2bl w:val="nil"/>
                  </w:tcBorders>
                  <w:vAlign w:val="center"/>
                </w:tcPr>
                <w:p w14:paraId="435EF316">
                  <w:pPr>
                    <w:autoSpaceDE/>
                    <w:autoSpaceDN/>
                    <w:spacing w:line="240" w:lineRule="auto"/>
                    <w:rPr>
                      <w:rFonts w:cs="Times New Roman"/>
                      <w:sz w:val="21"/>
                      <w:szCs w:val="21"/>
                    </w:rPr>
                  </w:pPr>
                  <w:r>
                    <w:rPr>
                      <w:rFonts w:cs="Times New Roman"/>
                      <w:sz w:val="21"/>
                      <w:szCs w:val="21"/>
                    </w:rPr>
                    <w:t>西厂界</w:t>
                  </w:r>
                </w:p>
              </w:tc>
              <w:tc>
                <w:tcPr>
                  <w:tcW w:w="756" w:type="pct"/>
                  <w:tcBorders>
                    <w:tl2br w:val="nil"/>
                    <w:tr2bl w:val="nil"/>
                  </w:tcBorders>
                  <w:vAlign w:val="center"/>
                </w:tcPr>
                <w:p w14:paraId="73EB7AC8">
                  <w:pPr>
                    <w:autoSpaceDE/>
                    <w:autoSpaceDN/>
                    <w:spacing w:line="240" w:lineRule="auto"/>
                    <w:rPr>
                      <w:rFonts w:cs="Times New Roman"/>
                      <w:sz w:val="21"/>
                      <w:szCs w:val="21"/>
                      <w:lang w:val="en-US"/>
                    </w:rPr>
                  </w:pPr>
                  <w:r>
                    <w:rPr>
                      <w:rFonts w:hint="eastAsia" w:cs="Times New Roman"/>
                      <w:sz w:val="21"/>
                      <w:szCs w:val="21"/>
                      <w:lang w:val="en-US"/>
                    </w:rPr>
                    <w:t>55.8</w:t>
                  </w:r>
                </w:p>
              </w:tc>
              <w:tc>
                <w:tcPr>
                  <w:tcW w:w="765" w:type="pct"/>
                  <w:tcBorders>
                    <w:tl2br w:val="nil"/>
                    <w:tr2bl w:val="nil"/>
                  </w:tcBorders>
                  <w:vAlign w:val="center"/>
                </w:tcPr>
                <w:p w14:paraId="6243F3B2">
                  <w:pPr>
                    <w:autoSpaceDE/>
                    <w:autoSpaceDN/>
                    <w:spacing w:line="240" w:lineRule="auto"/>
                    <w:rPr>
                      <w:rFonts w:cs="Times New Roman"/>
                      <w:sz w:val="21"/>
                      <w:szCs w:val="21"/>
                      <w:lang w:val="en-US"/>
                    </w:rPr>
                  </w:pPr>
                  <w:r>
                    <w:rPr>
                      <w:rFonts w:hint="eastAsia" w:cs="Times New Roman"/>
                      <w:sz w:val="21"/>
                      <w:szCs w:val="21"/>
                      <w:lang w:val="en-US"/>
                    </w:rPr>
                    <w:t>48.5</w:t>
                  </w:r>
                </w:p>
              </w:tc>
              <w:tc>
                <w:tcPr>
                  <w:tcW w:w="755" w:type="pct"/>
                  <w:tcBorders>
                    <w:tl2br w:val="nil"/>
                    <w:tr2bl w:val="nil"/>
                  </w:tcBorders>
                  <w:vAlign w:val="center"/>
                </w:tcPr>
                <w:p w14:paraId="1E99B54A">
                  <w:pPr>
                    <w:autoSpaceDE/>
                    <w:autoSpaceDN/>
                    <w:spacing w:line="240" w:lineRule="auto"/>
                    <w:rPr>
                      <w:rFonts w:hint="default" w:eastAsia="宋体" w:cs="Times New Roman"/>
                      <w:sz w:val="21"/>
                      <w:szCs w:val="21"/>
                      <w:lang w:val="en-US" w:eastAsia="zh-CN"/>
                    </w:rPr>
                  </w:pPr>
                  <w:r>
                    <w:rPr>
                      <w:rFonts w:hint="eastAsia" w:cs="Times New Roman"/>
                      <w:sz w:val="21"/>
                      <w:szCs w:val="21"/>
                      <w:lang w:val="en-US" w:eastAsia="zh-CN"/>
                    </w:rPr>
                    <w:t>45.43</w:t>
                  </w:r>
                </w:p>
              </w:tc>
              <w:tc>
                <w:tcPr>
                  <w:tcW w:w="717" w:type="pct"/>
                  <w:tcBorders>
                    <w:tl2br w:val="nil"/>
                    <w:tr2bl w:val="nil"/>
                  </w:tcBorders>
                  <w:vAlign w:val="center"/>
                </w:tcPr>
                <w:p w14:paraId="35BCCB68">
                  <w:pPr>
                    <w:autoSpaceDE/>
                    <w:autoSpaceDN/>
                    <w:spacing w:line="240" w:lineRule="auto"/>
                    <w:rPr>
                      <w:rFonts w:hint="default" w:ascii="Times New Roman" w:hAnsi="Times New Roman" w:eastAsia="宋体" w:cs="Times New Roman"/>
                      <w:sz w:val="21"/>
                      <w:szCs w:val="21"/>
                      <w:lang w:val="en-US" w:eastAsia="zh-CN" w:bidi="zh-CN"/>
                    </w:rPr>
                  </w:pPr>
                  <w:r>
                    <w:rPr>
                      <w:rFonts w:hint="eastAsia" w:cs="Times New Roman"/>
                      <w:sz w:val="21"/>
                      <w:szCs w:val="21"/>
                      <w:lang w:val="en-US" w:eastAsia="zh-CN" w:bidi="zh-CN"/>
                    </w:rPr>
                    <w:t>/</w:t>
                  </w:r>
                </w:p>
              </w:tc>
              <w:tc>
                <w:tcPr>
                  <w:tcW w:w="719" w:type="pct"/>
                  <w:tcBorders>
                    <w:tl2br w:val="nil"/>
                    <w:tr2bl w:val="nil"/>
                  </w:tcBorders>
                  <w:vAlign w:val="center"/>
                </w:tcPr>
                <w:p w14:paraId="5FEE3BB4">
                  <w:pPr>
                    <w:autoSpaceDE/>
                    <w:autoSpaceDN/>
                    <w:spacing w:line="240" w:lineRule="auto"/>
                    <w:rPr>
                      <w:rFonts w:hint="default" w:eastAsia="宋体" w:cs="Times New Roman"/>
                      <w:sz w:val="21"/>
                      <w:szCs w:val="21"/>
                      <w:lang w:val="en-US" w:eastAsia="zh-CN"/>
                    </w:rPr>
                  </w:pPr>
                  <w:r>
                    <w:rPr>
                      <w:rFonts w:hint="eastAsia" w:cs="Times New Roman"/>
                      <w:sz w:val="21"/>
                      <w:szCs w:val="21"/>
                      <w:lang w:val="en-US" w:eastAsia="zh-CN"/>
                    </w:rPr>
                    <w:t>56.18</w:t>
                  </w:r>
                </w:p>
              </w:tc>
              <w:tc>
                <w:tcPr>
                  <w:tcW w:w="1130" w:type="dxa"/>
                  <w:tcBorders>
                    <w:tl2br w:val="nil"/>
                    <w:tr2bl w:val="nil"/>
                  </w:tcBorders>
                  <w:vAlign w:val="center"/>
                </w:tcPr>
                <w:p w14:paraId="3DE4FC77">
                  <w:pPr>
                    <w:autoSpaceDE/>
                    <w:autoSpaceDN/>
                    <w:spacing w:line="240" w:lineRule="auto"/>
                    <w:rPr>
                      <w:rFonts w:hint="default" w:eastAsia="宋体" w:cs="Times New Roman"/>
                      <w:sz w:val="21"/>
                      <w:szCs w:val="21"/>
                      <w:lang w:val="en-US" w:eastAsia="zh-CN"/>
                    </w:rPr>
                  </w:pPr>
                  <w:r>
                    <w:rPr>
                      <w:rFonts w:hint="eastAsia" w:cs="Times New Roman"/>
                      <w:sz w:val="21"/>
                      <w:szCs w:val="21"/>
                      <w:lang w:val="en-US" w:eastAsia="zh-CN"/>
                    </w:rPr>
                    <w:t>48.5</w:t>
                  </w:r>
                </w:p>
              </w:tc>
            </w:tr>
            <w:tr w14:paraId="16C7F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582" w:type="pct"/>
                  <w:tcBorders>
                    <w:tl2br w:val="nil"/>
                    <w:tr2bl w:val="nil"/>
                  </w:tcBorders>
                  <w:vAlign w:val="center"/>
                </w:tcPr>
                <w:p w14:paraId="5ABC52CF">
                  <w:pPr>
                    <w:autoSpaceDE/>
                    <w:autoSpaceDN/>
                    <w:spacing w:line="240" w:lineRule="auto"/>
                    <w:rPr>
                      <w:rFonts w:cs="Times New Roman"/>
                      <w:sz w:val="21"/>
                      <w:szCs w:val="21"/>
                    </w:rPr>
                  </w:pPr>
                  <w:r>
                    <w:rPr>
                      <w:rFonts w:cs="Times New Roman"/>
                      <w:sz w:val="21"/>
                      <w:szCs w:val="21"/>
                    </w:rPr>
                    <w:t>南厂界</w:t>
                  </w:r>
                </w:p>
              </w:tc>
              <w:tc>
                <w:tcPr>
                  <w:tcW w:w="756" w:type="pct"/>
                  <w:tcBorders>
                    <w:tl2br w:val="nil"/>
                    <w:tr2bl w:val="nil"/>
                  </w:tcBorders>
                  <w:vAlign w:val="center"/>
                </w:tcPr>
                <w:p w14:paraId="06A8ADA1">
                  <w:pPr>
                    <w:autoSpaceDE/>
                    <w:autoSpaceDN/>
                    <w:spacing w:line="240" w:lineRule="auto"/>
                    <w:rPr>
                      <w:rFonts w:cs="Times New Roman"/>
                      <w:sz w:val="21"/>
                      <w:szCs w:val="21"/>
                      <w:lang w:val="en-US"/>
                    </w:rPr>
                  </w:pPr>
                  <w:r>
                    <w:rPr>
                      <w:rFonts w:hint="eastAsia" w:cs="Times New Roman"/>
                      <w:sz w:val="21"/>
                      <w:szCs w:val="21"/>
                      <w:lang w:val="en-US"/>
                    </w:rPr>
                    <w:t>57.9</w:t>
                  </w:r>
                </w:p>
              </w:tc>
              <w:tc>
                <w:tcPr>
                  <w:tcW w:w="765" w:type="pct"/>
                  <w:tcBorders>
                    <w:tl2br w:val="nil"/>
                    <w:tr2bl w:val="nil"/>
                  </w:tcBorders>
                  <w:vAlign w:val="center"/>
                </w:tcPr>
                <w:p w14:paraId="1917D072">
                  <w:pPr>
                    <w:autoSpaceDE/>
                    <w:autoSpaceDN/>
                    <w:spacing w:line="240" w:lineRule="auto"/>
                    <w:rPr>
                      <w:rFonts w:cs="Times New Roman"/>
                      <w:sz w:val="21"/>
                      <w:szCs w:val="21"/>
                      <w:lang w:val="en-US"/>
                    </w:rPr>
                  </w:pPr>
                  <w:r>
                    <w:rPr>
                      <w:rFonts w:hint="eastAsia" w:cs="Times New Roman"/>
                      <w:sz w:val="21"/>
                      <w:szCs w:val="21"/>
                      <w:lang w:val="en-US"/>
                    </w:rPr>
                    <w:t>47.6</w:t>
                  </w:r>
                </w:p>
              </w:tc>
              <w:tc>
                <w:tcPr>
                  <w:tcW w:w="755" w:type="pct"/>
                  <w:tcBorders>
                    <w:tl2br w:val="nil"/>
                    <w:tr2bl w:val="nil"/>
                  </w:tcBorders>
                  <w:vAlign w:val="center"/>
                </w:tcPr>
                <w:p w14:paraId="059DA308">
                  <w:pPr>
                    <w:autoSpaceDE/>
                    <w:autoSpaceDN/>
                    <w:spacing w:line="240" w:lineRule="auto"/>
                    <w:rPr>
                      <w:rFonts w:hint="default" w:eastAsia="宋体" w:cs="Times New Roman"/>
                      <w:sz w:val="21"/>
                      <w:szCs w:val="21"/>
                      <w:lang w:val="en-US" w:eastAsia="zh-CN"/>
                    </w:rPr>
                  </w:pPr>
                  <w:r>
                    <w:rPr>
                      <w:rFonts w:hint="eastAsia" w:cs="Times New Roman"/>
                      <w:sz w:val="21"/>
                      <w:szCs w:val="21"/>
                      <w:lang w:val="en-US" w:eastAsia="zh-CN"/>
                    </w:rPr>
                    <w:t>54.23</w:t>
                  </w:r>
                </w:p>
              </w:tc>
              <w:tc>
                <w:tcPr>
                  <w:tcW w:w="717" w:type="pct"/>
                  <w:tcBorders>
                    <w:tl2br w:val="nil"/>
                    <w:tr2bl w:val="nil"/>
                  </w:tcBorders>
                  <w:vAlign w:val="center"/>
                </w:tcPr>
                <w:p w14:paraId="14BF0694">
                  <w:pPr>
                    <w:autoSpaceDE/>
                    <w:autoSpaceDN/>
                    <w:spacing w:line="240" w:lineRule="auto"/>
                    <w:rPr>
                      <w:rFonts w:hint="default" w:ascii="Times New Roman" w:hAnsi="Times New Roman" w:eastAsia="宋体" w:cs="Times New Roman"/>
                      <w:sz w:val="21"/>
                      <w:szCs w:val="21"/>
                      <w:lang w:val="en-US" w:eastAsia="zh-CN" w:bidi="zh-CN"/>
                    </w:rPr>
                  </w:pPr>
                  <w:r>
                    <w:rPr>
                      <w:rFonts w:hint="eastAsia" w:cs="Times New Roman"/>
                      <w:sz w:val="21"/>
                      <w:szCs w:val="21"/>
                      <w:lang w:val="en-US" w:eastAsia="zh-CN" w:bidi="zh-CN"/>
                    </w:rPr>
                    <w:t>/</w:t>
                  </w:r>
                </w:p>
              </w:tc>
              <w:tc>
                <w:tcPr>
                  <w:tcW w:w="719" w:type="pct"/>
                  <w:tcBorders>
                    <w:tl2br w:val="nil"/>
                    <w:tr2bl w:val="nil"/>
                  </w:tcBorders>
                  <w:vAlign w:val="center"/>
                </w:tcPr>
                <w:p w14:paraId="273D8722">
                  <w:pPr>
                    <w:autoSpaceDE/>
                    <w:autoSpaceDN/>
                    <w:spacing w:line="240" w:lineRule="auto"/>
                    <w:rPr>
                      <w:rFonts w:hint="default" w:eastAsia="宋体" w:cs="Times New Roman"/>
                      <w:sz w:val="21"/>
                      <w:szCs w:val="21"/>
                      <w:lang w:val="en-US" w:eastAsia="zh-CN"/>
                    </w:rPr>
                  </w:pPr>
                  <w:r>
                    <w:rPr>
                      <w:rFonts w:hint="eastAsia" w:cs="Times New Roman"/>
                      <w:sz w:val="21"/>
                      <w:szCs w:val="21"/>
                      <w:lang w:val="en-US"/>
                    </w:rPr>
                    <w:t>5</w:t>
                  </w:r>
                  <w:r>
                    <w:rPr>
                      <w:rFonts w:hint="eastAsia" w:cs="Times New Roman"/>
                      <w:sz w:val="21"/>
                      <w:szCs w:val="21"/>
                      <w:lang w:val="en-US" w:eastAsia="zh-CN"/>
                    </w:rPr>
                    <w:t>9.45</w:t>
                  </w:r>
                </w:p>
              </w:tc>
              <w:tc>
                <w:tcPr>
                  <w:tcW w:w="1130" w:type="dxa"/>
                  <w:tcBorders>
                    <w:tl2br w:val="nil"/>
                    <w:tr2bl w:val="nil"/>
                  </w:tcBorders>
                  <w:vAlign w:val="center"/>
                </w:tcPr>
                <w:p w14:paraId="1804EFA9">
                  <w:pPr>
                    <w:autoSpaceDE/>
                    <w:autoSpaceDN/>
                    <w:spacing w:line="240" w:lineRule="auto"/>
                    <w:rPr>
                      <w:rFonts w:cs="Times New Roman"/>
                      <w:sz w:val="21"/>
                      <w:szCs w:val="21"/>
                      <w:lang w:val="en-US"/>
                    </w:rPr>
                  </w:pPr>
                  <w:r>
                    <w:rPr>
                      <w:rFonts w:hint="eastAsia" w:cs="Times New Roman"/>
                      <w:sz w:val="21"/>
                      <w:szCs w:val="21"/>
                      <w:lang w:val="en-US"/>
                    </w:rPr>
                    <w:t>47.6</w:t>
                  </w:r>
                </w:p>
              </w:tc>
            </w:tr>
            <w:tr w14:paraId="0CF55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582" w:type="pct"/>
                  <w:tcBorders>
                    <w:tl2br w:val="nil"/>
                    <w:tr2bl w:val="nil"/>
                  </w:tcBorders>
                  <w:vAlign w:val="center"/>
                </w:tcPr>
                <w:p w14:paraId="41CF38BB">
                  <w:pPr>
                    <w:autoSpaceDE/>
                    <w:autoSpaceDN/>
                    <w:spacing w:line="240" w:lineRule="auto"/>
                    <w:rPr>
                      <w:rFonts w:cs="Times New Roman"/>
                      <w:sz w:val="21"/>
                      <w:szCs w:val="21"/>
                    </w:rPr>
                  </w:pPr>
                  <w:r>
                    <w:rPr>
                      <w:rFonts w:cs="Times New Roman"/>
                      <w:sz w:val="21"/>
                      <w:szCs w:val="21"/>
                    </w:rPr>
                    <w:t>北厂界</w:t>
                  </w:r>
                </w:p>
              </w:tc>
              <w:tc>
                <w:tcPr>
                  <w:tcW w:w="756" w:type="pct"/>
                  <w:tcBorders>
                    <w:tl2br w:val="nil"/>
                    <w:tr2bl w:val="nil"/>
                  </w:tcBorders>
                  <w:vAlign w:val="center"/>
                </w:tcPr>
                <w:p w14:paraId="36BAA31E">
                  <w:pPr>
                    <w:autoSpaceDE/>
                    <w:autoSpaceDN/>
                    <w:spacing w:line="240" w:lineRule="auto"/>
                    <w:rPr>
                      <w:rFonts w:cs="Times New Roman"/>
                      <w:sz w:val="21"/>
                      <w:szCs w:val="21"/>
                      <w:lang w:val="en-US"/>
                    </w:rPr>
                  </w:pPr>
                  <w:r>
                    <w:rPr>
                      <w:rFonts w:hint="eastAsia" w:cs="Times New Roman"/>
                      <w:sz w:val="21"/>
                      <w:szCs w:val="21"/>
                      <w:lang w:val="en-US"/>
                    </w:rPr>
                    <w:t>56.2</w:t>
                  </w:r>
                </w:p>
              </w:tc>
              <w:tc>
                <w:tcPr>
                  <w:tcW w:w="765" w:type="pct"/>
                  <w:tcBorders>
                    <w:tl2br w:val="nil"/>
                    <w:tr2bl w:val="nil"/>
                  </w:tcBorders>
                  <w:vAlign w:val="center"/>
                </w:tcPr>
                <w:p w14:paraId="00D52F52">
                  <w:pPr>
                    <w:autoSpaceDE/>
                    <w:autoSpaceDN/>
                    <w:spacing w:line="240" w:lineRule="auto"/>
                    <w:rPr>
                      <w:rFonts w:cs="Times New Roman"/>
                      <w:sz w:val="21"/>
                      <w:szCs w:val="21"/>
                      <w:lang w:val="en-US"/>
                    </w:rPr>
                  </w:pPr>
                  <w:r>
                    <w:rPr>
                      <w:rFonts w:hint="eastAsia" w:cs="Times New Roman"/>
                      <w:sz w:val="21"/>
                      <w:szCs w:val="21"/>
                      <w:lang w:val="en-US"/>
                    </w:rPr>
                    <w:t>47.0</w:t>
                  </w:r>
                </w:p>
              </w:tc>
              <w:tc>
                <w:tcPr>
                  <w:tcW w:w="755" w:type="pct"/>
                  <w:tcBorders>
                    <w:tl2br w:val="nil"/>
                    <w:tr2bl w:val="nil"/>
                  </w:tcBorders>
                  <w:vAlign w:val="center"/>
                </w:tcPr>
                <w:p w14:paraId="4DCB5DBF">
                  <w:pPr>
                    <w:autoSpaceDE/>
                    <w:autoSpaceDN/>
                    <w:spacing w:line="240" w:lineRule="auto"/>
                    <w:rPr>
                      <w:rFonts w:hint="default" w:eastAsia="宋体" w:cs="Times New Roman"/>
                      <w:sz w:val="21"/>
                      <w:szCs w:val="21"/>
                      <w:lang w:val="en-US" w:eastAsia="zh-CN"/>
                    </w:rPr>
                  </w:pPr>
                  <w:r>
                    <w:rPr>
                      <w:rFonts w:hint="eastAsia" w:cs="Times New Roman"/>
                      <w:sz w:val="21"/>
                      <w:szCs w:val="21"/>
                      <w:lang w:val="en-US" w:eastAsia="zh-CN"/>
                    </w:rPr>
                    <w:t>32.46</w:t>
                  </w:r>
                </w:p>
              </w:tc>
              <w:tc>
                <w:tcPr>
                  <w:tcW w:w="717" w:type="pct"/>
                  <w:tcBorders>
                    <w:tl2br w:val="nil"/>
                    <w:tr2bl w:val="nil"/>
                  </w:tcBorders>
                  <w:vAlign w:val="center"/>
                </w:tcPr>
                <w:p w14:paraId="46C9EC2D">
                  <w:pPr>
                    <w:autoSpaceDE/>
                    <w:autoSpaceDN/>
                    <w:spacing w:line="240" w:lineRule="auto"/>
                    <w:rPr>
                      <w:rFonts w:hint="default" w:ascii="Times New Roman" w:hAnsi="Times New Roman" w:eastAsia="宋体" w:cs="Times New Roman"/>
                      <w:sz w:val="21"/>
                      <w:szCs w:val="21"/>
                      <w:lang w:val="en-US" w:eastAsia="zh-CN" w:bidi="zh-CN"/>
                    </w:rPr>
                  </w:pPr>
                  <w:r>
                    <w:rPr>
                      <w:rFonts w:hint="eastAsia" w:cs="Times New Roman"/>
                      <w:sz w:val="21"/>
                      <w:szCs w:val="21"/>
                      <w:lang w:val="en-US" w:eastAsia="zh-CN" w:bidi="zh-CN"/>
                    </w:rPr>
                    <w:t>/</w:t>
                  </w:r>
                </w:p>
              </w:tc>
              <w:tc>
                <w:tcPr>
                  <w:tcW w:w="719" w:type="pct"/>
                  <w:tcBorders>
                    <w:tl2br w:val="nil"/>
                    <w:tr2bl w:val="nil"/>
                  </w:tcBorders>
                  <w:vAlign w:val="center"/>
                </w:tcPr>
                <w:p w14:paraId="2129468E">
                  <w:pPr>
                    <w:autoSpaceDE/>
                    <w:autoSpaceDN/>
                    <w:spacing w:line="240" w:lineRule="auto"/>
                    <w:rPr>
                      <w:rFonts w:hint="eastAsia" w:eastAsia="宋体" w:cs="Times New Roman"/>
                      <w:sz w:val="21"/>
                      <w:szCs w:val="21"/>
                      <w:lang w:val="en-US" w:eastAsia="zh-CN"/>
                    </w:rPr>
                  </w:pPr>
                  <w:r>
                    <w:rPr>
                      <w:rFonts w:hint="eastAsia" w:cs="Times New Roman"/>
                      <w:sz w:val="21"/>
                      <w:szCs w:val="21"/>
                      <w:lang w:val="en-US"/>
                    </w:rPr>
                    <w:t>56.2</w:t>
                  </w:r>
                  <w:r>
                    <w:rPr>
                      <w:rFonts w:hint="eastAsia" w:cs="Times New Roman"/>
                      <w:sz w:val="21"/>
                      <w:szCs w:val="21"/>
                      <w:lang w:val="en-US" w:eastAsia="zh-CN"/>
                    </w:rPr>
                    <w:t>2</w:t>
                  </w:r>
                </w:p>
              </w:tc>
              <w:tc>
                <w:tcPr>
                  <w:tcW w:w="1130" w:type="dxa"/>
                  <w:tcBorders>
                    <w:tl2br w:val="nil"/>
                    <w:tr2bl w:val="nil"/>
                  </w:tcBorders>
                  <w:vAlign w:val="center"/>
                </w:tcPr>
                <w:p w14:paraId="3B6D8490">
                  <w:pPr>
                    <w:autoSpaceDE/>
                    <w:autoSpaceDN/>
                    <w:spacing w:line="240" w:lineRule="auto"/>
                    <w:rPr>
                      <w:rFonts w:cs="Times New Roman"/>
                      <w:sz w:val="21"/>
                      <w:szCs w:val="21"/>
                      <w:lang w:val="en-US"/>
                    </w:rPr>
                  </w:pPr>
                  <w:r>
                    <w:rPr>
                      <w:rFonts w:hint="eastAsia" w:cs="Times New Roman"/>
                      <w:sz w:val="21"/>
                      <w:szCs w:val="21"/>
                      <w:lang w:val="en-US"/>
                    </w:rPr>
                    <w:t>47.0</w:t>
                  </w:r>
                </w:p>
              </w:tc>
            </w:tr>
          </w:tbl>
          <w:p w14:paraId="28447460">
            <w:pPr>
              <w:autoSpaceDE/>
              <w:autoSpaceDN/>
              <w:spacing w:line="360" w:lineRule="auto"/>
              <w:ind w:firstLine="480" w:firstLineChars="200"/>
              <w:jc w:val="left"/>
              <w:rPr>
                <w:rFonts w:cs="Times New Roman"/>
              </w:rPr>
            </w:pPr>
            <w:r>
              <w:rPr>
                <w:rFonts w:hint="eastAsia" w:cs="Times New Roman"/>
              </w:rPr>
              <w:t>由上表可知，</w:t>
            </w:r>
            <w:r>
              <w:rPr>
                <w:rFonts w:hint="eastAsia" w:cs="Times New Roman"/>
                <w:lang w:eastAsia="zh-CN"/>
              </w:rPr>
              <w:t>本次扩建项目夜间不生产，</w:t>
            </w:r>
            <w:r>
              <w:rPr>
                <w:rFonts w:hint="eastAsia" w:cs="Times New Roman"/>
              </w:rPr>
              <w:t>叠加现有项目四周厂界昼间、夜间噪声均满足</w:t>
            </w:r>
            <w:r>
              <w:rPr>
                <w:rFonts w:cs="Times New Roman"/>
              </w:rPr>
              <w:t>《工业企业厂界环境噪声排放标准》（GB12348-2008）</w:t>
            </w:r>
            <w:r>
              <w:rPr>
                <w:rFonts w:hint="eastAsia" w:cs="Times New Roman"/>
                <w:lang w:val="en-US"/>
              </w:rPr>
              <w:t>2</w:t>
            </w:r>
            <w:r>
              <w:rPr>
                <w:rFonts w:cs="Times New Roman"/>
              </w:rPr>
              <w:t>类标准：昼间6</w:t>
            </w:r>
            <w:r>
              <w:rPr>
                <w:rFonts w:hint="eastAsia" w:cs="Times New Roman"/>
                <w:lang w:val="en-US"/>
              </w:rPr>
              <w:t>0</w:t>
            </w:r>
            <w:r>
              <w:rPr>
                <w:rFonts w:cs="Times New Roman"/>
              </w:rPr>
              <w:t>dB（A）、夜间5</w:t>
            </w:r>
            <w:r>
              <w:rPr>
                <w:rFonts w:hint="eastAsia" w:cs="Times New Roman"/>
                <w:lang w:val="en-US"/>
              </w:rPr>
              <w:t>0</w:t>
            </w:r>
            <w:r>
              <w:rPr>
                <w:rFonts w:cs="Times New Roman"/>
              </w:rPr>
              <w:t>dB（A）。</w:t>
            </w:r>
          </w:p>
          <w:p w14:paraId="01D27B40">
            <w:pPr>
              <w:autoSpaceDE/>
              <w:autoSpaceDN/>
              <w:spacing w:line="360" w:lineRule="auto"/>
              <w:ind w:firstLine="480" w:firstLineChars="200"/>
              <w:jc w:val="left"/>
              <w:rPr>
                <w:rFonts w:cs="Times New Roman"/>
                <w:b/>
                <w:bCs/>
                <w:sz w:val="21"/>
                <w:szCs w:val="21"/>
              </w:rPr>
            </w:pPr>
            <w:r>
              <w:rPr>
                <w:rFonts w:hint="eastAsia" w:cs="Times New Roman"/>
              </w:rPr>
              <w:t>本项目厂界外</w:t>
            </w:r>
            <w:r>
              <w:rPr>
                <w:rFonts w:cs="Times New Roman"/>
                <w:kern w:val="24"/>
              </w:rPr>
              <w:t>北侧</w:t>
            </w:r>
            <w:r>
              <w:rPr>
                <w:rFonts w:hint="eastAsia" w:cs="Times New Roman"/>
                <w:kern w:val="24"/>
                <w:lang w:val="en-US"/>
              </w:rPr>
              <w:t>紧邻老营盘村居民</w:t>
            </w:r>
            <w:r>
              <w:rPr>
                <w:rFonts w:cs="Times New Roman"/>
                <w:kern w:val="24"/>
              </w:rPr>
              <w:t>、南侧</w:t>
            </w:r>
            <w:r>
              <w:rPr>
                <w:rFonts w:hint="eastAsia" w:cs="Times New Roman"/>
                <w:kern w:val="24"/>
                <w:lang w:val="en-US"/>
              </w:rPr>
              <w:t>20</w:t>
            </w:r>
            <w:r>
              <w:rPr>
                <w:rFonts w:cs="Times New Roman"/>
                <w:kern w:val="24"/>
              </w:rPr>
              <w:t>米处</w:t>
            </w:r>
            <w:r>
              <w:rPr>
                <w:rFonts w:hint="eastAsia" w:cs="Times New Roman"/>
                <w:kern w:val="24"/>
              </w:rPr>
              <w:t>为承平高速</w:t>
            </w:r>
            <w:r>
              <w:rPr>
                <w:rFonts w:hint="eastAsia" w:cs="Times New Roman"/>
                <w:kern w:val="24"/>
                <w:lang w:val="en-US"/>
              </w:rPr>
              <w:t>TJ6标项目经理办公、宿舍</w:t>
            </w:r>
            <w:r>
              <w:rPr>
                <w:rFonts w:hint="eastAsia" w:cs="Times New Roman"/>
                <w:lang w:val="en-US"/>
              </w:rPr>
              <w:t>，根据《建设项目环境影响报告表编制技术指南》（污染影响类）（试行）厂界外周边50米范围内存在声环境保护目标的建设项目，应监测保护目标声环境质量现状并评价达标情况。本次报告对2个保护目标进行声环境质量检测，依据</w:t>
            </w:r>
            <w:r>
              <w:rPr>
                <w:rFonts w:hint="eastAsia"/>
                <w:shd w:val="clear" w:color="auto" w:fill="FFFFFF"/>
                <w:lang w:val="en-US"/>
              </w:rPr>
              <w:t>2022年4月20日</w:t>
            </w:r>
            <w:r>
              <w:rPr>
                <w:rFonts w:hint="eastAsia"/>
                <w:szCs w:val="21"/>
              </w:rPr>
              <w:t>河北俊采环境检测技术有限公司</w:t>
            </w:r>
            <w:r>
              <w:rPr>
                <w:rFonts w:hint="eastAsia"/>
                <w:color w:val="000000"/>
                <w:shd w:val="clear" w:color="auto" w:fill="FFFFFF"/>
                <w:lang w:val="en-US"/>
              </w:rPr>
              <w:t>出具的检测报告 HBJC检字（2022）第222号，检测的噪声值叠加保护目标预测值，进行达标分析。</w:t>
            </w:r>
          </w:p>
          <w:p w14:paraId="0582D539">
            <w:pPr>
              <w:adjustRightInd w:val="0"/>
              <w:spacing w:line="240" w:lineRule="auto"/>
              <w:rPr>
                <w:rFonts w:cs="Times New Roman"/>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5</w:t>
            </w:r>
            <w:r>
              <w:rPr>
                <w:rFonts w:cs="Times New Roman"/>
                <w:b/>
                <w:bCs/>
                <w:sz w:val="21"/>
                <w:szCs w:val="21"/>
              </w:rPr>
              <w:t xml:space="preserve">  </w:t>
            </w:r>
            <w:r>
              <w:rPr>
                <w:rFonts w:hint="eastAsia" w:cs="Times New Roman"/>
                <w:b/>
                <w:bCs/>
                <w:sz w:val="21"/>
                <w:szCs w:val="21"/>
              </w:rPr>
              <w:t>保护目标</w:t>
            </w:r>
            <w:r>
              <w:rPr>
                <w:rFonts w:cs="Times New Roman"/>
                <w:b/>
                <w:sz w:val="21"/>
                <w:lang w:val="en-US"/>
              </w:rPr>
              <w:t>噪声</w:t>
            </w:r>
            <w:r>
              <w:rPr>
                <w:rFonts w:hint="eastAsia" w:cs="Times New Roman"/>
                <w:b/>
                <w:sz w:val="21"/>
                <w:lang w:val="en-US"/>
              </w:rPr>
              <w:t>叠加结果</w:t>
            </w:r>
            <w:r>
              <w:rPr>
                <w:rFonts w:cs="Times New Roman"/>
                <w:b/>
                <w:sz w:val="21"/>
              </w:rPr>
              <w:t>及达标分析</w:t>
            </w:r>
          </w:p>
          <w:tbl>
            <w:tblPr>
              <w:tblStyle w:val="22"/>
              <w:tblW w:w="49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4"/>
              <w:gridCol w:w="1140"/>
              <w:gridCol w:w="1035"/>
              <w:gridCol w:w="1066"/>
              <w:gridCol w:w="1093"/>
              <w:gridCol w:w="1140"/>
              <w:gridCol w:w="1169"/>
            </w:tblGrid>
            <w:tr w14:paraId="7EDFE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 w:type="pct"/>
                  <w:vMerge w:val="restart"/>
                  <w:tcBorders>
                    <w:tl2br w:val="nil"/>
                    <w:tr2bl w:val="nil"/>
                  </w:tcBorders>
                  <w:vAlign w:val="center"/>
                </w:tcPr>
                <w:p w14:paraId="130C9258">
                  <w:pPr>
                    <w:autoSpaceDE/>
                    <w:autoSpaceDN/>
                    <w:spacing w:line="240" w:lineRule="auto"/>
                    <w:rPr>
                      <w:rFonts w:cs="Times New Roman"/>
                      <w:b/>
                      <w:bCs/>
                      <w:sz w:val="21"/>
                      <w:szCs w:val="21"/>
                    </w:rPr>
                  </w:pPr>
                  <w:r>
                    <w:rPr>
                      <w:rFonts w:hint="eastAsia" w:cs="Times New Roman"/>
                      <w:b/>
                      <w:bCs/>
                      <w:sz w:val="21"/>
                      <w:szCs w:val="21"/>
                    </w:rPr>
                    <w:t>保护目标</w:t>
                  </w:r>
                </w:p>
              </w:tc>
              <w:tc>
                <w:tcPr>
                  <w:tcW w:w="1353" w:type="pct"/>
                  <w:gridSpan w:val="2"/>
                  <w:tcBorders>
                    <w:tl2br w:val="nil"/>
                    <w:tr2bl w:val="nil"/>
                  </w:tcBorders>
                  <w:vAlign w:val="center"/>
                </w:tcPr>
                <w:p w14:paraId="079E64F1">
                  <w:pPr>
                    <w:autoSpaceDE/>
                    <w:autoSpaceDN/>
                    <w:spacing w:line="240" w:lineRule="auto"/>
                    <w:rPr>
                      <w:rFonts w:cs="Times New Roman"/>
                      <w:b/>
                      <w:bCs/>
                      <w:sz w:val="21"/>
                      <w:szCs w:val="21"/>
                    </w:rPr>
                  </w:pPr>
                  <w:r>
                    <w:rPr>
                      <w:rFonts w:cs="Times New Roman"/>
                      <w:b/>
                      <w:bCs/>
                      <w:sz w:val="21"/>
                      <w:szCs w:val="21"/>
                    </w:rPr>
                    <w:t>噪声</w:t>
                  </w:r>
                  <w:r>
                    <w:rPr>
                      <w:rFonts w:hint="eastAsia" w:cs="Times New Roman"/>
                      <w:b/>
                      <w:bCs/>
                      <w:sz w:val="21"/>
                      <w:szCs w:val="21"/>
                    </w:rPr>
                    <w:t>监测背景</w:t>
                  </w:r>
                  <w:r>
                    <w:rPr>
                      <w:rFonts w:cs="Times New Roman"/>
                      <w:b/>
                      <w:bCs/>
                      <w:sz w:val="21"/>
                      <w:szCs w:val="21"/>
                    </w:rPr>
                    <w:t>值</w:t>
                  </w:r>
                </w:p>
                <w:p w14:paraId="7BDB6412">
                  <w:pPr>
                    <w:autoSpaceDE/>
                    <w:autoSpaceDN/>
                    <w:spacing w:line="240" w:lineRule="auto"/>
                    <w:rPr>
                      <w:rFonts w:cs="Times New Roman"/>
                      <w:b/>
                      <w:bCs/>
                      <w:sz w:val="21"/>
                      <w:szCs w:val="21"/>
                    </w:rPr>
                  </w:pPr>
                  <w:r>
                    <w:rPr>
                      <w:rFonts w:cs="Times New Roman"/>
                      <w:b/>
                      <w:bCs/>
                      <w:sz w:val="21"/>
                      <w:szCs w:val="21"/>
                    </w:rPr>
                    <w:t>dB（A）</w:t>
                  </w:r>
                </w:p>
              </w:tc>
              <w:tc>
                <w:tcPr>
                  <w:tcW w:w="1343" w:type="pct"/>
                  <w:gridSpan w:val="2"/>
                  <w:tcBorders>
                    <w:tl2br w:val="nil"/>
                    <w:tr2bl w:val="nil"/>
                  </w:tcBorders>
                  <w:vAlign w:val="center"/>
                </w:tcPr>
                <w:p w14:paraId="303626E2">
                  <w:pPr>
                    <w:autoSpaceDE/>
                    <w:autoSpaceDN/>
                    <w:spacing w:line="240" w:lineRule="auto"/>
                    <w:rPr>
                      <w:rFonts w:cs="Times New Roman"/>
                      <w:b/>
                      <w:bCs/>
                      <w:sz w:val="21"/>
                      <w:szCs w:val="21"/>
                    </w:rPr>
                  </w:pPr>
                  <w:r>
                    <w:rPr>
                      <w:rFonts w:hint="eastAsia" w:cs="Times New Roman"/>
                      <w:b/>
                      <w:bCs/>
                      <w:sz w:val="21"/>
                      <w:szCs w:val="21"/>
                    </w:rPr>
                    <w:t>保护目标处</w:t>
                  </w:r>
                  <w:r>
                    <w:rPr>
                      <w:rFonts w:cs="Times New Roman"/>
                      <w:b/>
                      <w:bCs/>
                      <w:sz w:val="21"/>
                      <w:szCs w:val="21"/>
                    </w:rPr>
                    <w:t>噪声</w:t>
                  </w:r>
                  <w:r>
                    <w:rPr>
                      <w:rFonts w:hint="eastAsia" w:cs="Times New Roman"/>
                      <w:b/>
                      <w:bCs/>
                      <w:sz w:val="21"/>
                      <w:szCs w:val="21"/>
                      <w:lang w:eastAsia="zh-CN"/>
                    </w:rPr>
                    <w:t>预测值</w:t>
                  </w:r>
                  <w:r>
                    <w:rPr>
                      <w:rFonts w:cs="Times New Roman"/>
                      <w:b/>
                      <w:bCs/>
                      <w:sz w:val="21"/>
                      <w:szCs w:val="21"/>
                    </w:rPr>
                    <w:t>dB（A）</w:t>
                  </w:r>
                </w:p>
              </w:tc>
              <w:tc>
                <w:tcPr>
                  <w:tcW w:w="1436" w:type="pct"/>
                  <w:gridSpan w:val="2"/>
                  <w:tcBorders>
                    <w:tl2br w:val="nil"/>
                    <w:tr2bl w:val="nil"/>
                  </w:tcBorders>
                  <w:vAlign w:val="center"/>
                </w:tcPr>
                <w:p w14:paraId="100E594F">
                  <w:pPr>
                    <w:autoSpaceDE/>
                    <w:autoSpaceDN/>
                    <w:spacing w:line="240" w:lineRule="auto"/>
                    <w:rPr>
                      <w:rFonts w:cs="Times New Roman"/>
                      <w:b/>
                      <w:bCs/>
                      <w:sz w:val="21"/>
                      <w:szCs w:val="21"/>
                    </w:rPr>
                  </w:pPr>
                  <w:r>
                    <w:rPr>
                      <w:rFonts w:cs="Times New Roman"/>
                      <w:b/>
                      <w:bCs/>
                      <w:sz w:val="21"/>
                      <w:szCs w:val="21"/>
                    </w:rPr>
                    <w:t>噪声</w:t>
                  </w:r>
                  <w:r>
                    <w:rPr>
                      <w:rFonts w:hint="eastAsia" w:cs="Times New Roman"/>
                      <w:b/>
                      <w:bCs/>
                      <w:sz w:val="21"/>
                      <w:szCs w:val="21"/>
                    </w:rPr>
                    <w:t>叠加值</w:t>
                  </w:r>
                </w:p>
                <w:p w14:paraId="107A1085">
                  <w:pPr>
                    <w:autoSpaceDE/>
                    <w:autoSpaceDN/>
                    <w:spacing w:line="240" w:lineRule="auto"/>
                    <w:rPr>
                      <w:rFonts w:cs="Times New Roman"/>
                      <w:b/>
                      <w:bCs/>
                      <w:sz w:val="21"/>
                      <w:szCs w:val="21"/>
                    </w:rPr>
                  </w:pPr>
                  <w:r>
                    <w:rPr>
                      <w:rFonts w:cs="Times New Roman"/>
                      <w:b/>
                      <w:bCs/>
                      <w:sz w:val="21"/>
                      <w:szCs w:val="21"/>
                    </w:rPr>
                    <w:t>dB（A）</w:t>
                  </w:r>
                </w:p>
              </w:tc>
            </w:tr>
            <w:tr w14:paraId="4E7C8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 w:type="pct"/>
                  <w:vMerge w:val="continue"/>
                  <w:tcBorders>
                    <w:tl2br w:val="nil"/>
                    <w:tr2bl w:val="nil"/>
                  </w:tcBorders>
                  <w:vAlign w:val="center"/>
                </w:tcPr>
                <w:p w14:paraId="3631D804">
                  <w:pPr>
                    <w:autoSpaceDE/>
                    <w:autoSpaceDN/>
                    <w:spacing w:line="240" w:lineRule="auto"/>
                    <w:rPr>
                      <w:rFonts w:cs="Times New Roman"/>
                      <w:b/>
                      <w:bCs/>
                      <w:sz w:val="21"/>
                      <w:szCs w:val="21"/>
                    </w:rPr>
                  </w:pPr>
                </w:p>
              </w:tc>
              <w:tc>
                <w:tcPr>
                  <w:tcW w:w="709" w:type="pct"/>
                  <w:tcBorders>
                    <w:tl2br w:val="nil"/>
                    <w:tr2bl w:val="nil"/>
                  </w:tcBorders>
                  <w:vAlign w:val="center"/>
                </w:tcPr>
                <w:p w14:paraId="1892AFEF">
                  <w:pPr>
                    <w:autoSpaceDE/>
                    <w:autoSpaceDN/>
                    <w:spacing w:line="240" w:lineRule="auto"/>
                    <w:rPr>
                      <w:rFonts w:cs="Times New Roman"/>
                      <w:b/>
                      <w:bCs/>
                      <w:sz w:val="21"/>
                      <w:szCs w:val="21"/>
                    </w:rPr>
                  </w:pPr>
                  <w:r>
                    <w:rPr>
                      <w:rFonts w:cs="Times New Roman"/>
                      <w:b/>
                      <w:bCs/>
                      <w:sz w:val="21"/>
                      <w:szCs w:val="21"/>
                    </w:rPr>
                    <w:t>昼间</w:t>
                  </w:r>
                </w:p>
              </w:tc>
              <w:tc>
                <w:tcPr>
                  <w:tcW w:w="643" w:type="pct"/>
                  <w:tcBorders>
                    <w:tl2br w:val="nil"/>
                    <w:tr2bl w:val="nil"/>
                  </w:tcBorders>
                  <w:vAlign w:val="center"/>
                </w:tcPr>
                <w:p w14:paraId="64702394">
                  <w:pPr>
                    <w:autoSpaceDE/>
                    <w:autoSpaceDN/>
                    <w:spacing w:line="240" w:lineRule="auto"/>
                    <w:rPr>
                      <w:rFonts w:cs="Times New Roman"/>
                      <w:b/>
                      <w:bCs/>
                      <w:sz w:val="21"/>
                      <w:szCs w:val="21"/>
                    </w:rPr>
                  </w:pPr>
                  <w:r>
                    <w:rPr>
                      <w:rFonts w:cs="Times New Roman"/>
                      <w:b/>
                      <w:bCs/>
                      <w:sz w:val="21"/>
                      <w:szCs w:val="21"/>
                    </w:rPr>
                    <w:t>夜间</w:t>
                  </w:r>
                </w:p>
              </w:tc>
              <w:tc>
                <w:tcPr>
                  <w:tcW w:w="663" w:type="pct"/>
                  <w:tcBorders>
                    <w:tl2br w:val="nil"/>
                    <w:tr2bl w:val="nil"/>
                  </w:tcBorders>
                  <w:vAlign w:val="center"/>
                </w:tcPr>
                <w:p w14:paraId="0E39DB90">
                  <w:pPr>
                    <w:autoSpaceDE/>
                    <w:autoSpaceDN/>
                    <w:spacing w:line="240" w:lineRule="auto"/>
                    <w:rPr>
                      <w:rFonts w:cs="Times New Roman"/>
                      <w:b/>
                      <w:bCs/>
                      <w:sz w:val="21"/>
                      <w:szCs w:val="21"/>
                    </w:rPr>
                  </w:pPr>
                  <w:r>
                    <w:rPr>
                      <w:rFonts w:cs="Times New Roman"/>
                      <w:b/>
                      <w:bCs/>
                      <w:sz w:val="21"/>
                      <w:szCs w:val="21"/>
                    </w:rPr>
                    <w:t>昼间</w:t>
                  </w:r>
                </w:p>
              </w:tc>
              <w:tc>
                <w:tcPr>
                  <w:tcW w:w="679" w:type="pct"/>
                  <w:tcBorders>
                    <w:tl2br w:val="nil"/>
                    <w:tr2bl w:val="nil"/>
                  </w:tcBorders>
                  <w:vAlign w:val="center"/>
                </w:tcPr>
                <w:p w14:paraId="56834D70">
                  <w:pPr>
                    <w:autoSpaceDE/>
                    <w:autoSpaceDN/>
                    <w:spacing w:line="240" w:lineRule="auto"/>
                    <w:rPr>
                      <w:rFonts w:cs="Times New Roman"/>
                      <w:b/>
                      <w:bCs/>
                      <w:sz w:val="21"/>
                      <w:szCs w:val="21"/>
                    </w:rPr>
                  </w:pPr>
                  <w:r>
                    <w:rPr>
                      <w:rFonts w:cs="Times New Roman"/>
                      <w:b/>
                      <w:bCs/>
                      <w:sz w:val="21"/>
                      <w:szCs w:val="21"/>
                    </w:rPr>
                    <w:t>夜间</w:t>
                  </w:r>
                </w:p>
              </w:tc>
              <w:tc>
                <w:tcPr>
                  <w:tcW w:w="709" w:type="pct"/>
                  <w:tcBorders>
                    <w:tl2br w:val="nil"/>
                    <w:tr2bl w:val="nil"/>
                  </w:tcBorders>
                  <w:vAlign w:val="center"/>
                </w:tcPr>
                <w:p w14:paraId="53B50C99">
                  <w:pPr>
                    <w:autoSpaceDE/>
                    <w:autoSpaceDN/>
                    <w:spacing w:line="240" w:lineRule="auto"/>
                    <w:rPr>
                      <w:rFonts w:cs="Times New Roman"/>
                      <w:b/>
                      <w:bCs/>
                      <w:sz w:val="21"/>
                      <w:szCs w:val="21"/>
                    </w:rPr>
                  </w:pPr>
                  <w:r>
                    <w:rPr>
                      <w:rFonts w:cs="Times New Roman"/>
                      <w:b/>
                      <w:bCs/>
                      <w:sz w:val="21"/>
                      <w:szCs w:val="21"/>
                    </w:rPr>
                    <w:t>昼间</w:t>
                  </w:r>
                </w:p>
              </w:tc>
              <w:tc>
                <w:tcPr>
                  <w:tcW w:w="727" w:type="pct"/>
                  <w:tcBorders>
                    <w:tl2br w:val="nil"/>
                    <w:tr2bl w:val="nil"/>
                  </w:tcBorders>
                  <w:vAlign w:val="center"/>
                </w:tcPr>
                <w:p w14:paraId="4A6C1072">
                  <w:pPr>
                    <w:autoSpaceDE/>
                    <w:autoSpaceDN/>
                    <w:spacing w:line="240" w:lineRule="auto"/>
                    <w:rPr>
                      <w:rFonts w:cs="Times New Roman"/>
                      <w:b/>
                      <w:bCs/>
                      <w:sz w:val="21"/>
                      <w:szCs w:val="21"/>
                    </w:rPr>
                  </w:pPr>
                  <w:r>
                    <w:rPr>
                      <w:rFonts w:cs="Times New Roman"/>
                      <w:b/>
                      <w:bCs/>
                      <w:sz w:val="21"/>
                      <w:szCs w:val="21"/>
                    </w:rPr>
                    <w:t>夜间</w:t>
                  </w:r>
                </w:p>
              </w:tc>
            </w:tr>
            <w:tr w14:paraId="4E7FB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 w:type="pct"/>
                  <w:tcBorders>
                    <w:tl2br w:val="nil"/>
                    <w:tr2bl w:val="nil"/>
                  </w:tcBorders>
                  <w:vAlign w:val="center"/>
                </w:tcPr>
                <w:p w14:paraId="5AC28582">
                  <w:pPr>
                    <w:autoSpaceDE/>
                    <w:autoSpaceDN/>
                    <w:spacing w:line="240" w:lineRule="auto"/>
                    <w:rPr>
                      <w:rFonts w:cs="Times New Roman"/>
                      <w:sz w:val="21"/>
                      <w:szCs w:val="21"/>
                      <w:lang w:val="en-US"/>
                    </w:rPr>
                  </w:pPr>
                  <w:r>
                    <w:rPr>
                      <w:rFonts w:hint="eastAsia" w:cs="Times New Roman"/>
                      <w:sz w:val="21"/>
                      <w:szCs w:val="21"/>
                      <w:lang w:val="en-US"/>
                    </w:rPr>
                    <w:t>1#老营盘村居民</w:t>
                  </w:r>
                </w:p>
              </w:tc>
              <w:tc>
                <w:tcPr>
                  <w:tcW w:w="709" w:type="pct"/>
                  <w:tcBorders>
                    <w:tl2br w:val="nil"/>
                    <w:tr2bl w:val="nil"/>
                  </w:tcBorders>
                  <w:vAlign w:val="center"/>
                </w:tcPr>
                <w:p w14:paraId="233DD22C">
                  <w:pPr>
                    <w:autoSpaceDE/>
                    <w:autoSpaceDN/>
                    <w:spacing w:line="240" w:lineRule="auto"/>
                    <w:rPr>
                      <w:rFonts w:cs="Times New Roman"/>
                      <w:sz w:val="21"/>
                      <w:szCs w:val="21"/>
                      <w:lang w:val="en-US"/>
                    </w:rPr>
                  </w:pPr>
                  <w:r>
                    <w:rPr>
                      <w:rFonts w:hint="eastAsia" w:cs="Times New Roman"/>
                      <w:sz w:val="21"/>
                      <w:szCs w:val="21"/>
                      <w:lang w:val="en-US"/>
                    </w:rPr>
                    <w:t>51.2</w:t>
                  </w:r>
                </w:p>
              </w:tc>
              <w:tc>
                <w:tcPr>
                  <w:tcW w:w="643" w:type="pct"/>
                  <w:tcBorders>
                    <w:tl2br w:val="nil"/>
                    <w:tr2bl w:val="nil"/>
                  </w:tcBorders>
                  <w:vAlign w:val="center"/>
                </w:tcPr>
                <w:p w14:paraId="311ADA4F">
                  <w:pPr>
                    <w:autoSpaceDE/>
                    <w:autoSpaceDN/>
                    <w:spacing w:line="240" w:lineRule="auto"/>
                    <w:rPr>
                      <w:rFonts w:hint="eastAsia" w:eastAsia="宋体" w:cs="Times New Roman"/>
                      <w:sz w:val="21"/>
                      <w:szCs w:val="21"/>
                      <w:lang w:val="en-US"/>
                    </w:rPr>
                  </w:pPr>
                  <w:r>
                    <w:rPr>
                      <w:rFonts w:hint="eastAsia" w:eastAsia="宋体" w:cs="Times New Roman"/>
                      <w:sz w:val="21"/>
                      <w:szCs w:val="21"/>
                      <w:lang w:val="en-US"/>
                    </w:rPr>
                    <w:t>42.9</w:t>
                  </w:r>
                </w:p>
              </w:tc>
              <w:tc>
                <w:tcPr>
                  <w:tcW w:w="1066" w:type="dxa"/>
                  <w:tcBorders>
                    <w:tl2br w:val="nil"/>
                    <w:tr2bl w:val="nil"/>
                  </w:tcBorders>
                  <w:vAlign w:val="center"/>
                </w:tcPr>
                <w:p w14:paraId="51F85329">
                  <w:pPr>
                    <w:autoSpaceDE/>
                    <w:autoSpaceDN/>
                    <w:spacing w:line="240" w:lineRule="auto"/>
                    <w:rPr>
                      <w:rFonts w:hint="default" w:eastAsia="宋体" w:cs="Times New Roman"/>
                      <w:sz w:val="21"/>
                      <w:szCs w:val="21"/>
                      <w:lang w:val="en-US" w:eastAsia="zh-CN"/>
                    </w:rPr>
                  </w:pPr>
                  <w:r>
                    <w:rPr>
                      <w:rFonts w:hint="eastAsia" w:eastAsia="宋体" w:cs="Times New Roman"/>
                      <w:sz w:val="21"/>
                      <w:szCs w:val="21"/>
                      <w:lang w:val="en-US" w:eastAsia="zh-CN"/>
                    </w:rPr>
                    <w:t>13.14</w:t>
                  </w:r>
                </w:p>
              </w:tc>
              <w:tc>
                <w:tcPr>
                  <w:tcW w:w="679" w:type="pct"/>
                  <w:tcBorders>
                    <w:tl2br w:val="nil"/>
                    <w:tr2bl w:val="nil"/>
                  </w:tcBorders>
                  <w:vAlign w:val="center"/>
                </w:tcPr>
                <w:p w14:paraId="6D1960AF">
                  <w:pPr>
                    <w:autoSpaceDE/>
                    <w:autoSpaceDN/>
                    <w:spacing w:line="240" w:lineRule="auto"/>
                    <w:rPr>
                      <w:rFonts w:hint="eastAsia" w:eastAsia="宋体" w:cs="Times New Roman"/>
                      <w:sz w:val="21"/>
                      <w:szCs w:val="21"/>
                      <w:lang w:val="en-US" w:eastAsia="zh-CN"/>
                    </w:rPr>
                  </w:pPr>
                  <w:r>
                    <w:rPr>
                      <w:rFonts w:hint="eastAsia" w:eastAsia="宋体" w:cs="Times New Roman"/>
                      <w:sz w:val="21"/>
                      <w:szCs w:val="21"/>
                      <w:lang w:val="en-US" w:eastAsia="zh-CN"/>
                    </w:rPr>
                    <w:t>0</w:t>
                  </w:r>
                </w:p>
              </w:tc>
              <w:tc>
                <w:tcPr>
                  <w:tcW w:w="709" w:type="pct"/>
                  <w:tcBorders>
                    <w:tl2br w:val="nil"/>
                    <w:tr2bl w:val="nil"/>
                  </w:tcBorders>
                  <w:vAlign w:val="center"/>
                </w:tcPr>
                <w:p w14:paraId="04A1AE63">
                  <w:pPr>
                    <w:autoSpaceDE/>
                    <w:autoSpaceDN/>
                    <w:spacing w:line="240" w:lineRule="auto"/>
                    <w:rPr>
                      <w:rFonts w:cs="Times New Roman"/>
                      <w:sz w:val="21"/>
                      <w:szCs w:val="21"/>
                      <w:lang w:val="en-US"/>
                    </w:rPr>
                  </w:pPr>
                  <w:r>
                    <w:rPr>
                      <w:rFonts w:hint="eastAsia" w:cs="Times New Roman"/>
                      <w:sz w:val="21"/>
                      <w:szCs w:val="21"/>
                      <w:lang w:val="en-US"/>
                    </w:rPr>
                    <w:t>51.20</w:t>
                  </w:r>
                </w:p>
              </w:tc>
              <w:tc>
                <w:tcPr>
                  <w:tcW w:w="1169" w:type="dxa"/>
                  <w:tcBorders>
                    <w:tl2br w:val="nil"/>
                    <w:tr2bl w:val="nil"/>
                  </w:tcBorders>
                  <w:vAlign w:val="center"/>
                </w:tcPr>
                <w:p w14:paraId="67235A18">
                  <w:pPr>
                    <w:autoSpaceDE/>
                    <w:autoSpaceDN/>
                    <w:spacing w:line="240" w:lineRule="auto"/>
                    <w:rPr>
                      <w:rFonts w:cs="Times New Roman"/>
                      <w:sz w:val="21"/>
                      <w:szCs w:val="21"/>
                      <w:lang w:val="en-US"/>
                    </w:rPr>
                  </w:pPr>
                  <w:r>
                    <w:rPr>
                      <w:rFonts w:hint="eastAsia" w:cs="Times New Roman"/>
                      <w:sz w:val="21"/>
                      <w:szCs w:val="21"/>
                      <w:lang w:val="en-US"/>
                    </w:rPr>
                    <w:t>42.9</w:t>
                  </w:r>
                </w:p>
              </w:tc>
            </w:tr>
            <w:tr w14:paraId="43789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 w:type="pct"/>
                  <w:tcBorders>
                    <w:tl2br w:val="nil"/>
                    <w:tr2bl w:val="nil"/>
                  </w:tcBorders>
                  <w:vAlign w:val="center"/>
                </w:tcPr>
                <w:p w14:paraId="1C81AB90">
                  <w:pPr>
                    <w:autoSpaceDE/>
                    <w:autoSpaceDN/>
                    <w:spacing w:line="240" w:lineRule="auto"/>
                    <w:rPr>
                      <w:rFonts w:cs="Times New Roman"/>
                      <w:sz w:val="21"/>
                      <w:szCs w:val="21"/>
                      <w:lang w:val="en-US"/>
                    </w:rPr>
                  </w:pPr>
                  <w:r>
                    <w:rPr>
                      <w:rFonts w:hint="eastAsia" w:cs="Times New Roman"/>
                      <w:kern w:val="24"/>
                      <w:sz w:val="21"/>
                      <w:szCs w:val="21"/>
                    </w:rPr>
                    <w:t>承平高速</w:t>
                  </w:r>
                  <w:r>
                    <w:rPr>
                      <w:rFonts w:hint="eastAsia" w:cs="Times New Roman"/>
                      <w:kern w:val="24"/>
                      <w:sz w:val="21"/>
                      <w:szCs w:val="21"/>
                      <w:lang w:val="en-US"/>
                    </w:rPr>
                    <w:t>TJ6标项目经理办公、宿舍</w:t>
                  </w:r>
                </w:p>
              </w:tc>
              <w:tc>
                <w:tcPr>
                  <w:tcW w:w="709" w:type="pct"/>
                  <w:tcBorders>
                    <w:tl2br w:val="nil"/>
                    <w:tr2bl w:val="nil"/>
                  </w:tcBorders>
                  <w:vAlign w:val="center"/>
                </w:tcPr>
                <w:p w14:paraId="6A228EA9">
                  <w:pPr>
                    <w:autoSpaceDE/>
                    <w:autoSpaceDN/>
                    <w:spacing w:line="240" w:lineRule="auto"/>
                    <w:rPr>
                      <w:rFonts w:cs="Times New Roman"/>
                      <w:sz w:val="21"/>
                      <w:szCs w:val="21"/>
                      <w:lang w:val="en-US"/>
                    </w:rPr>
                  </w:pPr>
                  <w:r>
                    <w:rPr>
                      <w:rFonts w:hint="eastAsia" w:cs="Times New Roman"/>
                      <w:sz w:val="21"/>
                      <w:szCs w:val="21"/>
                      <w:lang w:val="en-US"/>
                    </w:rPr>
                    <w:t>53.5</w:t>
                  </w:r>
                </w:p>
              </w:tc>
              <w:tc>
                <w:tcPr>
                  <w:tcW w:w="643" w:type="pct"/>
                  <w:tcBorders>
                    <w:tl2br w:val="nil"/>
                    <w:tr2bl w:val="nil"/>
                  </w:tcBorders>
                  <w:vAlign w:val="center"/>
                </w:tcPr>
                <w:p w14:paraId="38AE3C51">
                  <w:pPr>
                    <w:autoSpaceDE/>
                    <w:autoSpaceDN/>
                    <w:spacing w:line="240" w:lineRule="auto"/>
                    <w:rPr>
                      <w:rFonts w:hint="eastAsia" w:eastAsia="宋体" w:cs="Times New Roman"/>
                      <w:sz w:val="21"/>
                      <w:szCs w:val="21"/>
                      <w:lang w:val="en-US"/>
                    </w:rPr>
                  </w:pPr>
                  <w:r>
                    <w:rPr>
                      <w:rFonts w:hint="eastAsia" w:eastAsia="宋体" w:cs="Times New Roman"/>
                      <w:sz w:val="21"/>
                      <w:szCs w:val="21"/>
                      <w:lang w:val="en-US"/>
                    </w:rPr>
                    <w:t>43.9</w:t>
                  </w:r>
                </w:p>
              </w:tc>
              <w:tc>
                <w:tcPr>
                  <w:tcW w:w="1066" w:type="dxa"/>
                  <w:tcBorders>
                    <w:tl2br w:val="nil"/>
                    <w:tr2bl w:val="nil"/>
                  </w:tcBorders>
                  <w:vAlign w:val="center"/>
                </w:tcPr>
                <w:p w14:paraId="6AB2406C">
                  <w:pPr>
                    <w:autoSpaceDE/>
                    <w:autoSpaceDN/>
                    <w:spacing w:line="240" w:lineRule="auto"/>
                    <w:rPr>
                      <w:rFonts w:hint="default" w:eastAsia="宋体" w:cs="Times New Roman"/>
                      <w:sz w:val="21"/>
                      <w:szCs w:val="21"/>
                      <w:lang w:val="en-US" w:eastAsia="zh-CN"/>
                    </w:rPr>
                  </w:pPr>
                  <w:r>
                    <w:rPr>
                      <w:rFonts w:hint="eastAsia" w:eastAsia="宋体" w:cs="Times New Roman"/>
                      <w:sz w:val="21"/>
                      <w:szCs w:val="21"/>
                      <w:lang w:val="en-US" w:eastAsia="zh-CN"/>
                    </w:rPr>
                    <w:t>26.41</w:t>
                  </w:r>
                </w:p>
              </w:tc>
              <w:tc>
                <w:tcPr>
                  <w:tcW w:w="679" w:type="pct"/>
                  <w:tcBorders>
                    <w:tl2br w:val="nil"/>
                    <w:tr2bl w:val="nil"/>
                  </w:tcBorders>
                  <w:vAlign w:val="center"/>
                </w:tcPr>
                <w:p w14:paraId="3EFD9624">
                  <w:pPr>
                    <w:autoSpaceDE/>
                    <w:autoSpaceDN/>
                    <w:spacing w:line="240" w:lineRule="auto"/>
                    <w:rPr>
                      <w:rFonts w:hint="eastAsia" w:eastAsia="宋体" w:cs="Times New Roman"/>
                      <w:sz w:val="21"/>
                      <w:szCs w:val="21"/>
                      <w:lang w:val="en-US" w:eastAsia="zh-CN"/>
                    </w:rPr>
                  </w:pPr>
                  <w:r>
                    <w:rPr>
                      <w:rFonts w:hint="eastAsia" w:eastAsia="宋体" w:cs="Times New Roman"/>
                      <w:sz w:val="21"/>
                      <w:szCs w:val="21"/>
                      <w:lang w:val="en-US" w:eastAsia="zh-CN"/>
                    </w:rPr>
                    <w:t>0</w:t>
                  </w:r>
                </w:p>
              </w:tc>
              <w:tc>
                <w:tcPr>
                  <w:tcW w:w="709" w:type="pct"/>
                  <w:tcBorders>
                    <w:tl2br w:val="nil"/>
                    <w:tr2bl w:val="nil"/>
                  </w:tcBorders>
                  <w:vAlign w:val="center"/>
                </w:tcPr>
                <w:p w14:paraId="42D9F6E4">
                  <w:pPr>
                    <w:autoSpaceDE/>
                    <w:autoSpaceDN/>
                    <w:spacing w:line="240" w:lineRule="auto"/>
                    <w:rPr>
                      <w:rFonts w:hint="eastAsia" w:eastAsia="宋体" w:cs="Times New Roman"/>
                      <w:sz w:val="21"/>
                      <w:szCs w:val="21"/>
                      <w:lang w:val="en-US" w:eastAsia="zh-CN"/>
                    </w:rPr>
                  </w:pPr>
                  <w:r>
                    <w:rPr>
                      <w:rFonts w:hint="eastAsia" w:cs="Times New Roman"/>
                      <w:sz w:val="21"/>
                      <w:szCs w:val="21"/>
                      <w:lang w:val="en-US"/>
                    </w:rPr>
                    <w:t>53.5</w:t>
                  </w:r>
                  <w:r>
                    <w:rPr>
                      <w:rFonts w:hint="eastAsia" w:cs="Times New Roman"/>
                      <w:sz w:val="21"/>
                      <w:szCs w:val="21"/>
                      <w:lang w:val="en-US" w:eastAsia="zh-CN"/>
                    </w:rPr>
                    <w:t>1</w:t>
                  </w:r>
                </w:p>
              </w:tc>
              <w:tc>
                <w:tcPr>
                  <w:tcW w:w="1169" w:type="dxa"/>
                  <w:tcBorders>
                    <w:tl2br w:val="nil"/>
                    <w:tr2bl w:val="nil"/>
                  </w:tcBorders>
                  <w:vAlign w:val="center"/>
                </w:tcPr>
                <w:p w14:paraId="50B51CAB">
                  <w:pPr>
                    <w:autoSpaceDE/>
                    <w:autoSpaceDN/>
                    <w:spacing w:line="240" w:lineRule="auto"/>
                    <w:rPr>
                      <w:rFonts w:cs="Times New Roman"/>
                      <w:sz w:val="21"/>
                      <w:szCs w:val="21"/>
                      <w:lang w:val="en-US"/>
                    </w:rPr>
                  </w:pPr>
                  <w:r>
                    <w:rPr>
                      <w:rFonts w:hint="eastAsia" w:cs="Times New Roman"/>
                      <w:sz w:val="21"/>
                      <w:szCs w:val="21"/>
                      <w:lang w:val="en-US"/>
                    </w:rPr>
                    <w:t>43.9</w:t>
                  </w:r>
                </w:p>
              </w:tc>
            </w:tr>
          </w:tbl>
          <w:p w14:paraId="33264AD6">
            <w:pPr>
              <w:autoSpaceDE/>
              <w:autoSpaceDN/>
              <w:spacing w:line="360" w:lineRule="auto"/>
              <w:ind w:firstLine="480" w:firstLineChars="200"/>
              <w:jc w:val="left"/>
            </w:pPr>
            <w:r>
              <w:rPr>
                <w:rFonts w:hint="eastAsia" w:cs="Times New Roman"/>
              </w:rPr>
              <w:t>由上表可知，各保护目标噪声叠加值满足</w:t>
            </w:r>
            <w:r>
              <w:rPr>
                <w:color w:val="000000"/>
                <w:shd w:val="clear" w:color="auto" w:fill="FFFFFF"/>
                <w:lang w:val="en-US"/>
              </w:rPr>
              <w:t>《声环境质量标准》（GB3096-2008）</w:t>
            </w:r>
            <w:r>
              <w:rPr>
                <w:rFonts w:hint="eastAsia"/>
                <w:color w:val="000000"/>
                <w:shd w:val="clear" w:color="auto" w:fill="FFFFFF"/>
                <w:lang w:val="en-US" w:eastAsia="zh-CN"/>
              </w:rPr>
              <w:t>2</w:t>
            </w:r>
            <w:r>
              <w:rPr>
                <w:rFonts w:hint="eastAsia"/>
                <w:color w:val="000000"/>
                <w:shd w:val="clear" w:color="auto" w:fill="FFFFFF"/>
                <w:lang w:val="en-US"/>
              </w:rPr>
              <w:t>类区标准限值，</w:t>
            </w:r>
            <w:r>
              <w:t>昼间</w:t>
            </w:r>
            <w:r>
              <w:rPr>
                <w:rFonts w:hint="eastAsia"/>
                <w:lang w:val="en-US" w:eastAsia="zh-CN"/>
              </w:rPr>
              <w:t>60</w:t>
            </w:r>
            <w:r>
              <w:t>dB（A）、夜间</w:t>
            </w:r>
            <w:r>
              <w:rPr>
                <w:rFonts w:hint="eastAsia"/>
                <w:lang w:val="en-US" w:eastAsia="zh-CN"/>
              </w:rPr>
              <w:t>50</w:t>
            </w:r>
            <w:r>
              <w:t>dB（A）</w:t>
            </w:r>
            <w:r>
              <w:rPr>
                <w:rFonts w:hint="eastAsia"/>
              </w:rPr>
              <w:t>。</w:t>
            </w:r>
          </w:p>
          <w:p w14:paraId="747C755D">
            <w:pPr>
              <w:autoSpaceDE/>
              <w:autoSpaceDN/>
              <w:spacing w:line="360" w:lineRule="auto"/>
              <w:ind w:firstLine="480" w:firstLineChars="200"/>
              <w:jc w:val="left"/>
              <w:rPr>
                <w:rFonts w:cs="Times New Roman"/>
              </w:rPr>
            </w:pPr>
            <w:r>
              <w:rPr>
                <w:rFonts w:hint="eastAsia" w:cs="Times New Roman"/>
              </w:rPr>
              <w:t>综上所述，项目产生的噪声得到了合理处置，对周</w:t>
            </w:r>
            <w:r>
              <w:rPr>
                <w:rFonts w:cs="Times New Roman"/>
              </w:rPr>
              <w:t>围环境影响较小</w:t>
            </w:r>
            <w:r>
              <w:rPr>
                <w:rFonts w:hint="eastAsia" w:cs="Times New Roman"/>
                <w:lang w:val="en-US"/>
              </w:rPr>
              <w:t>。</w:t>
            </w:r>
          </w:p>
          <w:p w14:paraId="53D07D3A">
            <w:pPr>
              <w:autoSpaceDE/>
              <w:autoSpaceDN/>
              <w:spacing w:line="360" w:lineRule="auto"/>
              <w:ind w:firstLine="482" w:firstLineChars="200"/>
              <w:jc w:val="left"/>
              <w:rPr>
                <w:rFonts w:cs="Times New Roman"/>
                <w:b/>
                <w:bCs/>
                <w:sz w:val="21"/>
                <w:szCs w:val="21"/>
              </w:rPr>
            </w:pPr>
            <w:r>
              <w:rPr>
                <w:rFonts w:hint="eastAsia" w:cs="Times New Roman"/>
                <w:b/>
                <w:bCs/>
                <w:lang w:val="en-US"/>
              </w:rPr>
              <w:t>3.3监测计划</w:t>
            </w:r>
          </w:p>
          <w:p w14:paraId="5AC00C88">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4-1</w:t>
            </w:r>
            <w:r>
              <w:rPr>
                <w:rFonts w:hint="eastAsia" w:cs="Times New Roman"/>
                <w:b/>
                <w:bCs/>
                <w:sz w:val="21"/>
                <w:szCs w:val="21"/>
                <w:lang w:val="en-US" w:eastAsia="zh-CN"/>
              </w:rPr>
              <w:t>6</w:t>
            </w:r>
            <w:r>
              <w:rPr>
                <w:rFonts w:cs="Times New Roman"/>
                <w:b/>
                <w:bCs/>
                <w:sz w:val="21"/>
                <w:szCs w:val="21"/>
              </w:rPr>
              <w:t xml:space="preserve">   </w:t>
            </w:r>
            <w:r>
              <w:rPr>
                <w:rFonts w:hint="eastAsia" w:cs="Times New Roman"/>
                <w:b/>
                <w:bCs/>
                <w:sz w:val="21"/>
                <w:szCs w:val="21"/>
              </w:rPr>
              <w:t>运营期噪声监测计划一览表</w:t>
            </w:r>
          </w:p>
          <w:tbl>
            <w:tblPr>
              <w:tblStyle w:val="23"/>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691"/>
              <w:gridCol w:w="1499"/>
              <w:gridCol w:w="2944"/>
            </w:tblGrid>
            <w:tr w14:paraId="124E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14:paraId="4C3F7FA6">
                  <w:pPr>
                    <w:pStyle w:val="29"/>
                    <w:jc w:val="center"/>
                    <w:rPr>
                      <w:b/>
                      <w:bCs/>
                      <w:color w:val="auto"/>
                      <w:sz w:val="21"/>
                      <w:szCs w:val="21"/>
                    </w:rPr>
                  </w:pPr>
                  <w:r>
                    <w:rPr>
                      <w:rFonts w:hint="eastAsia"/>
                      <w:b/>
                      <w:bCs/>
                      <w:color w:val="auto"/>
                      <w:sz w:val="21"/>
                      <w:szCs w:val="21"/>
                    </w:rPr>
                    <w:t>监测点位</w:t>
                  </w:r>
                </w:p>
              </w:tc>
              <w:tc>
                <w:tcPr>
                  <w:tcW w:w="1059" w:type="pct"/>
                  <w:vAlign w:val="center"/>
                </w:tcPr>
                <w:p w14:paraId="45475F56">
                  <w:pPr>
                    <w:pStyle w:val="29"/>
                    <w:jc w:val="center"/>
                    <w:rPr>
                      <w:b/>
                      <w:bCs/>
                      <w:color w:val="auto"/>
                      <w:sz w:val="21"/>
                      <w:szCs w:val="21"/>
                    </w:rPr>
                  </w:pPr>
                  <w:r>
                    <w:rPr>
                      <w:rFonts w:hint="eastAsia"/>
                      <w:b/>
                      <w:bCs/>
                      <w:color w:val="auto"/>
                      <w:sz w:val="21"/>
                      <w:szCs w:val="21"/>
                    </w:rPr>
                    <w:t>监测指标</w:t>
                  </w:r>
                </w:p>
              </w:tc>
              <w:tc>
                <w:tcPr>
                  <w:tcW w:w="939" w:type="pct"/>
                  <w:vAlign w:val="center"/>
                </w:tcPr>
                <w:p w14:paraId="3E15404A">
                  <w:pPr>
                    <w:pStyle w:val="29"/>
                    <w:jc w:val="center"/>
                    <w:rPr>
                      <w:b/>
                      <w:bCs/>
                      <w:color w:val="auto"/>
                      <w:sz w:val="21"/>
                      <w:szCs w:val="21"/>
                    </w:rPr>
                  </w:pPr>
                  <w:r>
                    <w:rPr>
                      <w:rFonts w:hint="eastAsia"/>
                      <w:b/>
                      <w:bCs/>
                      <w:color w:val="auto"/>
                      <w:sz w:val="21"/>
                      <w:szCs w:val="21"/>
                    </w:rPr>
                    <w:t>监测频次</w:t>
                  </w:r>
                </w:p>
              </w:tc>
              <w:tc>
                <w:tcPr>
                  <w:tcW w:w="1844" w:type="pct"/>
                  <w:vAlign w:val="center"/>
                </w:tcPr>
                <w:p w14:paraId="54085F6D">
                  <w:pPr>
                    <w:pStyle w:val="29"/>
                    <w:jc w:val="center"/>
                    <w:rPr>
                      <w:b/>
                      <w:bCs/>
                      <w:color w:val="auto"/>
                      <w:sz w:val="21"/>
                      <w:szCs w:val="21"/>
                    </w:rPr>
                  </w:pPr>
                  <w:r>
                    <w:rPr>
                      <w:rFonts w:hint="eastAsia"/>
                      <w:b/>
                      <w:bCs/>
                      <w:color w:val="auto"/>
                      <w:sz w:val="21"/>
                      <w:szCs w:val="21"/>
                    </w:rPr>
                    <w:t>执行标准</w:t>
                  </w:r>
                </w:p>
              </w:tc>
            </w:tr>
            <w:tr w14:paraId="405F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7843A2D2">
                  <w:pPr>
                    <w:pStyle w:val="29"/>
                    <w:jc w:val="center"/>
                    <w:rPr>
                      <w:color w:val="auto"/>
                      <w:sz w:val="21"/>
                      <w:szCs w:val="21"/>
                    </w:rPr>
                  </w:pPr>
                  <w:r>
                    <w:rPr>
                      <w:rFonts w:hint="eastAsia"/>
                      <w:color w:val="auto"/>
                      <w:sz w:val="21"/>
                      <w:szCs w:val="21"/>
                    </w:rPr>
                    <w:t>项目四周厂界外1m</w:t>
                  </w:r>
                </w:p>
              </w:tc>
              <w:tc>
                <w:tcPr>
                  <w:tcW w:w="1059" w:type="pct"/>
                  <w:vAlign w:val="center"/>
                </w:tcPr>
                <w:p w14:paraId="51E9CDA7">
                  <w:pPr>
                    <w:pStyle w:val="29"/>
                    <w:jc w:val="center"/>
                    <w:rPr>
                      <w:color w:val="auto"/>
                      <w:sz w:val="21"/>
                      <w:szCs w:val="21"/>
                    </w:rPr>
                  </w:pPr>
                  <w:r>
                    <w:rPr>
                      <w:rFonts w:hint="eastAsia"/>
                      <w:color w:val="auto"/>
                      <w:sz w:val="21"/>
                      <w:szCs w:val="21"/>
                    </w:rPr>
                    <w:t>等效连续A声级</w:t>
                  </w:r>
                </w:p>
              </w:tc>
              <w:tc>
                <w:tcPr>
                  <w:tcW w:w="939" w:type="pct"/>
                  <w:vAlign w:val="center"/>
                </w:tcPr>
                <w:p w14:paraId="7F66FED7">
                  <w:pPr>
                    <w:pStyle w:val="29"/>
                    <w:jc w:val="center"/>
                    <w:rPr>
                      <w:color w:val="auto"/>
                      <w:sz w:val="21"/>
                      <w:szCs w:val="21"/>
                    </w:rPr>
                  </w:pPr>
                  <w:r>
                    <w:rPr>
                      <w:rFonts w:hint="eastAsia"/>
                      <w:color w:val="auto"/>
                      <w:sz w:val="21"/>
                      <w:szCs w:val="21"/>
                    </w:rPr>
                    <w:t>1次/季度</w:t>
                  </w:r>
                </w:p>
              </w:tc>
              <w:tc>
                <w:tcPr>
                  <w:tcW w:w="1844" w:type="pct"/>
                  <w:vAlign w:val="center"/>
                </w:tcPr>
                <w:p w14:paraId="00B2FAA8">
                  <w:pPr>
                    <w:pStyle w:val="29"/>
                    <w:jc w:val="center"/>
                    <w:rPr>
                      <w:b/>
                      <w:bCs/>
                      <w:color w:val="auto"/>
                      <w:sz w:val="21"/>
                      <w:szCs w:val="21"/>
                    </w:rPr>
                  </w:pPr>
                  <w:r>
                    <w:rPr>
                      <w:color w:val="auto"/>
                      <w:sz w:val="21"/>
                      <w:szCs w:val="21"/>
                    </w:rPr>
                    <w:t>《工业企业厂界环境噪声排放标准》（GB12348-2008）</w:t>
                  </w:r>
                  <w:r>
                    <w:rPr>
                      <w:rFonts w:hint="eastAsia"/>
                      <w:color w:val="auto"/>
                      <w:sz w:val="21"/>
                      <w:szCs w:val="21"/>
                    </w:rPr>
                    <w:t>2</w:t>
                  </w:r>
                  <w:r>
                    <w:rPr>
                      <w:color w:val="auto"/>
                      <w:sz w:val="21"/>
                      <w:szCs w:val="21"/>
                    </w:rPr>
                    <w:t>类标准</w:t>
                  </w:r>
                </w:p>
              </w:tc>
            </w:tr>
          </w:tbl>
          <w:p w14:paraId="63E686CA">
            <w:pPr>
              <w:autoSpaceDE/>
              <w:autoSpaceDN/>
              <w:spacing w:line="360" w:lineRule="auto"/>
              <w:jc w:val="left"/>
              <w:rPr>
                <w:rFonts w:ascii="宋体" w:hAnsi="宋体"/>
                <w:b/>
                <w:bCs/>
                <w:lang w:val="en-US"/>
              </w:rPr>
            </w:pPr>
            <w:r>
              <w:rPr>
                <w:rFonts w:cs="Times New Roman"/>
                <w:b/>
                <w:bCs/>
                <w:lang w:val="en-US"/>
              </w:rPr>
              <w:t>4、固</w:t>
            </w:r>
            <w:r>
              <w:rPr>
                <w:rFonts w:hint="eastAsia" w:ascii="宋体" w:hAnsi="宋体"/>
                <w:b/>
                <w:bCs/>
                <w:lang w:val="en-US"/>
              </w:rPr>
              <w:t>体废物</w:t>
            </w:r>
          </w:p>
          <w:p w14:paraId="43546CC5">
            <w:pPr>
              <w:pStyle w:val="5"/>
              <w:ind w:firstLine="514" w:firstLineChars="200"/>
              <w:jc w:val="both"/>
              <w:rPr>
                <w:rFonts w:eastAsia="宋体" w:cs="Times New Roman"/>
                <w:b/>
                <w:bCs/>
                <w:lang w:val="en-US"/>
              </w:rPr>
            </w:pPr>
            <w:r>
              <w:rPr>
                <w:rFonts w:eastAsia="宋体" w:cs="Times New Roman"/>
                <w:b/>
                <w:bCs/>
                <w:lang w:val="en-US"/>
              </w:rPr>
              <w:t>4.1固体废物产生情况及处置</w:t>
            </w:r>
          </w:p>
          <w:p w14:paraId="080AF484">
            <w:pPr>
              <w:autoSpaceDE/>
              <w:autoSpaceDN/>
              <w:spacing w:line="360" w:lineRule="auto"/>
              <w:ind w:firstLine="480" w:firstLineChars="200"/>
              <w:jc w:val="left"/>
              <w:rPr>
                <w:highlight w:val="none"/>
              </w:rPr>
            </w:pPr>
            <w:r>
              <w:rPr>
                <w:rFonts w:hint="eastAsia"/>
                <w:lang w:val="en-US"/>
              </w:rPr>
              <w:t>本次扩建项目固废包括一般固体废物和危险废物。</w:t>
            </w:r>
            <w:r>
              <w:rPr>
                <w:rFonts w:cs="Times New Roman"/>
              </w:rPr>
              <w:t>一般固体废物</w:t>
            </w:r>
            <w:r>
              <w:rPr>
                <w:rFonts w:cs="Times New Roman"/>
                <w:kern w:val="24"/>
              </w:rPr>
              <w:t>主要为</w:t>
            </w:r>
            <w:r>
              <w:rPr>
                <w:rFonts w:hint="eastAsia" w:cs="Times New Roman"/>
                <w:kern w:val="24"/>
              </w:rPr>
              <w:t>霉烂果、果渣</w:t>
            </w:r>
            <w:r>
              <w:rPr>
                <w:rFonts w:hint="eastAsia" w:cs="Times New Roman"/>
                <w:kern w:val="24"/>
                <w:highlight w:val="none"/>
              </w:rPr>
              <w:t>、</w:t>
            </w:r>
            <w:r>
              <w:rPr>
                <w:rFonts w:hint="eastAsia" w:cs="Times New Roman"/>
                <w:kern w:val="24"/>
                <w:highlight w:val="none"/>
                <w:lang w:eastAsia="zh-CN"/>
              </w:rPr>
              <w:t>山楂核、</w:t>
            </w:r>
            <w:r>
              <w:rPr>
                <w:rFonts w:hint="eastAsia" w:cs="Times New Roman"/>
                <w:kern w:val="24"/>
                <w:highlight w:val="none"/>
              </w:rPr>
              <w:t>废酒瓶、废包装箱及污水处理站污泥</w:t>
            </w:r>
            <w:r>
              <w:rPr>
                <w:rFonts w:cs="Times New Roman"/>
                <w:szCs w:val="32"/>
                <w:highlight w:val="none"/>
              </w:rPr>
              <w:t>；危险废物</w:t>
            </w:r>
            <w:r>
              <w:rPr>
                <w:rFonts w:hint="eastAsia" w:cs="Times New Roman"/>
                <w:szCs w:val="32"/>
                <w:highlight w:val="none"/>
              </w:rPr>
              <w:t>主要</w:t>
            </w:r>
            <w:r>
              <w:rPr>
                <w:rFonts w:cs="Times New Roman"/>
                <w:szCs w:val="32"/>
                <w:highlight w:val="none"/>
              </w:rPr>
              <w:t>为</w:t>
            </w:r>
            <w:r>
              <w:rPr>
                <w:rFonts w:hint="eastAsia" w:cs="Times New Roman"/>
                <w:highlight w:val="none"/>
              </w:rPr>
              <w:t>生产设备检修更换的</w:t>
            </w:r>
            <w:r>
              <w:rPr>
                <w:rFonts w:hint="eastAsia"/>
                <w:highlight w:val="none"/>
              </w:rPr>
              <w:t>废润滑油</w:t>
            </w:r>
            <w:r>
              <w:rPr>
                <w:rFonts w:hint="eastAsia" w:cs="Times New Roman"/>
                <w:highlight w:val="none"/>
              </w:rPr>
              <w:t>，废油桶、废旧含油抹布及劳保用品</w:t>
            </w:r>
            <w:r>
              <w:rPr>
                <w:rFonts w:hint="eastAsia"/>
                <w:highlight w:val="none"/>
              </w:rPr>
              <w:t>。</w:t>
            </w:r>
          </w:p>
          <w:p w14:paraId="78D39C6A">
            <w:pPr>
              <w:autoSpaceDE/>
              <w:autoSpaceDN/>
              <w:spacing w:line="360" w:lineRule="auto"/>
              <w:ind w:firstLine="480" w:firstLineChars="200"/>
              <w:jc w:val="left"/>
              <w:rPr>
                <w:rFonts w:cs="Times New Roman"/>
                <w:kern w:val="24"/>
                <w:szCs w:val="22"/>
                <w:highlight w:val="none"/>
              </w:rPr>
            </w:pPr>
            <w:r>
              <w:rPr>
                <w:rFonts w:cs="Times New Roman"/>
                <w:kern w:val="24"/>
                <w:szCs w:val="22"/>
                <w:highlight w:val="none"/>
              </w:rPr>
              <w:t>一般固体废物：</w:t>
            </w:r>
          </w:p>
          <w:p w14:paraId="2A07D4F2">
            <w:pPr>
              <w:autoSpaceDE/>
              <w:autoSpaceDN/>
              <w:spacing w:line="360" w:lineRule="auto"/>
              <w:ind w:firstLine="480" w:firstLineChars="200"/>
              <w:jc w:val="left"/>
              <w:rPr>
                <w:rFonts w:cs="Times New Roman"/>
                <w:kern w:val="24"/>
                <w:highlight w:val="none"/>
              </w:rPr>
            </w:pPr>
            <w:r>
              <w:rPr>
                <w:rFonts w:hint="eastAsia" w:cs="Times New Roman"/>
                <w:kern w:val="24"/>
                <w:highlight w:val="none"/>
              </w:rPr>
              <w:t>①霉烂果产生量为</w:t>
            </w:r>
            <w:r>
              <w:rPr>
                <w:rFonts w:hint="eastAsia" w:cs="Times New Roman"/>
                <w:kern w:val="24"/>
                <w:highlight w:val="none"/>
                <w:lang w:val="en-US"/>
              </w:rPr>
              <w:t>0.03t/a，一般固体废物分类代码900-999-99，集中收集，定期清运至垃圾收集点，由环卫清运；</w:t>
            </w:r>
          </w:p>
          <w:p w14:paraId="55CCD10B">
            <w:pPr>
              <w:autoSpaceDE/>
              <w:autoSpaceDN/>
              <w:spacing w:line="360" w:lineRule="auto"/>
              <w:ind w:firstLine="480" w:firstLineChars="200"/>
              <w:jc w:val="left"/>
              <w:rPr>
                <w:rFonts w:cs="Times New Roman"/>
                <w:kern w:val="24"/>
                <w:highlight w:val="none"/>
                <w:lang w:val="en-US"/>
              </w:rPr>
            </w:pPr>
            <w:r>
              <w:rPr>
                <w:rFonts w:hint="eastAsia" w:cs="Times New Roman"/>
                <w:kern w:val="24"/>
                <w:highlight w:val="none"/>
              </w:rPr>
              <w:t>②果渣产生量为</w:t>
            </w:r>
            <w:r>
              <w:rPr>
                <w:rFonts w:hint="eastAsia" w:cs="Times New Roman"/>
                <w:kern w:val="24"/>
                <w:highlight w:val="none"/>
                <w:lang w:val="en-US" w:eastAsia="zh-CN"/>
              </w:rPr>
              <w:t>1</w:t>
            </w:r>
            <w:r>
              <w:rPr>
                <w:rFonts w:hint="eastAsia" w:cs="Times New Roman"/>
                <w:kern w:val="24"/>
                <w:highlight w:val="none"/>
                <w:lang w:val="en-US"/>
              </w:rPr>
              <w:t>t/a</w:t>
            </w:r>
            <w:r>
              <w:rPr>
                <w:rFonts w:hint="eastAsia" w:cs="Times New Roman"/>
                <w:kern w:val="24"/>
                <w:highlight w:val="none"/>
                <w:lang w:val="en-US" w:eastAsia="zh-CN"/>
              </w:rPr>
              <w:t>（含水率50%）</w:t>
            </w:r>
            <w:r>
              <w:rPr>
                <w:rFonts w:hint="eastAsia" w:cs="Times New Roman"/>
                <w:kern w:val="24"/>
                <w:highlight w:val="none"/>
                <w:lang w:val="en-US"/>
              </w:rPr>
              <w:t>，一般固体废物分类代码900-999-99，集中收集，外售加工饲料使用；</w:t>
            </w:r>
          </w:p>
          <w:p w14:paraId="5237330D">
            <w:pPr>
              <w:autoSpaceDE/>
              <w:autoSpaceDN/>
              <w:spacing w:line="360" w:lineRule="auto"/>
              <w:ind w:firstLine="480" w:firstLineChars="200"/>
              <w:jc w:val="left"/>
              <w:rPr>
                <w:rFonts w:hint="eastAsia" w:eastAsia="宋体" w:cs="Times New Roman"/>
                <w:kern w:val="24"/>
                <w:highlight w:val="none"/>
                <w:lang w:val="en-US" w:eastAsia="zh-CN"/>
              </w:rPr>
            </w:pPr>
            <w:r>
              <w:rPr>
                <w:rFonts w:hint="eastAsia" w:cs="Times New Roman"/>
                <w:kern w:val="24"/>
                <w:highlight w:val="none"/>
                <w:lang w:val="en-US"/>
              </w:rPr>
              <w:t>③</w:t>
            </w:r>
            <w:r>
              <w:rPr>
                <w:rFonts w:hint="eastAsia" w:cs="Times New Roman"/>
                <w:kern w:val="24"/>
                <w:highlight w:val="none"/>
                <w:lang w:val="en-US" w:eastAsia="zh-CN"/>
              </w:rPr>
              <w:t>山楂核</w:t>
            </w:r>
            <w:r>
              <w:rPr>
                <w:rFonts w:hint="eastAsia" w:cs="Times New Roman"/>
                <w:kern w:val="24"/>
                <w:highlight w:val="none"/>
              </w:rPr>
              <w:t>产生量为</w:t>
            </w:r>
            <w:r>
              <w:rPr>
                <w:rFonts w:hint="eastAsia" w:cs="Times New Roman"/>
                <w:kern w:val="24"/>
                <w:highlight w:val="none"/>
                <w:lang w:val="en-US" w:eastAsia="zh-CN"/>
              </w:rPr>
              <w:t>2.7</w:t>
            </w:r>
            <w:r>
              <w:rPr>
                <w:rFonts w:hint="eastAsia" w:cs="Times New Roman"/>
                <w:kern w:val="24"/>
                <w:highlight w:val="none"/>
                <w:lang w:val="en-US"/>
              </w:rPr>
              <w:t>t/a，一般固体废物分类代码900-999-99，集中收集，</w:t>
            </w:r>
            <w:r>
              <w:rPr>
                <w:rFonts w:hint="eastAsia" w:cs="Times New Roman"/>
                <w:kern w:val="24"/>
                <w:highlight w:val="none"/>
                <w:lang w:val="en-US" w:eastAsia="zh-CN"/>
              </w:rPr>
              <w:t>直接</w:t>
            </w:r>
            <w:r>
              <w:rPr>
                <w:rFonts w:hint="eastAsia" w:cs="Times New Roman"/>
                <w:kern w:val="24"/>
                <w:highlight w:val="none"/>
                <w:lang w:val="en-US"/>
              </w:rPr>
              <w:t>外售</w:t>
            </w:r>
            <w:r>
              <w:rPr>
                <w:rFonts w:hint="eastAsia" w:cs="Times New Roman"/>
                <w:kern w:val="24"/>
                <w:highlight w:val="none"/>
                <w:lang w:val="en-US" w:eastAsia="zh-CN"/>
              </w:rPr>
              <w:t>作为生物质燃料或外售至山楂核再加工企业</w:t>
            </w:r>
            <w:r>
              <w:rPr>
                <w:rFonts w:hint="eastAsia" w:cs="Times New Roman"/>
                <w:kern w:val="24"/>
                <w:highlight w:val="none"/>
                <w:lang w:val="en-US"/>
              </w:rPr>
              <w:t>；</w:t>
            </w:r>
          </w:p>
          <w:p w14:paraId="5CE74E26">
            <w:pPr>
              <w:autoSpaceDE/>
              <w:autoSpaceDN/>
              <w:spacing w:line="360" w:lineRule="auto"/>
              <w:ind w:firstLine="480" w:firstLineChars="200"/>
              <w:jc w:val="left"/>
              <w:rPr>
                <w:rFonts w:cs="Times New Roman"/>
                <w:kern w:val="24"/>
                <w:lang w:val="en-US"/>
              </w:rPr>
            </w:pPr>
            <w:r>
              <w:rPr>
                <w:rFonts w:hint="eastAsia" w:cs="Times New Roman"/>
                <w:kern w:val="24"/>
                <w:highlight w:val="none"/>
                <w:lang w:val="en-US"/>
              </w:rPr>
              <w:t>④</w:t>
            </w:r>
            <w:r>
              <w:rPr>
                <w:rFonts w:hint="eastAsia" w:cs="Times New Roman"/>
                <w:kern w:val="24"/>
                <w:highlight w:val="none"/>
              </w:rPr>
              <w:t>废酒瓶产生量为</w:t>
            </w:r>
            <w:r>
              <w:rPr>
                <w:rFonts w:hint="eastAsia" w:cs="Times New Roman"/>
                <w:kern w:val="24"/>
                <w:highlight w:val="none"/>
                <w:lang w:val="en-US"/>
              </w:rPr>
              <w:t>0.05t/a，一般固体废物分</w:t>
            </w:r>
            <w:r>
              <w:rPr>
                <w:rFonts w:hint="eastAsia" w:cs="Times New Roman"/>
                <w:kern w:val="24"/>
                <w:lang w:val="en-US"/>
              </w:rPr>
              <w:t>类代码900-999-99，集中收集，定期清运至垃圾收集点，由环卫清运；</w:t>
            </w:r>
          </w:p>
          <w:p w14:paraId="53879BF6">
            <w:pPr>
              <w:autoSpaceDE/>
              <w:autoSpaceDN/>
              <w:spacing w:line="360" w:lineRule="auto"/>
              <w:ind w:firstLine="480" w:firstLineChars="200"/>
              <w:jc w:val="left"/>
              <w:rPr>
                <w:rFonts w:hint="eastAsia" w:eastAsia="宋体" w:cs="Times New Roman"/>
                <w:kern w:val="24"/>
                <w:lang w:val="en-US" w:eastAsia="zh-CN"/>
              </w:rPr>
            </w:pPr>
            <w:r>
              <w:rPr>
                <w:rFonts w:hint="eastAsia" w:cs="Times New Roman"/>
                <w:kern w:val="24"/>
                <w:lang w:val="en-US"/>
              </w:rPr>
              <w:t>⑤</w:t>
            </w:r>
            <w:r>
              <w:rPr>
                <w:rFonts w:hint="eastAsia" w:cs="Times New Roman"/>
                <w:kern w:val="24"/>
              </w:rPr>
              <w:t>废包装箱产生量为</w:t>
            </w:r>
            <w:r>
              <w:rPr>
                <w:rFonts w:hint="eastAsia" w:cs="Times New Roman"/>
                <w:kern w:val="24"/>
                <w:lang w:val="en-US"/>
              </w:rPr>
              <w:t>0.03t/a，一般固体废物分类代码900-999-99，集中收集，外售至废品收购站</w:t>
            </w:r>
            <w:r>
              <w:rPr>
                <w:rFonts w:hint="eastAsia" w:cs="Times New Roman"/>
                <w:kern w:val="24"/>
                <w:lang w:val="en-US" w:eastAsia="zh-CN"/>
              </w:rPr>
              <w:t>；</w:t>
            </w:r>
          </w:p>
          <w:p w14:paraId="0DCF901B">
            <w:pPr>
              <w:autoSpaceDE/>
              <w:autoSpaceDN/>
              <w:spacing w:line="360" w:lineRule="auto"/>
              <w:ind w:firstLine="480" w:firstLineChars="200"/>
              <w:jc w:val="left"/>
              <w:rPr>
                <w:rFonts w:cs="Times New Roman"/>
                <w:kern w:val="24"/>
                <w:lang w:val="en-US"/>
              </w:rPr>
            </w:pPr>
            <w:r>
              <w:rPr>
                <w:rFonts w:hint="eastAsia" w:cs="Times New Roman"/>
                <w:kern w:val="24"/>
                <w:lang w:val="en-US" w:eastAsia="zh-CN"/>
              </w:rPr>
              <w:t>⑥</w:t>
            </w:r>
            <w:r>
              <w:rPr>
                <w:rFonts w:hint="eastAsia" w:cs="Times New Roman"/>
                <w:kern w:val="24"/>
                <w:lang w:val="en-US"/>
              </w:rPr>
              <w:t>污水处理站污泥</w:t>
            </w:r>
            <w:r>
              <w:rPr>
                <w:rFonts w:hint="eastAsia" w:cs="Times New Roman"/>
                <w:kern w:val="24"/>
              </w:rPr>
              <w:t>产生量为</w:t>
            </w:r>
            <w:r>
              <w:rPr>
                <w:rFonts w:hint="eastAsia" w:cs="Times New Roman"/>
                <w:kern w:val="24"/>
                <w:lang w:val="en-US"/>
              </w:rPr>
              <w:t>3t/a，一般固体废物分类代码</w:t>
            </w:r>
            <w:r>
              <w:rPr>
                <w:rFonts w:cs="Times New Roman"/>
                <w:lang w:val="en-US"/>
              </w:rPr>
              <w:t>462-001-62</w:t>
            </w:r>
            <w:r>
              <w:rPr>
                <w:rFonts w:hint="eastAsia" w:cs="Times New Roman"/>
                <w:lang w:val="en-US"/>
              </w:rPr>
              <w:t>，</w:t>
            </w:r>
            <w:r>
              <w:rPr>
                <w:rFonts w:hint="eastAsia" w:cs="Times New Roman"/>
                <w:lang w:val="en-US" w:eastAsia="zh-CN"/>
              </w:rPr>
              <w:t>脱水压滤后</w:t>
            </w:r>
            <w:r>
              <w:rPr>
                <w:rFonts w:hint="eastAsia" w:cs="Times New Roman"/>
                <w:kern w:val="24"/>
                <w:lang w:val="en-US"/>
              </w:rPr>
              <w:t>集中收集，</w:t>
            </w:r>
            <w:r>
              <w:rPr>
                <w:rFonts w:hint="eastAsia" w:cs="Times New Roman"/>
                <w:kern w:val="24"/>
              </w:rPr>
              <w:t>环卫部门定期清运。</w:t>
            </w:r>
          </w:p>
          <w:p w14:paraId="40A24137">
            <w:pPr>
              <w:autoSpaceDE/>
              <w:autoSpaceDN/>
              <w:spacing w:line="360" w:lineRule="auto"/>
              <w:ind w:firstLine="480" w:firstLineChars="200"/>
              <w:jc w:val="left"/>
              <w:rPr>
                <w:rFonts w:cs="Times New Roman"/>
                <w:kern w:val="24"/>
              </w:rPr>
            </w:pPr>
            <w:r>
              <w:rPr>
                <w:rFonts w:hint="eastAsia" w:cs="Times New Roman"/>
                <w:kern w:val="24"/>
              </w:rPr>
              <w:t>危险废物：</w:t>
            </w:r>
          </w:p>
          <w:p w14:paraId="072B6E62">
            <w:pPr>
              <w:autoSpaceDE/>
              <w:autoSpaceDN/>
              <w:spacing w:line="360" w:lineRule="auto"/>
              <w:ind w:firstLine="480" w:firstLineChars="200"/>
              <w:jc w:val="left"/>
              <w:rPr>
                <w:rFonts w:cs="Times New Roman"/>
                <w:kern w:val="24"/>
              </w:rPr>
            </w:pPr>
            <w:r>
              <w:rPr>
                <w:rFonts w:hint="eastAsia" w:cs="Times New Roman"/>
                <w:kern w:val="24"/>
              </w:rPr>
              <w:t>生产设备检修更换的废润滑油（危废代码HW08，900-21</w:t>
            </w:r>
            <w:r>
              <w:rPr>
                <w:rFonts w:hint="eastAsia" w:cs="Times New Roman"/>
                <w:kern w:val="24"/>
                <w:lang w:val="en-US"/>
              </w:rPr>
              <w:t>7</w:t>
            </w:r>
            <w:r>
              <w:rPr>
                <w:rFonts w:hint="eastAsia" w:cs="Times New Roman"/>
                <w:kern w:val="24"/>
              </w:rPr>
              <w:t>-08），废油桶（危废代码HW08，900-</w:t>
            </w:r>
            <w:r>
              <w:rPr>
                <w:rFonts w:hint="eastAsia" w:cs="Times New Roman"/>
                <w:kern w:val="24"/>
                <w:lang w:val="en-US"/>
              </w:rPr>
              <w:t>249</w:t>
            </w:r>
            <w:r>
              <w:rPr>
                <w:rFonts w:hint="eastAsia" w:cs="Times New Roman"/>
                <w:kern w:val="24"/>
              </w:rPr>
              <w:t>-08）、废旧含油抹布及劳保用品（危废代码HW49，900-041-49），</w:t>
            </w:r>
            <w:r>
              <w:rPr>
                <w:rFonts w:cs="Times New Roman"/>
                <w:kern w:val="24"/>
              </w:rPr>
              <w:t>暂存于</w:t>
            </w:r>
            <w:r>
              <w:rPr>
                <w:rFonts w:hint="eastAsia" w:cs="Times New Roman"/>
                <w:kern w:val="24"/>
              </w:rPr>
              <w:t>危险废物贮存间</w:t>
            </w:r>
            <w:r>
              <w:rPr>
                <w:rFonts w:cs="Times New Roman"/>
                <w:kern w:val="24"/>
              </w:rPr>
              <w:t>内，委托有资质的专业单位处置。</w:t>
            </w:r>
          </w:p>
          <w:p w14:paraId="07B22301">
            <w:pPr>
              <w:autoSpaceDE/>
              <w:autoSpaceDN/>
              <w:spacing w:line="360" w:lineRule="auto"/>
              <w:ind w:firstLine="480" w:firstLineChars="200"/>
              <w:jc w:val="left"/>
              <w:rPr>
                <w:rFonts w:cs="Times New Roman"/>
                <w:kern w:val="24"/>
                <w:lang w:val="en-US"/>
              </w:rPr>
            </w:pPr>
            <w:r>
              <w:rPr>
                <w:rFonts w:hint="eastAsia" w:cs="Times New Roman"/>
                <w:kern w:val="24"/>
                <w:lang w:val="en-US"/>
              </w:rPr>
              <w:t>本次扩建项目新建危险废物贮存间，将全厂危废进行管理。</w:t>
            </w:r>
          </w:p>
          <w:p w14:paraId="687B411F">
            <w:pPr>
              <w:autoSpaceDE/>
              <w:autoSpaceDN/>
              <w:spacing w:line="360" w:lineRule="auto"/>
              <w:ind w:firstLine="480" w:firstLineChars="200"/>
              <w:jc w:val="left"/>
              <w:rPr>
                <w:rFonts w:cs="Times New Roman"/>
                <w:b/>
                <w:bCs/>
                <w:sz w:val="21"/>
                <w:szCs w:val="21"/>
              </w:rPr>
            </w:pPr>
            <w:r>
              <w:rPr>
                <w:rFonts w:hint="eastAsia" w:cs="Times New Roman"/>
                <w:kern w:val="24"/>
              </w:rPr>
              <w:t>根据工程分析，全厂危险废物产生及处置情况见下表。</w:t>
            </w:r>
          </w:p>
          <w:p w14:paraId="2D6A59CD">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17</w:t>
            </w:r>
            <w:r>
              <w:rPr>
                <w:rFonts w:cs="Times New Roman"/>
                <w:b/>
                <w:bCs/>
                <w:sz w:val="21"/>
                <w:szCs w:val="21"/>
              </w:rPr>
              <w:t xml:space="preserve">  危险废物产生及处置一览表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77"/>
              <w:gridCol w:w="776"/>
              <w:gridCol w:w="1196"/>
              <w:gridCol w:w="899"/>
              <w:gridCol w:w="634"/>
              <w:gridCol w:w="427"/>
              <w:gridCol w:w="636"/>
              <w:gridCol w:w="562"/>
              <w:gridCol w:w="524"/>
              <w:gridCol w:w="578"/>
              <w:gridCol w:w="767"/>
            </w:tblGrid>
            <w:tr w14:paraId="3CD39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27" w:type="dxa"/>
                  <w:vAlign w:val="center"/>
                </w:tcPr>
                <w:p w14:paraId="1799BDA9">
                  <w:pPr>
                    <w:adjustRightInd w:val="0"/>
                    <w:spacing w:line="240" w:lineRule="auto"/>
                    <w:rPr>
                      <w:rFonts w:cs="Times New Roman"/>
                      <w:b/>
                      <w:bCs/>
                      <w:sz w:val="21"/>
                      <w:szCs w:val="21"/>
                    </w:rPr>
                  </w:pPr>
                  <w:r>
                    <w:rPr>
                      <w:rFonts w:cs="Times New Roman"/>
                      <w:b/>
                      <w:bCs/>
                      <w:sz w:val="21"/>
                      <w:szCs w:val="21"/>
                    </w:rPr>
                    <w:t>序号</w:t>
                  </w:r>
                </w:p>
              </w:tc>
              <w:tc>
                <w:tcPr>
                  <w:tcW w:w="677" w:type="dxa"/>
                  <w:vAlign w:val="center"/>
                </w:tcPr>
                <w:p w14:paraId="197C674D">
                  <w:pPr>
                    <w:adjustRightInd w:val="0"/>
                    <w:spacing w:line="240" w:lineRule="auto"/>
                    <w:rPr>
                      <w:rFonts w:cs="Times New Roman"/>
                      <w:b/>
                      <w:bCs/>
                      <w:sz w:val="21"/>
                      <w:szCs w:val="21"/>
                    </w:rPr>
                  </w:pPr>
                  <w:r>
                    <w:rPr>
                      <w:rFonts w:cs="Times New Roman"/>
                      <w:b/>
                      <w:bCs/>
                      <w:sz w:val="21"/>
                      <w:szCs w:val="21"/>
                    </w:rPr>
                    <w:t>危险废物名称</w:t>
                  </w:r>
                </w:p>
              </w:tc>
              <w:tc>
                <w:tcPr>
                  <w:tcW w:w="776" w:type="dxa"/>
                  <w:vAlign w:val="center"/>
                </w:tcPr>
                <w:p w14:paraId="2913C95C">
                  <w:pPr>
                    <w:adjustRightInd w:val="0"/>
                    <w:spacing w:line="240" w:lineRule="auto"/>
                    <w:rPr>
                      <w:rFonts w:cs="Times New Roman"/>
                      <w:b/>
                      <w:bCs/>
                      <w:sz w:val="21"/>
                      <w:szCs w:val="21"/>
                    </w:rPr>
                  </w:pPr>
                  <w:r>
                    <w:rPr>
                      <w:rFonts w:cs="Times New Roman"/>
                      <w:b/>
                      <w:bCs/>
                      <w:sz w:val="21"/>
                      <w:szCs w:val="21"/>
                    </w:rPr>
                    <w:t>危险废物类别</w:t>
                  </w:r>
                </w:p>
              </w:tc>
              <w:tc>
                <w:tcPr>
                  <w:tcW w:w="1196" w:type="dxa"/>
                  <w:vAlign w:val="center"/>
                </w:tcPr>
                <w:p w14:paraId="79AAAFAD">
                  <w:pPr>
                    <w:adjustRightInd w:val="0"/>
                    <w:spacing w:line="240" w:lineRule="auto"/>
                    <w:rPr>
                      <w:rFonts w:cs="Times New Roman"/>
                      <w:b/>
                      <w:bCs/>
                      <w:sz w:val="21"/>
                      <w:szCs w:val="21"/>
                    </w:rPr>
                  </w:pPr>
                  <w:r>
                    <w:rPr>
                      <w:rFonts w:cs="Times New Roman"/>
                      <w:b/>
                      <w:bCs/>
                      <w:sz w:val="21"/>
                      <w:szCs w:val="21"/>
                    </w:rPr>
                    <w:t>危险废物代码</w:t>
                  </w:r>
                </w:p>
              </w:tc>
              <w:tc>
                <w:tcPr>
                  <w:tcW w:w="899" w:type="dxa"/>
                  <w:vAlign w:val="center"/>
                </w:tcPr>
                <w:p w14:paraId="685A0688">
                  <w:pPr>
                    <w:adjustRightInd w:val="0"/>
                    <w:spacing w:line="240" w:lineRule="auto"/>
                    <w:rPr>
                      <w:rFonts w:cs="Times New Roman"/>
                      <w:b/>
                      <w:bCs/>
                      <w:sz w:val="21"/>
                      <w:szCs w:val="21"/>
                    </w:rPr>
                  </w:pPr>
                  <w:r>
                    <w:rPr>
                      <w:rFonts w:cs="Times New Roman"/>
                      <w:b/>
                      <w:bCs/>
                      <w:sz w:val="21"/>
                      <w:szCs w:val="21"/>
                    </w:rPr>
                    <w:t>产生量</w:t>
                  </w:r>
                </w:p>
              </w:tc>
              <w:tc>
                <w:tcPr>
                  <w:tcW w:w="634" w:type="dxa"/>
                  <w:vAlign w:val="center"/>
                </w:tcPr>
                <w:p w14:paraId="409144C2">
                  <w:pPr>
                    <w:adjustRightInd w:val="0"/>
                    <w:spacing w:line="240" w:lineRule="auto"/>
                    <w:rPr>
                      <w:rFonts w:cs="Times New Roman"/>
                      <w:b/>
                      <w:bCs/>
                      <w:sz w:val="21"/>
                      <w:szCs w:val="21"/>
                    </w:rPr>
                  </w:pPr>
                  <w:r>
                    <w:rPr>
                      <w:rFonts w:cs="Times New Roman"/>
                      <w:b/>
                      <w:bCs/>
                      <w:sz w:val="21"/>
                      <w:szCs w:val="21"/>
                    </w:rPr>
                    <w:t>产生工序及装置</w:t>
                  </w:r>
                </w:p>
              </w:tc>
              <w:tc>
                <w:tcPr>
                  <w:tcW w:w="427" w:type="dxa"/>
                  <w:vAlign w:val="center"/>
                </w:tcPr>
                <w:p w14:paraId="5A60080C">
                  <w:pPr>
                    <w:adjustRightInd w:val="0"/>
                    <w:spacing w:line="240" w:lineRule="auto"/>
                    <w:rPr>
                      <w:rFonts w:cs="Times New Roman"/>
                      <w:b/>
                      <w:bCs/>
                      <w:sz w:val="21"/>
                      <w:szCs w:val="21"/>
                    </w:rPr>
                  </w:pPr>
                  <w:r>
                    <w:rPr>
                      <w:rFonts w:cs="Times New Roman"/>
                      <w:b/>
                      <w:bCs/>
                      <w:sz w:val="21"/>
                      <w:szCs w:val="21"/>
                    </w:rPr>
                    <w:t>形态</w:t>
                  </w:r>
                </w:p>
              </w:tc>
              <w:tc>
                <w:tcPr>
                  <w:tcW w:w="636" w:type="dxa"/>
                  <w:vAlign w:val="center"/>
                </w:tcPr>
                <w:p w14:paraId="28B969A6">
                  <w:pPr>
                    <w:adjustRightInd w:val="0"/>
                    <w:spacing w:line="240" w:lineRule="auto"/>
                    <w:rPr>
                      <w:rFonts w:cs="Times New Roman"/>
                      <w:b/>
                      <w:bCs/>
                      <w:sz w:val="21"/>
                      <w:szCs w:val="21"/>
                    </w:rPr>
                  </w:pPr>
                  <w:r>
                    <w:rPr>
                      <w:rFonts w:cs="Times New Roman"/>
                      <w:b/>
                      <w:bCs/>
                      <w:sz w:val="21"/>
                      <w:szCs w:val="21"/>
                    </w:rPr>
                    <w:t>主要成分</w:t>
                  </w:r>
                </w:p>
              </w:tc>
              <w:tc>
                <w:tcPr>
                  <w:tcW w:w="562" w:type="dxa"/>
                  <w:vAlign w:val="center"/>
                </w:tcPr>
                <w:p w14:paraId="6E49F23F">
                  <w:pPr>
                    <w:adjustRightInd w:val="0"/>
                    <w:spacing w:line="240" w:lineRule="auto"/>
                    <w:rPr>
                      <w:rFonts w:cs="Times New Roman"/>
                      <w:b/>
                      <w:bCs/>
                      <w:sz w:val="21"/>
                      <w:szCs w:val="21"/>
                    </w:rPr>
                  </w:pPr>
                  <w:r>
                    <w:rPr>
                      <w:rFonts w:cs="Times New Roman"/>
                      <w:b/>
                      <w:bCs/>
                      <w:sz w:val="21"/>
                      <w:szCs w:val="21"/>
                    </w:rPr>
                    <w:t>有害成分</w:t>
                  </w:r>
                </w:p>
              </w:tc>
              <w:tc>
                <w:tcPr>
                  <w:tcW w:w="524" w:type="dxa"/>
                  <w:vAlign w:val="center"/>
                </w:tcPr>
                <w:p w14:paraId="5BB6ACC2">
                  <w:pPr>
                    <w:adjustRightInd w:val="0"/>
                    <w:spacing w:line="240" w:lineRule="auto"/>
                    <w:rPr>
                      <w:rFonts w:cs="Times New Roman"/>
                      <w:b/>
                      <w:bCs/>
                      <w:sz w:val="21"/>
                      <w:szCs w:val="21"/>
                    </w:rPr>
                  </w:pPr>
                  <w:r>
                    <w:rPr>
                      <w:rFonts w:cs="Times New Roman"/>
                      <w:b/>
                      <w:bCs/>
                      <w:sz w:val="21"/>
                      <w:szCs w:val="21"/>
                    </w:rPr>
                    <w:t>产废周期</w:t>
                  </w:r>
                </w:p>
              </w:tc>
              <w:tc>
                <w:tcPr>
                  <w:tcW w:w="578" w:type="dxa"/>
                  <w:vAlign w:val="center"/>
                </w:tcPr>
                <w:p w14:paraId="37EB3368">
                  <w:pPr>
                    <w:adjustRightInd w:val="0"/>
                    <w:spacing w:line="240" w:lineRule="auto"/>
                    <w:rPr>
                      <w:rFonts w:cs="Times New Roman"/>
                      <w:b/>
                      <w:bCs/>
                      <w:sz w:val="21"/>
                      <w:szCs w:val="21"/>
                    </w:rPr>
                  </w:pPr>
                  <w:r>
                    <w:rPr>
                      <w:rFonts w:cs="Times New Roman"/>
                      <w:b/>
                      <w:bCs/>
                      <w:sz w:val="21"/>
                      <w:szCs w:val="21"/>
                    </w:rPr>
                    <w:t>危险特性</w:t>
                  </w:r>
                </w:p>
              </w:tc>
              <w:tc>
                <w:tcPr>
                  <w:tcW w:w="767" w:type="dxa"/>
                  <w:vAlign w:val="center"/>
                </w:tcPr>
                <w:p w14:paraId="092E00BB">
                  <w:pPr>
                    <w:adjustRightInd w:val="0"/>
                    <w:spacing w:line="240" w:lineRule="auto"/>
                    <w:rPr>
                      <w:rFonts w:cs="Times New Roman"/>
                      <w:b/>
                      <w:bCs/>
                      <w:sz w:val="21"/>
                      <w:szCs w:val="21"/>
                    </w:rPr>
                  </w:pPr>
                  <w:r>
                    <w:rPr>
                      <w:rFonts w:cs="Times New Roman"/>
                      <w:b/>
                      <w:bCs/>
                      <w:sz w:val="21"/>
                      <w:szCs w:val="21"/>
                    </w:rPr>
                    <w:t>污染防治措施</w:t>
                  </w:r>
                </w:p>
              </w:tc>
            </w:tr>
            <w:tr w14:paraId="55EC6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27" w:type="dxa"/>
                  <w:vAlign w:val="center"/>
                </w:tcPr>
                <w:p w14:paraId="5426DE7F">
                  <w:pPr>
                    <w:adjustRightInd w:val="0"/>
                    <w:spacing w:line="240" w:lineRule="auto"/>
                    <w:rPr>
                      <w:rFonts w:cs="Times New Roman"/>
                      <w:sz w:val="21"/>
                      <w:szCs w:val="21"/>
                    </w:rPr>
                  </w:pPr>
                  <w:r>
                    <w:rPr>
                      <w:rFonts w:cs="Times New Roman"/>
                      <w:sz w:val="21"/>
                      <w:szCs w:val="21"/>
                    </w:rPr>
                    <w:t>1</w:t>
                  </w:r>
                </w:p>
              </w:tc>
              <w:tc>
                <w:tcPr>
                  <w:tcW w:w="677" w:type="dxa"/>
                  <w:vAlign w:val="center"/>
                </w:tcPr>
                <w:p w14:paraId="7DE4DF27">
                  <w:pPr>
                    <w:adjustRightInd w:val="0"/>
                    <w:spacing w:line="240" w:lineRule="auto"/>
                    <w:rPr>
                      <w:rFonts w:cs="Times New Roman"/>
                      <w:sz w:val="21"/>
                      <w:szCs w:val="21"/>
                    </w:rPr>
                  </w:pPr>
                  <w:r>
                    <w:rPr>
                      <w:rFonts w:cs="Times New Roman"/>
                      <w:sz w:val="21"/>
                      <w:szCs w:val="21"/>
                    </w:rPr>
                    <w:t>废润滑油</w:t>
                  </w:r>
                </w:p>
              </w:tc>
              <w:tc>
                <w:tcPr>
                  <w:tcW w:w="776" w:type="dxa"/>
                  <w:vAlign w:val="center"/>
                </w:tcPr>
                <w:p w14:paraId="5A158584">
                  <w:pPr>
                    <w:adjustRightInd w:val="0"/>
                    <w:spacing w:line="240" w:lineRule="auto"/>
                    <w:rPr>
                      <w:rFonts w:cs="Times New Roman"/>
                      <w:sz w:val="21"/>
                      <w:szCs w:val="21"/>
                    </w:rPr>
                  </w:pPr>
                  <w:r>
                    <w:rPr>
                      <w:rFonts w:cs="Times New Roman"/>
                      <w:sz w:val="21"/>
                      <w:szCs w:val="21"/>
                    </w:rPr>
                    <w:t>HW08</w:t>
                  </w:r>
                </w:p>
              </w:tc>
              <w:tc>
                <w:tcPr>
                  <w:tcW w:w="1196" w:type="dxa"/>
                  <w:vAlign w:val="center"/>
                </w:tcPr>
                <w:p w14:paraId="76C17E99">
                  <w:pPr>
                    <w:adjustRightInd w:val="0"/>
                    <w:spacing w:line="240" w:lineRule="auto"/>
                    <w:rPr>
                      <w:rFonts w:cs="Times New Roman"/>
                      <w:sz w:val="21"/>
                      <w:szCs w:val="21"/>
                    </w:rPr>
                  </w:pPr>
                  <w:r>
                    <w:rPr>
                      <w:rFonts w:cs="Times New Roman"/>
                      <w:sz w:val="21"/>
                      <w:szCs w:val="21"/>
                    </w:rPr>
                    <w:t>900-21</w:t>
                  </w:r>
                  <w:r>
                    <w:rPr>
                      <w:rFonts w:hint="eastAsia" w:cs="Times New Roman"/>
                      <w:sz w:val="21"/>
                      <w:szCs w:val="21"/>
                      <w:lang w:val="en-US"/>
                    </w:rPr>
                    <w:t>7</w:t>
                  </w:r>
                  <w:r>
                    <w:rPr>
                      <w:rFonts w:cs="Times New Roman"/>
                      <w:sz w:val="21"/>
                      <w:szCs w:val="21"/>
                    </w:rPr>
                    <w:t>-08</w:t>
                  </w:r>
                </w:p>
              </w:tc>
              <w:tc>
                <w:tcPr>
                  <w:tcW w:w="899" w:type="dxa"/>
                  <w:vAlign w:val="center"/>
                </w:tcPr>
                <w:p w14:paraId="1640E422">
                  <w:pPr>
                    <w:spacing w:line="240" w:lineRule="auto"/>
                    <w:rPr>
                      <w:rFonts w:cs="Times New Roman"/>
                      <w:sz w:val="21"/>
                      <w:szCs w:val="21"/>
                    </w:rPr>
                  </w:pPr>
                  <w:r>
                    <w:rPr>
                      <w:rFonts w:hint="eastAsia" w:cs="Times New Roman"/>
                      <w:sz w:val="21"/>
                      <w:szCs w:val="21"/>
                      <w:lang w:val="en-US"/>
                    </w:rPr>
                    <w:t>0.02t</w:t>
                  </w:r>
                  <w:r>
                    <w:rPr>
                      <w:rFonts w:cs="Times New Roman"/>
                      <w:sz w:val="21"/>
                      <w:szCs w:val="21"/>
                    </w:rPr>
                    <w:t>/a</w:t>
                  </w:r>
                </w:p>
              </w:tc>
              <w:tc>
                <w:tcPr>
                  <w:tcW w:w="634" w:type="dxa"/>
                  <w:vAlign w:val="center"/>
                </w:tcPr>
                <w:p w14:paraId="58125556">
                  <w:pPr>
                    <w:adjustRightInd w:val="0"/>
                    <w:spacing w:line="240" w:lineRule="auto"/>
                    <w:rPr>
                      <w:rFonts w:cs="Times New Roman"/>
                      <w:sz w:val="21"/>
                      <w:szCs w:val="21"/>
                    </w:rPr>
                  </w:pPr>
                  <w:r>
                    <w:rPr>
                      <w:rFonts w:cs="Times New Roman"/>
                      <w:sz w:val="21"/>
                      <w:szCs w:val="21"/>
                    </w:rPr>
                    <w:t>机器</w:t>
                  </w:r>
                  <w:r>
                    <w:rPr>
                      <w:rFonts w:hint="eastAsia" w:cs="Times New Roman"/>
                      <w:sz w:val="21"/>
                      <w:szCs w:val="21"/>
                    </w:rPr>
                    <w:t>润滑</w:t>
                  </w:r>
                </w:p>
              </w:tc>
              <w:tc>
                <w:tcPr>
                  <w:tcW w:w="427" w:type="dxa"/>
                  <w:vAlign w:val="center"/>
                </w:tcPr>
                <w:p w14:paraId="79EAF3F4">
                  <w:pPr>
                    <w:adjustRightInd w:val="0"/>
                    <w:spacing w:line="240" w:lineRule="auto"/>
                    <w:rPr>
                      <w:rFonts w:cs="Times New Roman"/>
                      <w:sz w:val="21"/>
                      <w:szCs w:val="21"/>
                    </w:rPr>
                  </w:pPr>
                  <w:r>
                    <w:rPr>
                      <w:rFonts w:cs="Times New Roman"/>
                      <w:sz w:val="21"/>
                      <w:szCs w:val="21"/>
                    </w:rPr>
                    <w:t>液态</w:t>
                  </w:r>
                </w:p>
              </w:tc>
              <w:tc>
                <w:tcPr>
                  <w:tcW w:w="636" w:type="dxa"/>
                  <w:vAlign w:val="center"/>
                </w:tcPr>
                <w:p w14:paraId="5CD82304">
                  <w:pPr>
                    <w:adjustRightInd w:val="0"/>
                    <w:spacing w:line="240" w:lineRule="auto"/>
                    <w:rPr>
                      <w:rFonts w:cs="Times New Roman"/>
                      <w:sz w:val="21"/>
                      <w:szCs w:val="21"/>
                    </w:rPr>
                  </w:pPr>
                  <w:r>
                    <w:rPr>
                      <w:rFonts w:cs="Times New Roman"/>
                      <w:sz w:val="21"/>
                      <w:szCs w:val="21"/>
                    </w:rPr>
                    <w:t>矿物油</w:t>
                  </w:r>
                </w:p>
              </w:tc>
              <w:tc>
                <w:tcPr>
                  <w:tcW w:w="562" w:type="dxa"/>
                  <w:vAlign w:val="center"/>
                </w:tcPr>
                <w:p w14:paraId="44BD99AF">
                  <w:pPr>
                    <w:adjustRightInd w:val="0"/>
                    <w:spacing w:line="240" w:lineRule="auto"/>
                    <w:rPr>
                      <w:rFonts w:cs="Times New Roman"/>
                      <w:sz w:val="21"/>
                      <w:szCs w:val="21"/>
                    </w:rPr>
                  </w:pPr>
                  <w:r>
                    <w:rPr>
                      <w:rFonts w:cs="Times New Roman"/>
                      <w:sz w:val="21"/>
                      <w:szCs w:val="21"/>
                    </w:rPr>
                    <w:t>矿物油</w:t>
                  </w:r>
                </w:p>
              </w:tc>
              <w:tc>
                <w:tcPr>
                  <w:tcW w:w="524" w:type="dxa"/>
                  <w:vAlign w:val="center"/>
                </w:tcPr>
                <w:p w14:paraId="46F065EE">
                  <w:pPr>
                    <w:adjustRightInd w:val="0"/>
                    <w:spacing w:line="240" w:lineRule="auto"/>
                    <w:rPr>
                      <w:rFonts w:cs="Times New Roman"/>
                      <w:sz w:val="21"/>
                      <w:szCs w:val="21"/>
                    </w:rPr>
                  </w:pPr>
                  <w:r>
                    <w:rPr>
                      <w:rFonts w:hint="eastAsia" w:cs="Times New Roman"/>
                      <w:sz w:val="21"/>
                      <w:szCs w:val="21"/>
                    </w:rPr>
                    <w:t>一年</w:t>
                  </w:r>
                </w:p>
              </w:tc>
              <w:tc>
                <w:tcPr>
                  <w:tcW w:w="578" w:type="dxa"/>
                  <w:vAlign w:val="center"/>
                </w:tcPr>
                <w:p w14:paraId="77533F54">
                  <w:pPr>
                    <w:adjustRightInd w:val="0"/>
                    <w:spacing w:line="240" w:lineRule="auto"/>
                    <w:rPr>
                      <w:rFonts w:cs="Times New Roman"/>
                      <w:sz w:val="21"/>
                      <w:szCs w:val="21"/>
                    </w:rPr>
                  </w:pPr>
                  <w:r>
                    <w:rPr>
                      <w:rFonts w:cs="Times New Roman"/>
                      <w:sz w:val="21"/>
                      <w:szCs w:val="21"/>
                    </w:rPr>
                    <w:t>T，I</w:t>
                  </w:r>
                </w:p>
              </w:tc>
              <w:tc>
                <w:tcPr>
                  <w:tcW w:w="767" w:type="dxa"/>
                  <w:vMerge w:val="restart"/>
                  <w:vAlign w:val="center"/>
                </w:tcPr>
                <w:p w14:paraId="4EB51224">
                  <w:pPr>
                    <w:adjustRightInd w:val="0"/>
                    <w:spacing w:line="240" w:lineRule="auto"/>
                    <w:rPr>
                      <w:rFonts w:cs="Times New Roman"/>
                      <w:sz w:val="21"/>
                      <w:szCs w:val="21"/>
                    </w:rPr>
                  </w:pPr>
                  <w:r>
                    <w:rPr>
                      <w:rFonts w:cs="Times New Roman"/>
                      <w:sz w:val="21"/>
                      <w:szCs w:val="21"/>
                    </w:rPr>
                    <w:t>收集后</w:t>
                  </w:r>
                  <w:r>
                    <w:rPr>
                      <w:rFonts w:hint="eastAsia" w:cs="Times New Roman"/>
                      <w:sz w:val="21"/>
                      <w:szCs w:val="21"/>
                    </w:rPr>
                    <w:t>暂</w:t>
                  </w:r>
                  <w:r>
                    <w:rPr>
                      <w:rFonts w:cs="Times New Roman"/>
                      <w:sz w:val="21"/>
                      <w:szCs w:val="21"/>
                    </w:rPr>
                    <w:t>存</w:t>
                  </w:r>
                  <w:r>
                    <w:rPr>
                      <w:rFonts w:hint="eastAsia" w:cs="Times New Roman"/>
                      <w:sz w:val="21"/>
                      <w:szCs w:val="21"/>
                    </w:rPr>
                    <w:t>于</w:t>
                  </w:r>
                  <w:r>
                    <w:rPr>
                      <w:rFonts w:cs="Times New Roman"/>
                      <w:sz w:val="21"/>
                      <w:szCs w:val="21"/>
                    </w:rPr>
                    <w:t>危废贮存间，定期委托有资质的</w:t>
                  </w:r>
                  <w:r>
                    <w:rPr>
                      <w:rFonts w:hint="eastAsia" w:cs="Times New Roman"/>
                      <w:sz w:val="21"/>
                      <w:szCs w:val="21"/>
                    </w:rPr>
                    <w:t>专业</w:t>
                  </w:r>
                  <w:r>
                    <w:rPr>
                      <w:rFonts w:cs="Times New Roman"/>
                      <w:sz w:val="21"/>
                      <w:szCs w:val="21"/>
                    </w:rPr>
                    <w:t>单位处理</w:t>
                  </w:r>
                </w:p>
              </w:tc>
            </w:tr>
            <w:tr w14:paraId="47CAA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427" w:type="dxa"/>
                  <w:vAlign w:val="center"/>
                </w:tcPr>
                <w:p w14:paraId="16922788">
                  <w:pPr>
                    <w:adjustRightInd w:val="0"/>
                    <w:spacing w:line="240" w:lineRule="auto"/>
                    <w:rPr>
                      <w:rFonts w:cs="Times New Roman"/>
                      <w:sz w:val="21"/>
                      <w:szCs w:val="21"/>
                    </w:rPr>
                  </w:pPr>
                  <w:r>
                    <w:rPr>
                      <w:rFonts w:cs="Times New Roman"/>
                      <w:sz w:val="21"/>
                      <w:szCs w:val="21"/>
                    </w:rPr>
                    <w:t>2</w:t>
                  </w:r>
                </w:p>
              </w:tc>
              <w:tc>
                <w:tcPr>
                  <w:tcW w:w="677" w:type="dxa"/>
                  <w:vAlign w:val="center"/>
                </w:tcPr>
                <w:p w14:paraId="531E6E32">
                  <w:pPr>
                    <w:adjustRightInd w:val="0"/>
                    <w:spacing w:line="240" w:lineRule="auto"/>
                    <w:rPr>
                      <w:rFonts w:cs="Times New Roman"/>
                      <w:sz w:val="21"/>
                      <w:szCs w:val="21"/>
                    </w:rPr>
                  </w:pPr>
                  <w:r>
                    <w:rPr>
                      <w:rFonts w:cs="Times New Roman"/>
                      <w:sz w:val="21"/>
                      <w:szCs w:val="21"/>
                    </w:rPr>
                    <w:t>废油桶</w:t>
                  </w:r>
                </w:p>
              </w:tc>
              <w:tc>
                <w:tcPr>
                  <w:tcW w:w="776" w:type="dxa"/>
                  <w:vAlign w:val="center"/>
                </w:tcPr>
                <w:p w14:paraId="69BBCBA5">
                  <w:pPr>
                    <w:adjustRightInd w:val="0"/>
                    <w:spacing w:line="240" w:lineRule="auto"/>
                    <w:rPr>
                      <w:rFonts w:cs="Times New Roman"/>
                      <w:sz w:val="21"/>
                      <w:szCs w:val="21"/>
                      <w:lang w:val="en-US"/>
                    </w:rPr>
                  </w:pPr>
                  <w:r>
                    <w:rPr>
                      <w:rFonts w:cs="Times New Roman"/>
                      <w:sz w:val="21"/>
                      <w:szCs w:val="21"/>
                    </w:rPr>
                    <w:t>HW</w:t>
                  </w:r>
                  <w:r>
                    <w:rPr>
                      <w:rFonts w:hint="eastAsia" w:cs="Times New Roman"/>
                      <w:sz w:val="21"/>
                      <w:szCs w:val="21"/>
                      <w:lang w:val="en-US"/>
                    </w:rPr>
                    <w:t>08</w:t>
                  </w:r>
                </w:p>
              </w:tc>
              <w:tc>
                <w:tcPr>
                  <w:tcW w:w="1196" w:type="dxa"/>
                  <w:vAlign w:val="center"/>
                </w:tcPr>
                <w:p w14:paraId="43C67C5D">
                  <w:pPr>
                    <w:adjustRightInd w:val="0"/>
                    <w:spacing w:line="240" w:lineRule="auto"/>
                    <w:rPr>
                      <w:rFonts w:cs="Times New Roman"/>
                      <w:sz w:val="21"/>
                      <w:szCs w:val="21"/>
                      <w:lang w:val="en-US"/>
                    </w:rPr>
                  </w:pPr>
                  <w:r>
                    <w:rPr>
                      <w:rFonts w:cs="Times New Roman"/>
                      <w:sz w:val="21"/>
                      <w:szCs w:val="21"/>
                    </w:rPr>
                    <w:t>900-</w:t>
                  </w:r>
                  <w:r>
                    <w:rPr>
                      <w:rFonts w:hint="eastAsia" w:cs="Times New Roman"/>
                      <w:sz w:val="21"/>
                      <w:szCs w:val="21"/>
                      <w:lang w:val="en-US"/>
                    </w:rPr>
                    <w:t>249</w:t>
                  </w:r>
                  <w:r>
                    <w:rPr>
                      <w:rFonts w:cs="Times New Roman"/>
                      <w:sz w:val="21"/>
                      <w:szCs w:val="21"/>
                    </w:rPr>
                    <w:t>-</w:t>
                  </w:r>
                  <w:r>
                    <w:rPr>
                      <w:rFonts w:hint="eastAsia" w:cs="Times New Roman"/>
                      <w:sz w:val="21"/>
                      <w:szCs w:val="21"/>
                      <w:lang w:val="en-US"/>
                    </w:rPr>
                    <w:t>08</w:t>
                  </w:r>
                </w:p>
              </w:tc>
              <w:tc>
                <w:tcPr>
                  <w:tcW w:w="899" w:type="dxa"/>
                  <w:vAlign w:val="center"/>
                </w:tcPr>
                <w:p w14:paraId="741CA2EE">
                  <w:pPr>
                    <w:spacing w:line="240" w:lineRule="auto"/>
                    <w:rPr>
                      <w:rFonts w:cs="Times New Roman"/>
                      <w:sz w:val="21"/>
                      <w:szCs w:val="21"/>
                    </w:rPr>
                  </w:pPr>
                  <w:r>
                    <w:rPr>
                      <w:rFonts w:hint="eastAsia" w:cs="Times New Roman"/>
                      <w:sz w:val="21"/>
                      <w:szCs w:val="21"/>
                      <w:lang w:val="en-US"/>
                    </w:rPr>
                    <w:t>8个</w:t>
                  </w:r>
                </w:p>
              </w:tc>
              <w:tc>
                <w:tcPr>
                  <w:tcW w:w="634" w:type="dxa"/>
                  <w:vAlign w:val="center"/>
                </w:tcPr>
                <w:p w14:paraId="477F2133">
                  <w:pPr>
                    <w:adjustRightInd w:val="0"/>
                    <w:spacing w:line="240" w:lineRule="auto"/>
                    <w:rPr>
                      <w:rFonts w:cs="Times New Roman"/>
                      <w:sz w:val="21"/>
                      <w:szCs w:val="21"/>
                    </w:rPr>
                  </w:pPr>
                  <w:r>
                    <w:rPr>
                      <w:rFonts w:cs="Times New Roman"/>
                      <w:sz w:val="21"/>
                      <w:szCs w:val="21"/>
                    </w:rPr>
                    <w:t>机器检修</w:t>
                  </w:r>
                </w:p>
              </w:tc>
              <w:tc>
                <w:tcPr>
                  <w:tcW w:w="427" w:type="dxa"/>
                  <w:vAlign w:val="center"/>
                </w:tcPr>
                <w:p w14:paraId="02C91163">
                  <w:pPr>
                    <w:adjustRightInd w:val="0"/>
                    <w:spacing w:line="240" w:lineRule="auto"/>
                    <w:rPr>
                      <w:rFonts w:cs="Times New Roman"/>
                      <w:sz w:val="21"/>
                      <w:szCs w:val="21"/>
                    </w:rPr>
                  </w:pPr>
                  <w:r>
                    <w:rPr>
                      <w:rFonts w:cs="Times New Roman"/>
                      <w:sz w:val="21"/>
                      <w:szCs w:val="21"/>
                    </w:rPr>
                    <w:t>固态</w:t>
                  </w:r>
                </w:p>
              </w:tc>
              <w:tc>
                <w:tcPr>
                  <w:tcW w:w="636" w:type="dxa"/>
                  <w:vAlign w:val="center"/>
                </w:tcPr>
                <w:p w14:paraId="09627E0C">
                  <w:pPr>
                    <w:adjustRightInd w:val="0"/>
                    <w:spacing w:line="240" w:lineRule="auto"/>
                    <w:rPr>
                      <w:rFonts w:cs="Times New Roman"/>
                      <w:sz w:val="21"/>
                      <w:szCs w:val="21"/>
                    </w:rPr>
                  </w:pPr>
                  <w:r>
                    <w:rPr>
                      <w:rFonts w:cs="Times New Roman"/>
                      <w:sz w:val="21"/>
                      <w:szCs w:val="21"/>
                    </w:rPr>
                    <w:t>沾油铁桶</w:t>
                  </w:r>
                </w:p>
              </w:tc>
              <w:tc>
                <w:tcPr>
                  <w:tcW w:w="562" w:type="dxa"/>
                  <w:vAlign w:val="center"/>
                </w:tcPr>
                <w:p w14:paraId="209A0212">
                  <w:pPr>
                    <w:adjustRightInd w:val="0"/>
                    <w:spacing w:line="240" w:lineRule="auto"/>
                    <w:rPr>
                      <w:rFonts w:cs="Times New Roman"/>
                      <w:sz w:val="21"/>
                      <w:szCs w:val="21"/>
                    </w:rPr>
                  </w:pPr>
                  <w:r>
                    <w:rPr>
                      <w:rFonts w:cs="Times New Roman"/>
                      <w:sz w:val="21"/>
                      <w:szCs w:val="21"/>
                    </w:rPr>
                    <w:t>矿物油</w:t>
                  </w:r>
                </w:p>
              </w:tc>
              <w:tc>
                <w:tcPr>
                  <w:tcW w:w="524" w:type="dxa"/>
                  <w:vAlign w:val="center"/>
                </w:tcPr>
                <w:p w14:paraId="46BFFAED">
                  <w:pPr>
                    <w:adjustRightInd w:val="0"/>
                    <w:spacing w:line="240" w:lineRule="auto"/>
                    <w:rPr>
                      <w:rFonts w:cs="Times New Roman"/>
                      <w:sz w:val="21"/>
                      <w:szCs w:val="21"/>
                    </w:rPr>
                  </w:pPr>
                  <w:r>
                    <w:rPr>
                      <w:rFonts w:hint="eastAsia" w:cs="Times New Roman"/>
                      <w:sz w:val="21"/>
                      <w:szCs w:val="21"/>
                    </w:rPr>
                    <w:t>一</w:t>
                  </w:r>
                  <w:r>
                    <w:rPr>
                      <w:rFonts w:cs="Times New Roman"/>
                      <w:sz w:val="21"/>
                      <w:szCs w:val="21"/>
                    </w:rPr>
                    <w:t>年</w:t>
                  </w:r>
                </w:p>
              </w:tc>
              <w:tc>
                <w:tcPr>
                  <w:tcW w:w="578" w:type="dxa"/>
                  <w:vAlign w:val="center"/>
                </w:tcPr>
                <w:p w14:paraId="03915405">
                  <w:pPr>
                    <w:adjustRightInd w:val="0"/>
                    <w:spacing w:line="240" w:lineRule="auto"/>
                    <w:rPr>
                      <w:rFonts w:cs="Times New Roman"/>
                      <w:sz w:val="21"/>
                      <w:szCs w:val="21"/>
                    </w:rPr>
                  </w:pPr>
                  <w:r>
                    <w:rPr>
                      <w:rFonts w:cs="Times New Roman"/>
                      <w:sz w:val="21"/>
                      <w:szCs w:val="21"/>
                    </w:rPr>
                    <w:t>T，I</w:t>
                  </w:r>
                </w:p>
              </w:tc>
              <w:tc>
                <w:tcPr>
                  <w:tcW w:w="767" w:type="dxa"/>
                  <w:vMerge w:val="continue"/>
                  <w:vAlign w:val="center"/>
                </w:tcPr>
                <w:p w14:paraId="7AFEC04C">
                  <w:pPr>
                    <w:adjustRightInd w:val="0"/>
                    <w:spacing w:line="240" w:lineRule="auto"/>
                    <w:rPr>
                      <w:rFonts w:cs="Times New Roman"/>
                      <w:sz w:val="21"/>
                      <w:szCs w:val="21"/>
                    </w:rPr>
                  </w:pPr>
                </w:p>
              </w:tc>
            </w:tr>
            <w:tr w14:paraId="58308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427" w:type="dxa"/>
                  <w:vAlign w:val="center"/>
                </w:tcPr>
                <w:p w14:paraId="0D768897">
                  <w:pPr>
                    <w:adjustRightInd w:val="0"/>
                    <w:spacing w:line="240" w:lineRule="auto"/>
                    <w:rPr>
                      <w:rFonts w:cs="Times New Roman"/>
                      <w:sz w:val="21"/>
                      <w:szCs w:val="21"/>
                      <w:lang w:val="en-US"/>
                    </w:rPr>
                  </w:pPr>
                  <w:r>
                    <w:rPr>
                      <w:rFonts w:hint="eastAsia" w:cs="Times New Roman"/>
                      <w:sz w:val="21"/>
                      <w:szCs w:val="21"/>
                      <w:lang w:val="en-US"/>
                    </w:rPr>
                    <w:t>3</w:t>
                  </w:r>
                </w:p>
              </w:tc>
              <w:tc>
                <w:tcPr>
                  <w:tcW w:w="677" w:type="dxa"/>
                  <w:vAlign w:val="center"/>
                </w:tcPr>
                <w:p w14:paraId="19B3CF6F">
                  <w:pPr>
                    <w:adjustRightInd w:val="0"/>
                    <w:spacing w:line="240" w:lineRule="auto"/>
                    <w:rPr>
                      <w:rFonts w:cs="Times New Roman"/>
                      <w:sz w:val="21"/>
                      <w:szCs w:val="21"/>
                    </w:rPr>
                  </w:pPr>
                  <w:r>
                    <w:rPr>
                      <w:rFonts w:hint="eastAsia" w:cs="Times New Roman"/>
                      <w:sz w:val="21"/>
                      <w:szCs w:val="21"/>
                    </w:rPr>
                    <w:t>废旧含油抹布及劳保用品</w:t>
                  </w:r>
                </w:p>
              </w:tc>
              <w:tc>
                <w:tcPr>
                  <w:tcW w:w="776" w:type="dxa"/>
                  <w:vAlign w:val="center"/>
                </w:tcPr>
                <w:p w14:paraId="415D8479">
                  <w:pPr>
                    <w:adjustRightInd w:val="0"/>
                    <w:spacing w:line="240" w:lineRule="auto"/>
                    <w:rPr>
                      <w:rFonts w:cs="Times New Roman"/>
                      <w:sz w:val="21"/>
                      <w:szCs w:val="21"/>
                    </w:rPr>
                  </w:pPr>
                  <w:r>
                    <w:rPr>
                      <w:rFonts w:cs="Times New Roman"/>
                      <w:sz w:val="21"/>
                      <w:szCs w:val="21"/>
                    </w:rPr>
                    <w:t>HW49</w:t>
                  </w:r>
                </w:p>
              </w:tc>
              <w:tc>
                <w:tcPr>
                  <w:tcW w:w="1196" w:type="dxa"/>
                  <w:vAlign w:val="center"/>
                </w:tcPr>
                <w:p w14:paraId="7124D282">
                  <w:pPr>
                    <w:adjustRightInd w:val="0"/>
                    <w:spacing w:line="240" w:lineRule="auto"/>
                    <w:rPr>
                      <w:rFonts w:cs="Times New Roman"/>
                      <w:sz w:val="21"/>
                      <w:szCs w:val="21"/>
                    </w:rPr>
                  </w:pPr>
                  <w:r>
                    <w:rPr>
                      <w:rFonts w:cs="Times New Roman"/>
                      <w:sz w:val="21"/>
                      <w:szCs w:val="21"/>
                    </w:rPr>
                    <w:t>900-041-49</w:t>
                  </w:r>
                </w:p>
              </w:tc>
              <w:tc>
                <w:tcPr>
                  <w:tcW w:w="899" w:type="dxa"/>
                  <w:vAlign w:val="center"/>
                </w:tcPr>
                <w:p w14:paraId="4C2664B0">
                  <w:pPr>
                    <w:adjustRightInd w:val="0"/>
                    <w:spacing w:line="240" w:lineRule="auto"/>
                    <w:rPr>
                      <w:rFonts w:cs="Times New Roman"/>
                      <w:sz w:val="21"/>
                      <w:szCs w:val="21"/>
                      <w:lang w:val="en-US"/>
                    </w:rPr>
                  </w:pPr>
                  <w:r>
                    <w:rPr>
                      <w:rFonts w:hint="eastAsia" w:cs="Times New Roman"/>
                      <w:sz w:val="21"/>
                      <w:szCs w:val="21"/>
                      <w:lang w:val="en-US"/>
                    </w:rPr>
                    <w:t>0.002t</w:t>
                  </w:r>
                  <w:r>
                    <w:rPr>
                      <w:rFonts w:cs="Times New Roman"/>
                      <w:sz w:val="21"/>
                      <w:szCs w:val="21"/>
                    </w:rPr>
                    <w:t>/a</w:t>
                  </w:r>
                </w:p>
              </w:tc>
              <w:tc>
                <w:tcPr>
                  <w:tcW w:w="634" w:type="dxa"/>
                  <w:vAlign w:val="center"/>
                </w:tcPr>
                <w:p w14:paraId="2448EE4B">
                  <w:pPr>
                    <w:adjustRightInd w:val="0"/>
                    <w:spacing w:line="240" w:lineRule="auto"/>
                    <w:rPr>
                      <w:rFonts w:cs="Times New Roman"/>
                      <w:sz w:val="21"/>
                      <w:szCs w:val="21"/>
                    </w:rPr>
                  </w:pPr>
                  <w:r>
                    <w:rPr>
                      <w:rFonts w:cs="Times New Roman"/>
                      <w:sz w:val="21"/>
                      <w:szCs w:val="21"/>
                    </w:rPr>
                    <w:t>机器检修</w:t>
                  </w:r>
                </w:p>
              </w:tc>
              <w:tc>
                <w:tcPr>
                  <w:tcW w:w="427" w:type="dxa"/>
                  <w:vAlign w:val="center"/>
                </w:tcPr>
                <w:p w14:paraId="174E2324">
                  <w:pPr>
                    <w:adjustRightInd w:val="0"/>
                    <w:spacing w:line="240" w:lineRule="auto"/>
                    <w:rPr>
                      <w:rFonts w:cs="Times New Roman"/>
                      <w:sz w:val="21"/>
                      <w:szCs w:val="21"/>
                    </w:rPr>
                  </w:pPr>
                  <w:r>
                    <w:rPr>
                      <w:rFonts w:cs="Times New Roman"/>
                      <w:sz w:val="21"/>
                      <w:szCs w:val="21"/>
                    </w:rPr>
                    <w:t>固态</w:t>
                  </w:r>
                </w:p>
              </w:tc>
              <w:tc>
                <w:tcPr>
                  <w:tcW w:w="636" w:type="dxa"/>
                  <w:vAlign w:val="center"/>
                </w:tcPr>
                <w:p w14:paraId="323EF6AF">
                  <w:pPr>
                    <w:adjustRightInd w:val="0"/>
                    <w:spacing w:line="240" w:lineRule="auto"/>
                    <w:rPr>
                      <w:rFonts w:cs="Times New Roman"/>
                      <w:sz w:val="21"/>
                      <w:szCs w:val="21"/>
                      <w:lang w:val="en-US"/>
                    </w:rPr>
                  </w:pPr>
                  <w:r>
                    <w:rPr>
                      <w:rFonts w:hint="eastAsia" w:cs="Times New Roman"/>
                      <w:sz w:val="21"/>
                      <w:szCs w:val="21"/>
                      <w:lang w:val="en-US"/>
                    </w:rPr>
                    <w:t>沾油抹布、手套等</w:t>
                  </w:r>
                </w:p>
              </w:tc>
              <w:tc>
                <w:tcPr>
                  <w:tcW w:w="562" w:type="dxa"/>
                  <w:vAlign w:val="center"/>
                </w:tcPr>
                <w:p w14:paraId="45219CDC">
                  <w:pPr>
                    <w:adjustRightInd w:val="0"/>
                    <w:spacing w:line="240" w:lineRule="auto"/>
                    <w:rPr>
                      <w:rFonts w:cs="Times New Roman"/>
                      <w:sz w:val="21"/>
                      <w:szCs w:val="21"/>
                    </w:rPr>
                  </w:pPr>
                  <w:r>
                    <w:rPr>
                      <w:rFonts w:cs="Times New Roman"/>
                      <w:sz w:val="21"/>
                      <w:szCs w:val="21"/>
                    </w:rPr>
                    <w:t>矿物油</w:t>
                  </w:r>
                </w:p>
              </w:tc>
              <w:tc>
                <w:tcPr>
                  <w:tcW w:w="524" w:type="dxa"/>
                  <w:vAlign w:val="center"/>
                </w:tcPr>
                <w:p w14:paraId="2CD77BE1">
                  <w:pPr>
                    <w:adjustRightInd w:val="0"/>
                    <w:spacing w:line="240" w:lineRule="auto"/>
                    <w:rPr>
                      <w:rFonts w:cs="Times New Roman"/>
                      <w:sz w:val="21"/>
                      <w:szCs w:val="21"/>
                    </w:rPr>
                  </w:pPr>
                  <w:r>
                    <w:rPr>
                      <w:rFonts w:hint="eastAsia" w:cs="Times New Roman"/>
                      <w:sz w:val="21"/>
                      <w:szCs w:val="21"/>
                    </w:rPr>
                    <w:t>一</w:t>
                  </w:r>
                  <w:r>
                    <w:rPr>
                      <w:rFonts w:cs="Times New Roman"/>
                      <w:sz w:val="21"/>
                      <w:szCs w:val="21"/>
                    </w:rPr>
                    <w:t>年</w:t>
                  </w:r>
                </w:p>
              </w:tc>
              <w:tc>
                <w:tcPr>
                  <w:tcW w:w="578" w:type="dxa"/>
                  <w:vAlign w:val="center"/>
                </w:tcPr>
                <w:p w14:paraId="082857C4">
                  <w:pPr>
                    <w:adjustRightInd w:val="0"/>
                    <w:spacing w:line="240" w:lineRule="auto"/>
                    <w:rPr>
                      <w:sz w:val="21"/>
                      <w:szCs w:val="21"/>
                    </w:rPr>
                  </w:pPr>
                  <w:r>
                    <w:rPr>
                      <w:sz w:val="21"/>
                      <w:szCs w:val="21"/>
                    </w:rPr>
                    <w:t>T</w:t>
                  </w:r>
                </w:p>
              </w:tc>
              <w:tc>
                <w:tcPr>
                  <w:tcW w:w="767" w:type="dxa"/>
                  <w:vMerge w:val="continue"/>
                  <w:vAlign w:val="center"/>
                </w:tcPr>
                <w:p w14:paraId="684F25CE">
                  <w:pPr>
                    <w:adjustRightInd w:val="0"/>
                    <w:spacing w:line="240" w:lineRule="auto"/>
                    <w:rPr>
                      <w:rFonts w:cs="Times New Roman"/>
                      <w:sz w:val="21"/>
                      <w:szCs w:val="21"/>
                    </w:rPr>
                  </w:pPr>
                </w:p>
              </w:tc>
            </w:tr>
          </w:tbl>
          <w:p w14:paraId="76EC4D5B">
            <w:pPr>
              <w:spacing w:line="360" w:lineRule="auto"/>
              <w:ind w:firstLine="482" w:firstLineChars="200"/>
              <w:jc w:val="left"/>
              <w:rPr>
                <w:b/>
                <w:bCs/>
                <w:lang w:val="en-US"/>
              </w:rPr>
            </w:pPr>
            <w:r>
              <w:rPr>
                <w:rFonts w:hint="eastAsia"/>
                <w:b/>
                <w:bCs/>
                <w:lang w:val="en-US"/>
              </w:rPr>
              <w:t>项目扩建后整厂一般固体废物产生量：</w:t>
            </w:r>
          </w:p>
          <w:p w14:paraId="7FF5BA94">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18</w:t>
            </w:r>
            <w:r>
              <w:rPr>
                <w:rFonts w:cs="Times New Roman"/>
                <w:b/>
                <w:bCs/>
                <w:sz w:val="21"/>
                <w:szCs w:val="21"/>
              </w:rPr>
              <w:t xml:space="preserve">  </w:t>
            </w:r>
            <w:r>
              <w:rPr>
                <w:rFonts w:hint="eastAsia" w:cs="Times New Roman"/>
                <w:b/>
                <w:bCs/>
                <w:sz w:val="21"/>
                <w:szCs w:val="21"/>
              </w:rPr>
              <w:t>扩建后一般固体</w:t>
            </w:r>
            <w:r>
              <w:rPr>
                <w:rFonts w:cs="Times New Roman"/>
                <w:b/>
                <w:bCs/>
                <w:sz w:val="21"/>
                <w:szCs w:val="21"/>
              </w:rPr>
              <w:t>废物产生及处置一览表</w:t>
            </w:r>
          </w:p>
          <w:tbl>
            <w:tblPr>
              <w:tblStyle w:val="22"/>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376"/>
              <w:gridCol w:w="1363"/>
              <w:gridCol w:w="1214"/>
              <w:gridCol w:w="1020"/>
              <w:gridCol w:w="2363"/>
            </w:tblGrid>
            <w:tr w14:paraId="4E939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0687A3E7">
                  <w:pPr>
                    <w:adjustRightInd w:val="0"/>
                    <w:spacing w:line="240" w:lineRule="auto"/>
                    <w:rPr>
                      <w:rFonts w:cs="Times New Roman"/>
                      <w:b/>
                      <w:bCs/>
                      <w:sz w:val="21"/>
                      <w:szCs w:val="21"/>
                    </w:rPr>
                  </w:pPr>
                  <w:r>
                    <w:rPr>
                      <w:rFonts w:cs="Times New Roman"/>
                      <w:b/>
                      <w:bCs/>
                      <w:sz w:val="21"/>
                      <w:szCs w:val="21"/>
                    </w:rPr>
                    <w:t>序号</w:t>
                  </w:r>
                </w:p>
              </w:tc>
              <w:tc>
                <w:tcPr>
                  <w:tcW w:w="854" w:type="pct"/>
                  <w:vAlign w:val="center"/>
                </w:tcPr>
                <w:p w14:paraId="2D22E645">
                  <w:pPr>
                    <w:adjustRightInd w:val="0"/>
                    <w:spacing w:line="240" w:lineRule="auto"/>
                    <w:rPr>
                      <w:rFonts w:cs="Times New Roman"/>
                      <w:b/>
                      <w:bCs/>
                      <w:sz w:val="21"/>
                      <w:szCs w:val="21"/>
                    </w:rPr>
                  </w:pPr>
                  <w:r>
                    <w:rPr>
                      <w:rFonts w:hint="eastAsia" w:cs="Times New Roman"/>
                      <w:b/>
                      <w:bCs/>
                      <w:sz w:val="21"/>
                      <w:szCs w:val="21"/>
                    </w:rPr>
                    <w:t>排放源</w:t>
                  </w:r>
                </w:p>
              </w:tc>
              <w:tc>
                <w:tcPr>
                  <w:tcW w:w="846" w:type="pct"/>
                  <w:vAlign w:val="center"/>
                </w:tcPr>
                <w:p w14:paraId="2238E080">
                  <w:pPr>
                    <w:adjustRightInd w:val="0"/>
                    <w:spacing w:line="240" w:lineRule="auto"/>
                    <w:rPr>
                      <w:rFonts w:cs="Times New Roman"/>
                      <w:b/>
                      <w:bCs/>
                      <w:sz w:val="21"/>
                      <w:szCs w:val="21"/>
                    </w:rPr>
                  </w:pPr>
                  <w:r>
                    <w:rPr>
                      <w:rFonts w:hint="eastAsia" w:cs="Times New Roman"/>
                      <w:b/>
                      <w:bCs/>
                      <w:sz w:val="21"/>
                      <w:szCs w:val="21"/>
                    </w:rPr>
                    <w:t>污染物名称</w:t>
                  </w:r>
                </w:p>
              </w:tc>
              <w:tc>
                <w:tcPr>
                  <w:tcW w:w="753" w:type="pct"/>
                  <w:vAlign w:val="center"/>
                </w:tcPr>
                <w:p w14:paraId="38C64B60">
                  <w:pPr>
                    <w:adjustRightInd w:val="0"/>
                    <w:spacing w:line="240" w:lineRule="auto"/>
                    <w:rPr>
                      <w:rFonts w:cs="Times New Roman"/>
                      <w:b/>
                      <w:bCs/>
                      <w:sz w:val="21"/>
                      <w:szCs w:val="21"/>
                    </w:rPr>
                  </w:pPr>
                  <w:r>
                    <w:rPr>
                      <w:rFonts w:hint="eastAsia" w:cs="Times New Roman"/>
                      <w:b/>
                      <w:bCs/>
                      <w:sz w:val="21"/>
                      <w:szCs w:val="21"/>
                    </w:rPr>
                    <w:t>一般固体</w:t>
                  </w:r>
                  <w:r>
                    <w:rPr>
                      <w:rFonts w:cs="Times New Roman"/>
                      <w:b/>
                      <w:bCs/>
                      <w:sz w:val="21"/>
                      <w:szCs w:val="21"/>
                    </w:rPr>
                    <w:t>废物代码</w:t>
                  </w:r>
                </w:p>
              </w:tc>
              <w:tc>
                <w:tcPr>
                  <w:tcW w:w="633" w:type="pct"/>
                  <w:vAlign w:val="center"/>
                </w:tcPr>
                <w:p w14:paraId="3CA1096E">
                  <w:pPr>
                    <w:adjustRightInd w:val="0"/>
                    <w:spacing w:line="240" w:lineRule="auto"/>
                    <w:rPr>
                      <w:rFonts w:cs="Times New Roman"/>
                      <w:b/>
                      <w:bCs/>
                      <w:sz w:val="21"/>
                      <w:szCs w:val="21"/>
                    </w:rPr>
                  </w:pPr>
                  <w:r>
                    <w:rPr>
                      <w:rFonts w:hint="eastAsia" w:cs="Times New Roman"/>
                      <w:b/>
                      <w:bCs/>
                      <w:sz w:val="21"/>
                      <w:szCs w:val="21"/>
                    </w:rPr>
                    <w:t>排放</w:t>
                  </w:r>
                  <w:r>
                    <w:rPr>
                      <w:rFonts w:cs="Times New Roman"/>
                      <w:b/>
                      <w:bCs/>
                      <w:sz w:val="21"/>
                      <w:szCs w:val="21"/>
                    </w:rPr>
                    <w:t>量</w:t>
                  </w:r>
                </w:p>
              </w:tc>
              <w:tc>
                <w:tcPr>
                  <w:tcW w:w="1466" w:type="pct"/>
                  <w:vAlign w:val="center"/>
                </w:tcPr>
                <w:p w14:paraId="12DAA57A">
                  <w:pPr>
                    <w:adjustRightInd w:val="0"/>
                    <w:spacing w:line="240" w:lineRule="auto"/>
                    <w:rPr>
                      <w:rFonts w:cs="Times New Roman"/>
                      <w:b/>
                      <w:bCs/>
                      <w:sz w:val="21"/>
                      <w:szCs w:val="21"/>
                    </w:rPr>
                  </w:pPr>
                  <w:r>
                    <w:rPr>
                      <w:rFonts w:cs="Times New Roman"/>
                      <w:b/>
                      <w:bCs/>
                      <w:sz w:val="21"/>
                      <w:szCs w:val="21"/>
                    </w:rPr>
                    <w:t>污染防治措施</w:t>
                  </w:r>
                </w:p>
              </w:tc>
            </w:tr>
            <w:tr w14:paraId="2BA81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15017838">
                  <w:pPr>
                    <w:adjustRightInd w:val="0"/>
                    <w:spacing w:line="240" w:lineRule="auto"/>
                    <w:rPr>
                      <w:rFonts w:cs="Times New Roman"/>
                      <w:sz w:val="21"/>
                      <w:szCs w:val="21"/>
                    </w:rPr>
                  </w:pPr>
                  <w:r>
                    <w:rPr>
                      <w:rFonts w:cs="Times New Roman"/>
                      <w:sz w:val="21"/>
                      <w:szCs w:val="21"/>
                    </w:rPr>
                    <w:t>1</w:t>
                  </w:r>
                </w:p>
              </w:tc>
              <w:tc>
                <w:tcPr>
                  <w:tcW w:w="854" w:type="pct"/>
                  <w:vAlign w:val="center"/>
                </w:tcPr>
                <w:p w14:paraId="6059A24A">
                  <w:pPr>
                    <w:spacing w:line="320" w:lineRule="exact"/>
                    <w:rPr>
                      <w:rFonts w:cs="Times New Roman"/>
                      <w:kern w:val="24"/>
                      <w:sz w:val="21"/>
                      <w:szCs w:val="21"/>
                    </w:rPr>
                  </w:pPr>
                  <w:r>
                    <w:rPr>
                      <w:rFonts w:hint="eastAsia" w:cs="Times New Roman"/>
                      <w:bCs/>
                      <w:sz w:val="21"/>
                      <w:szCs w:val="21"/>
                      <w:lang w:val="en-US"/>
                    </w:rPr>
                    <w:t>酒糟</w:t>
                  </w:r>
                </w:p>
              </w:tc>
              <w:tc>
                <w:tcPr>
                  <w:tcW w:w="846" w:type="pct"/>
                  <w:vAlign w:val="center"/>
                </w:tcPr>
                <w:p w14:paraId="231BB8E4">
                  <w:pPr>
                    <w:spacing w:line="320" w:lineRule="exact"/>
                    <w:rPr>
                      <w:rFonts w:cs="Times New Roman"/>
                      <w:sz w:val="21"/>
                      <w:szCs w:val="21"/>
                    </w:rPr>
                  </w:pPr>
                  <w:r>
                    <w:rPr>
                      <w:rFonts w:hint="eastAsia" w:cs="Times New Roman"/>
                      <w:sz w:val="21"/>
                      <w:szCs w:val="21"/>
                    </w:rPr>
                    <w:t>稻壳、残粮等</w:t>
                  </w:r>
                </w:p>
              </w:tc>
              <w:tc>
                <w:tcPr>
                  <w:tcW w:w="753" w:type="pct"/>
                  <w:vAlign w:val="center"/>
                </w:tcPr>
                <w:p w14:paraId="36979DD1">
                  <w:pPr>
                    <w:adjustRightInd w:val="0"/>
                    <w:spacing w:line="240" w:lineRule="auto"/>
                    <w:rPr>
                      <w:rFonts w:cs="Times New Roman"/>
                      <w:sz w:val="21"/>
                      <w:szCs w:val="21"/>
                      <w:lang w:val="en-US"/>
                    </w:rPr>
                  </w:pPr>
                  <w:r>
                    <w:rPr>
                      <w:rFonts w:hint="eastAsia" w:cs="Times New Roman"/>
                      <w:kern w:val="24"/>
                      <w:sz w:val="21"/>
                      <w:szCs w:val="21"/>
                      <w:lang w:val="en-US"/>
                    </w:rPr>
                    <w:t>900-999-99</w:t>
                  </w:r>
                </w:p>
              </w:tc>
              <w:tc>
                <w:tcPr>
                  <w:tcW w:w="633" w:type="pct"/>
                  <w:vAlign w:val="center"/>
                </w:tcPr>
                <w:p w14:paraId="5584D7E3">
                  <w:pPr>
                    <w:pStyle w:val="43"/>
                    <w:spacing w:line="240" w:lineRule="exact"/>
                    <w:rPr>
                      <w:rFonts w:cs="Times New Roman"/>
                      <w:b/>
                      <w:bCs/>
                      <w:sz w:val="21"/>
                      <w:szCs w:val="21"/>
                    </w:rPr>
                  </w:pPr>
                  <w:r>
                    <w:rPr>
                      <w:rFonts w:hint="eastAsia" w:cs="Times New Roman"/>
                      <w:sz w:val="21"/>
                      <w:szCs w:val="21"/>
                      <w:lang w:val="en-US"/>
                    </w:rPr>
                    <w:t>12480t/a</w:t>
                  </w:r>
                </w:p>
              </w:tc>
              <w:tc>
                <w:tcPr>
                  <w:tcW w:w="1466" w:type="pct"/>
                  <w:vMerge w:val="restart"/>
                  <w:vAlign w:val="center"/>
                </w:tcPr>
                <w:p w14:paraId="771675AB">
                  <w:pPr>
                    <w:adjustRightInd w:val="0"/>
                    <w:spacing w:line="240" w:lineRule="auto"/>
                    <w:rPr>
                      <w:rFonts w:cs="Times New Roman"/>
                      <w:sz w:val="21"/>
                      <w:szCs w:val="21"/>
                      <w:lang w:val="en-US"/>
                    </w:rPr>
                  </w:pPr>
                  <w:r>
                    <w:rPr>
                      <w:rFonts w:hint="eastAsia" w:cs="Times New Roman"/>
                      <w:bCs/>
                      <w:sz w:val="21"/>
                      <w:szCs w:val="21"/>
                      <w:lang w:val="en-US"/>
                    </w:rPr>
                    <w:t>集中收集由附近村民拉走作为饲料使用</w:t>
                  </w:r>
                </w:p>
              </w:tc>
            </w:tr>
            <w:tr w14:paraId="279E6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2C6AF823">
                  <w:pPr>
                    <w:adjustRightInd w:val="0"/>
                    <w:spacing w:line="240" w:lineRule="auto"/>
                    <w:rPr>
                      <w:rFonts w:cs="Times New Roman"/>
                      <w:sz w:val="21"/>
                      <w:szCs w:val="21"/>
                    </w:rPr>
                  </w:pPr>
                  <w:r>
                    <w:rPr>
                      <w:rFonts w:cs="Times New Roman"/>
                      <w:sz w:val="21"/>
                      <w:szCs w:val="21"/>
                    </w:rPr>
                    <w:t>2</w:t>
                  </w:r>
                </w:p>
              </w:tc>
              <w:tc>
                <w:tcPr>
                  <w:tcW w:w="854" w:type="pct"/>
                  <w:vAlign w:val="center"/>
                </w:tcPr>
                <w:p w14:paraId="3BBA3A22">
                  <w:pPr>
                    <w:spacing w:line="320" w:lineRule="exact"/>
                    <w:rPr>
                      <w:rFonts w:cs="Times New Roman"/>
                      <w:bCs/>
                      <w:sz w:val="21"/>
                      <w:szCs w:val="21"/>
                      <w:lang w:val="en-US"/>
                    </w:rPr>
                  </w:pPr>
                  <w:r>
                    <w:rPr>
                      <w:rFonts w:hint="eastAsia" w:cs="Times New Roman"/>
                      <w:bCs/>
                      <w:sz w:val="21"/>
                      <w:szCs w:val="21"/>
                      <w:lang w:val="en-US"/>
                    </w:rPr>
                    <w:t>布袋除尘器除尘灰</w:t>
                  </w:r>
                </w:p>
              </w:tc>
              <w:tc>
                <w:tcPr>
                  <w:tcW w:w="846" w:type="pct"/>
                  <w:vAlign w:val="center"/>
                </w:tcPr>
                <w:p w14:paraId="5D13C8F6">
                  <w:pPr>
                    <w:spacing w:line="320" w:lineRule="exact"/>
                    <w:rPr>
                      <w:rFonts w:cs="Times New Roman"/>
                      <w:sz w:val="21"/>
                      <w:szCs w:val="21"/>
                      <w:lang w:val="en-US"/>
                    </w:rPr>
                  </w:pPr>
                  <w:r>
                    <w:rPr>
                      <w:rFonts w:hint="eastAsia" w:cs="Times New Roman"/>
                      <w:sz w:val="21"/>
                      <w:szCs w:val="21"/>
                      <w:lang w:val="en-US"/>
                    </w:rPr>
                    <w:t>粮食</w:t>
                  </w:r>
                </w:p>
              </w:tc>
              <w:tc>
                <w:tcPr>
                  <w:tcW w:w="753" w:type="pct"/>
                  <w:vAlign w:val="center"/>
                </w:tcPr>
                <w:p w14:paraId="215A07BA">
                  <w:pPr>
                    <w:adjustRightInd w:val="0"/>
                    <w:spacing w:line="240" w:lineRule="auto"/>
                    <w:rPr>
                      <w:rFonts w:cs="Times New Roman"/>
                      <w:sz w:val="21"/>
                      <w:szCs w:val="21"/>
                      <w:lang w:val="en-US"/>
                    </w:rPr>
                  </w:pPr>
                  <w:r>
                    <w:rPr>
                      <w:rFonts w:hint="eastAsia" w:cs="Times New Roman"/>
                      <w:kern w:val="24"/>
                      <w:sz w:val="21"/>
                      <w:szCs w:val="21"/>
                      <w:lang w:val="en-US"/>
                    </w:rPr>
                    <w:t>900-999-99</w:t>
                  </w:r>
                </w:p>
              </w:tc>
              <w:tc>
                <w:tcPr>
                  <w:tcW w:w="633" w:type="pct"/>
                  <w:vAlign w:val="center"/>
                </w:tcPr>
                <w:p w14:paraId="04E7E576">
                  <w:pPr>
                    <w:pStyle w:val="43"/>
                    <w:spacing w:line="240" w:lineRule="exact"/>
                    <w:rPr>
                      <w:rFonts w:cs="Times New Roman"/>
                      <w:sz w:val="21"/>
                      <w:szCs w:val="21"/>
                      <w:lang w:val="en-US"/>
                    </w:rPr>
                  </w:pPr>
                  <w:r>
                    <w:rPr>
                      <w:rFonts w:hint="eastAsia" w:cs="Times New Roman"/>
                      <w:sz w:val="21"/>
                      <w:szCs w:val="21"/>
                      <w:lang w:val="en-US" w:eastAsia="zh-CN"/>
                    </w:rPr>
                    <w:t>156.44</w:t>
                  </w:r>
                  <w:r>
                    <w:rPr>
                      <w:rFonts w:hint="eastAsia" w:cs="Times New Roman"/>
                      <w:sz w:val="21"/>
                      <w:szCs w:val="21"/>
                      <w:lang w:val="en-US"/>
                    </w:rPr>
                    <w:t>t/a</w:t>
                  </w:r>
                </w:p>
              </w:tc>
              <w:tc>
                <w:tcPr>
                  <w:tcW w:w="1466" w:type="pct"/>
                  <w:vMerge w:val="continue"/>
                  <w:vAlign w:val="center"/>
                </w:tcPr>
                <w:p w14:paraId="7DE6FB01">
                  <w:pPr>
                    <w:adjustRightInd w:val="0"/>
                    <w:spacing w:line="240" w:lineRule="auto"/>
                    <w:rPr>
                      <w:rFonts w:cs="Times New Roman"/>
                      <w:bCs/>
                      <w:sz w:val="21"/>
                      <w:szCs w:val="21"/>
                      <w:lang w:val="en-US"/>
                    </w:rPr>
                  </w:pPr>
                </w:p>
              </w:tc>
            </w:tr>
            <w:tr w14:paraId="30283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7503D414">
                  <w:pPr>
                    <w:adjustRightInd w:val="0"/>
                    <w:spacing w:line="240" w:lineRule="auto"/>
                    <w:rPr>
                      <w:rFonts w:cs="Times New Roman"/>
                      <w:sz w:val="21"/>
                      <w:szCs w:val="21"/>
                    </w:rPr>
                  </w:pPr>
                  <w:r>
                    <w:rPr>
                      <w:rFonts w:hint="eastAsia" w:cs="Times New Roman"/>
                      <w:sz w:val="21"/>
                      <w:szCs w:val="21"/>
                      <w:lang w:val="en-US"/>
                    </w:rPr>
                    <w:t>3</w:t>
                  </w:r>
                </w:p>
              </w:tc>
              <w:tc>
                <w:tcPr>
                  <w:tcW w:w="854" w:type="pct"/>
                  <w:vAlign w:val="center"/>
                </w:tcPr>
                <w:p w14:paraId="7651E638">
                  <w:pPr>
                    <w:spacing w:line="320" w:lineRule="exact"/>
                    <w:rPr>
                      <w:rFonts w:cs="Times New Roman"/>
                      <w:kern w:val="24"/>
                      <w:sz w:val="21"/>
                      <w:szCs w:val="21"/>
                    </w:rPr>
                  </w:pPr>
                  <w:r>
                    <w:rPr>
                      <w:rFonts w:hint="eastAsia" w:cs="Times New Roman"/>
                      <w:bCs/>
                      <w:kern w:val="24"/>
                      <w:sz w:val="21"/>
                      <w:szCs w:val="21"/>
                      <w:lang w:val="en-US"/>
                    </w:rPr>
                    <w:t>废酒瓶</w:t>
                  </w:r>
                </w:p>
              </w:tc>
              <w:tc>
                <w:tcPr>
                  <w:tcW w:w="846" w:type="pct"/>
                  <w:vAlign w:val="center"/>
                </w:tcPr>
                <w:p w14:paraId="5A1E8FAE">
                  <w:pPr>
                    <w:spacing w:line="320" w:lineRule="exact"/>
                    <w:rPr>
                      <w:rFonts w:cs="Times New Roman"/>
                      <w:sz w:val="21"/>
                      <w:szCs w:val="21"/>
                    </w:rPr>
                  </w:pPr>
                  <w:r>
                    <w:rPr>
                      <w:rFonts w:hint="eastAsia" w:cs="Times New Roman"/>
                      <w:kern w:val="24"/>
                      <w:sz w:val="21"/>
                      <w:szCs w:val="21"/>
                    </w:rPr>
                    <w:t>玻璃瓶、塑料桶等</w:t>
                  </w:r>
                </w:p>
              </w:tc>
              <w:tc>
                <w:tcPr>
                  <w:tcW w:w="753" w:type="pct"/>
                  <w:vAlign w:val="center"/>
                </w:tcPr>
                <w:p w14:paraId="434BB4B4">
                  <w:pPr>
                    <w:adjustRightInd w:val="0"/>
                    <w:spacing w:line="240" w:lineRule="auto"/>
                    <w:rPr>
                      <w:rFonts w:cs="Times New Roman"/>
                      <w:sz w:val="21"/>
                      <w:szCs w:val="21"/>
                      <w:lang w:val="en-US"/>
                    </w:rPr>
                  </w:pPr>
                  <w:r>
                    <w:rPr>
                      <w:rFonts w:hint="eastAsia" w:cs="Times New Roman"/>
                      <w:kern w:val="24"/>
                      <w:sz w:val="21"/>
                      <w:szCs w:val="21"/>
                      <w:lang w:val="en-US"/>
                    </w:rPr>
                    <w:t>900-999-99</w:t>
                  </w:r>
                </w:p>
              </w:tc>
              <w:tc>
                <w:tcPr>
                  <w:tcW w:w="633" w:type="pct"/>
                  <w:vAlign w:val="center"/>
                </w:tcPr>
                <w:p w14:paraId="000395DF">
                  <w:pPr>
                    <w:pStyle w:val="43"/>
                    <w:spacing w:line="240" w:lineRule="exact"/>
                    <w:rPr>
                      <w:rFonts w:cs="Times New Roman"/>
                      <w:sz w:val="21"/>
                      <w:szCs w:val="21"/>
                      <w:lang w:val="en-US"/>
                    </w:rPr>
                  </w:pPr>
                  <w:r>
                    <w:rPr>
                      <w:rFonts w:hint="eastAsia" w:cs="Times New Roman"/>
                      <w:sz w:val="21"/>
                      <w:szCs w:val="21"/>
                      <w:lang w:val="en-US"/>
                    </w:rPr>
                    <w:t>0.55t/a</w:t>
                  </w:r>
                </w:p>
              </w:tc>
              <w:tc>
                <w:tcPr>
                  <w:tcW w:w="1466" w:type="pct"/>
                  <w:vMerge w:val="restart"/>
                  <w:vAlign w:val="center"/>
                </w:tcPr>
                <w:p w14:paraId="320E9764">
                  <w:pPr>
                    <w:adjustRightInd w:val="0"/>
                    <w:spacing w:line="240" w:lineRule="auto"/>
                    <w:rPr>
                      <w:rFonts w:cs="Times New Roman"/>
                      <w:sz w:val="21"/>
                      <w:szCs w:val="21"/>
                    </w:rPr>
                  </w:pPr>
                  <w:r>
                    <w:rPr>
                      <w:rFonts w:hint="eastAsia"/>
                      <w:sz w:val="21"/>
                      <w:szCs w:val="21"/>
                    </w:rPr>
                    <w:t>集中收集，外售至废品收购站</w:t>
                  </w:r>
                </w:p>
              </w:tc>
            </w:tr>
            <w:tr w14:paraId="2F992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068B5B5A">
                  <w:pPr>
                    <w:adjustRightInd w:val="0"/>
                    <w:spacing w:line="240" w:lineRule="auto"/>
                    <w:rPr>
                      <w:rFonts w:cs="Times New Roman"/>
                      <w:sz w:val="21"/>
                      <w:szCs w:val="21"/>
                      <w:lang w:val="en-US"/>
                    </w:rPr>
                  </w:pPr>
                  <w:r>
                    <w:rPr>
                      <w:rFonts w:hint="eastAsia" w:cs="Times New Roman"/>
                      <w:sz w:val="21"/>
                      <w:szCs w:val="21"/>
                      <w:lang w:val="en-US"/>
                    </w:rPr>
                    <w:t>4</w:t>
                  </w:r>
                </w:p>
              </w:tc>
              <w:tc>
                <w:tcPr>
                  <w:tcW w:w="854" w:type="pct"/>
                  <w:vAlign w:val="center"/>
                </w:tcPr>
                <w:p w14:paraId="026BF0A6">
                  <w:pPr>
                    <w:spacing w:line="320" w:lineRule="exact"/>
                    <w:rPr>
                      <w:rFonts w:cs="Times New Roman"/>
                      <w:kern w:val="24"/>
                      <w:sz w:val="21"/>
                      <w:szCs w:val="21"/>
                    </w:rPr>
                  </w:pPr>
                  <w:r>
                    <w:rPr>
                      <w:rFonts w:hint="eastAsia" w:cs="Times New Roman"/>
                      <w:bCs/>
                      <w:kern w:val="24"/>
                      <w:sz w:val="21"/>
                      <w:szCs w:val="21"/>
                    </w:rPr>
                    <w:t>废包装物</w:t>
                  </w:r>
                </w:p>
              </w:tc>
              <w:tc>
                <w:tcPr>
                  <w:tcW w:w="846" w:type="pct"/>
                  <w:vAlign w:val="center"/>
                </w:tcPr>
                <w:p w14:paraId="0DB4A2BD">
                  <w:pPr>
                    <w:spacing w:line="320" w:lineRule="exact"/>
                    <w:rPr>
                      <w:rFonts w:cs="Times New Roman"/>
                      <w:kern w:val="24"/>
                      <w:sz w:val="21"/>
                      <w:szCs w:val="21"/>
                    </w:rPr>
                  </w:pPr>
                  <w:r>
                    <w:rPr>
                      <w:rFonts w:hint="eastAsia" w:cs="Times New Roman"/>
                      <w:kern w:val="24"/>
                      <w:sz w:val="21"/>
                      <w:szCs w:val="21"/>
                    </w:rPr>
                    <w:t>纸箱等</w:t>
                  </w:r>
                </w:p>
              </w:tc>
              <w:tc>
                <w:tcPr>
                  <w:tcW w:w="753" w:type="pct"/>
                  <w:vAlign w:val="center"/>
                </w:tcPr>
                <w:p w14:paraId="0769888A">
                  <w:pPr>
                    <w:adjustRightInd w:val="0"/>
                    <w:spacing w:line="240" w:lineRule="auto"/>
                    <w:rPr>
                      <w:rFonts w:cs="Times New Roman"/>
                      <w:sz w:val="21"/>
                      <w:szCs w:val="21"/>
                      <w:lang w:val="en-US"/>
                    </w:rPr>
                  </w:pPr>
                  <w:r>
                    <w:rPr>
                      <w:rFonts w:hint="eastAsia" w:cs="Times New Roman"/>
                      <w:kern w:val="24"/>
                      <w:sz w:val="21"/>
                      <w:szCs w:val="21"/>
                      <w:lang w:val="en-US"/>
                    </w:rPr>
                    <w:t>900-999-99</w:t>
                  </w:r>
                </w:p>
              </w:tc>
              <w:tc>
                <w:tcPr>
                  <w:tcW w:w="633" w:type="pct"/>
                  <w:vAlign w:val="center"/>
                </w:tcPr>
                <w:p w14:paraId="2F3DF458">
                  <w:pPr>
                    <w:pStyle w:val="43"/>
                    <w:spacing w:line="240" w:lineRule="exact"/>
                    <w:rPr>
                      <w:rFonts w:cs="Times New Roman"/>
                      <w:sz w:val="21"/>
                      <w:szCs w:val="21"/>
                      <w:lang w:val="en-US"/>
                    </w:rPr>
                  </w:pPr>
                  <w:r>
                    <w:rPr>
                      <w:rFonts w:hint="eastAsia" w:cs="Times New Roman"/>
                      <w:sz w:val="21"/>
                      <w:szCs w:val="21"/>
                      <w:lang w:val="en-US"/>
                    </w:rPr>
                    <w:t>0.53t/a</w:t>
                  </w:r>
                </w:p>
              </w:tc>
              <w:tc>
                <w:tcPr>
                  <w:tcW w:w="1466" w:type="pct"/>
                  <w:vMerge w:val="continue"/>
                  <w:vAlign w:val="center"/>
                </w:tcPr>
                <w:p w14:paraId="1FC5185C">
                  <w:pPr>
                    <w:adjustRightInd w:val="0"/>
                    <w:spacing w:line="240" w:lineRule="auto"/>
                    <w:rPr>
                      <w:sz w:val="21"/>
                      <w:szCs w:val="21"/>
                    </w:rPr>
                  </w:pPr>
                </w:p>
              </w:tc>
            </w:tr>
            <w:tr w14:paraId="2E75B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672A79CE">
                  <w:pPr>
                    <w:adjustRightInd w:val="0"/>
                    <w:spacing w:line="240" w:lineRule="auto"/>
                    <w:rPr>
                      <w:rFonts w:cs="Times New Roman"/>
                      <w:sz w:val="21"/>
                      <w:szCs w:val="21"/>
                      <w:lang w:val="en-US"/>
                    </w:rPr>
                  </w:pPr>
                  <w:r>
                    <w:rPr>
                      <w:rFonts w:hint="eastAsia" w:cs="Times New Roman"/>
                      <w:sz w:val="21"/>
                      <w:szCs w:val="21"/>
                      <w:lang w:val="en-US"/>
                    </w:rPr>
                    <w:t>5</w:t>
                  </w:r>
                </w:p>
              </w:tc>
              <w:tc>
                <w:tcPr>
                  <w:tcW w:w="854" w:type="pct"/>
                  <w:vAlign w:val="center"/>
                </w:tcPr>
                <w:p w14:paraId="1E457132">
                  <w:pPr>
                    <w:spacing w:line="320" w:lineRule="exact"/>
                    <w:rPr>
                      <w:rFonts w:cs="Times New Roman"/>
                      <w:kern w:val="24"/>
                      <w:sz w:val="21"/>
                      <w:szCs w:val="21"/>
                    </w:rPr>
                  </w:pPr>
                  <w:r>
                    <w:rPr>
                      <w:rFonts w:hint="eastAsia" w:cs="Times New Roman"/>
                      <w:bCs/>
                      <w:kern w:val="24"/>
                      <w:sz w:val="21"/>
                      <w:szCs w:val="21"/>
                    </w:rPr>
                    <w:t>污水处理站</w:t>
                  </w:r>
                </w:p>
              </w:tc>
              <w:tc>
                <w:tcPr>
                  <w:tcW w:w="846" w:type="pct"/>
                  <w:vAlign w:val="center"/>
                </w:tcPr>
                <w:p w14:paraId="58712942">
                  <w:pPr>
                    <w:spacing w:line="320" w:lineRule="exact"/>
                    <w:rPr>
                      <w:rFonts w:cs="Times New Roman"/>
                      <w:kern w:val="24"/>
                      <w:sz w:val="21"/>
                      <w:szCs w:val="21"/>
                    </w:rPr>
                  </w:pPr>
                  <w:r>
                    <w:rPr>
                      <w:rFonts w:hint="eastAsia" w:cs="Times New Roman"/>
                      <w:bCs/>
                      <w:kern w:val="24"/>
                      <w:sz w:val="21"/>
                      <w:szCs w:val="21"/>
                    </w:rPr>
                    <w:t>污泥</w:t>
                  </w:r>
                </w:p>
              </w:tc>
              <w:tc>
                <w:tcPr>
                  <w:tcW w:w="753" w:type="pct"/>
                  <w:vAlign w:val="center"/>
                </w:tcPr>
                <w:p w14:paraId="27EFAEAC">
                  <w:pPr>
                    <w:adjustRightInd w:val="0"/>
                    <w:spacing w:line="240" w:lineRule="auto"/>
                    <w:rPr>
                      <w:rFonts w:cs="Times New Roman"/>
                      <w:sz w:val="21"/>
                      <w:szCs w:val="21"/>
                    </w:rPr>
                  </w:pPr>
                  <w:r>
                    <w:rPr>
                      <w:rFonts w:cs="Times New Roman"/>
                      <w:sz w:val="21"/>
                      <w:szCs w:val="21"/>
                      <w:lang w:val="en-US"/>
                    </w:rPr>
                    <w:t>462-001-62</w:t>
                  </w:r>
                </w:p>
              </w:tc>
              <w:tc>
                <w:tcPr>
                  <w:tcW w:w="633" w:type="pct"/>
                  <w:vAlign w:val="center"/>
                </w:tcPr>
                <w:p w14:paraId="55259503">
                  <w:pPr>
                    <w:pStyle w:val="43"/>
                    <w:spacing w:line="240" w:lineRule="exact"/>
                    <w:rPr>
                      <w:rFonts w:cs="Times New Roman"/>
                      <w:sz w:val="21"/>
                      <w:szCs w:val="21"/>
                      <w:lang w:val="en-US"/>
                    </w:rPr>
                  </w:pPr>
                  <w:r>
                    <w:rPr>
                      <w:rFonts w:hint="eastAsia" w:cs="Times New Roman"/>
                      <w:sz w:val="21"/>
                      <w:szCs w:val="21"/>
                      <w:lang w:val="en-US" w:eastAsia="zh-CN"/>
                    </w:rPr>
                    <w:t>28</w:t>
                  </w:r>
                  <w:r>
                    <w:rPr>
                      <w:rFonts w:hint="eastAsia" w:cs="Times New Roman"/>
                      <w:sz w:val="21"/>
                      <w:szCs w:val="21"/>
                      <w:lang w:val="en-US"/>
                    </w:rPr>
                    <w:t>t/a</w:t>
                  </w:r>
                </w:p>
              </w:tc>
              <w:tc>
                <w:tcPr>
                  <w:tcW w:w="1466" w:type="pct"/>
                  <w:vAlign w:val="center"/>
                </w:tcPr>
                <w:p w14:paraId="01CA311B">
                  <w:pPr>
                    <w:adjustRightInd w:val="0"/>
                    <w:spacing w:line="240" w:lineRule="auto"/>
                    <w:rPr>
                      <w:rFonts w:cs="Times New Roman"/>
                      <w:sz w:val="21"/>
                      <w:szCs w:val="21"/>
                      <w:lang w:val="en-US"/>
                    </w:rPr>
                  </w:pPr>
                  <w:r>
                    <w:rPr>
                      <w:rFonts w:hint="eastAsia" w:cs="Times New Roman"/>
                      <w:sz w:val="21"/>
                      <w:szCs w:val="21"/>
                      <w:lang w:eastAsia="zh-CN"/>
                    </w:rPr>
                    <w:t>脱水压滤后，</w:t>
                  </w:r>
                  <w:r>
                    <w:rPr>
                      <w:rFonts w:hint="eastAsia" w:cs="Times New Roman"/>
                      <w:sz w:val="21"/>
                      <w:szCs w:val="21"/>
                    </w:rPr>
                    <w:t>环卫部门定期清运</w:t>
                  </w:r>
                </w:p>
              </w:tc>
            </w:tr>
            <w:tr w14:paraId="7CAC8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719348C3">
                  <w:pPr>
                    <w:adjustRightInd w:val="0"/>
                    <w:spacing w:line="240" w:lineRule="auto"/>
                    <w:rPr>
                      <w:rFonts w:cs="Times New Roman"/>
                      <w:sz w:val="21"/>
                      <w:szCs w:val="21"/>
                      <w:lang w:val="en-US"/>
                    </w:rPr>
                  </w:pPr>
                  <w:r>
                    <w:rPr>
                      <w:rFonts w:hint="eastAsia" w:cs="Times New Roman"/>
                      <w:sz w:val="21"/>
                      <w:szCs w:val="21"/>
                      <w:lang w:val="en-US"/>
                    </w:rPr>
                    <w:t>6</w:t>
                  </w:r>
                </w:p>
              </w:tc>
              <w:tc>
                <w:tcPr>
                  <w:tcW w:w="854" w:type="pct"/>
                  <w:vAlign w:val="center"/>
                </w:tcPr>
                <w:p w14:paraId="082BD7AD">
                  <w:pPr>
                    <w:spacing w:line="320" w:lineRule="exact"/>
                    <w:rPr>
                      <w:rFonts w:cs="Times New Roman"/>
                      <w:kern w:val="24"/>
                      <w:sz w:val="21"/>
                      <w:szCs w:val="21"/>
                    </w:rPr>
                  </w:pPr>
                  <w:r>
                    <w:rPr>
                      <w:rFonts w:hint="eastAsia" w:cs="Times New Roman"/>
                      <w:bCs/>
                      <w:kern w:val="24"/>
                      <w:sz w:val="21"/>
                      <w:szCs w:val="21"/>
                    </w:rPr>
                    <w:t>餐厨垃圾</w:t>
                  </w:r>
                </w:p>
              </w:tc>
              <w:tc>
                <w:tcPr>
                  <w:tcW w:w="846" w:type="pct"/>
                  <w:vAlign w:val="center"/>
                </w:tcPr>
                <w:p w14:paraId="1BE08A65">
                  <w:pPr>
                    <w:spacing w:line="320" w:lineRule="exact"/>
                    <w:rPr>
                      <w:rFonts w:cs="Times New Roman"/>
                      <w:sz w:val="21"/>
                      <w:szCs w:val="21"/>
                    </w:rPr>
                  </w:pPr>
                  <w:r>
                    <w:rPr>
                      <w:rFonts w:hint="eastAsia" w:cs="Times New Roman"/>
                      <w:kern w:val="24"/>
                      <w:sz w:val="21"/>
                      <w:szCs w:val="21"/>
                    </w:rPr>
                    <w:t>厨余垃圾</w:t>
                  </w:r>
                </w:p>
              </w:tc>
              <w:tc>
                <w:tcPr>
                  <w:tcW w:w="753" w:type="pct"/>
                  <w:vAlign w:val="center"/>
                </w:tcPr>
                <w:p w14:paraId="36E30310">
                  <w:pPr>
                    <w:adjustRightInd w:val="0"/>
                    <w:spacing w:line="240" w:lineRule="auto"/>
                    <w:rPr>
                      <w:rFonts w:cs="Times New Roman"/>
                      <w:sz w:val="21"/>
                      <w:szCs w:val="21"/>
                    </w:rPr>
                  </w:pPr>
                  <w:r>
                    <w:rPr>
                      <w:rFonts w:hint="eastAsia" w:cs="Times New Roman"/>
                      <w:kern w:val="24"/>
                      <w:sz w:val="21"/>
                      <w:szCs w:val="21"/>
                      <w:lang w:val="en-US"/>
                    </w:rPr>
                    <w:t>900-999-99</w:t>
                  </w:r>
                </w:p>
              </w:tc>
              <w:tc>
                <w:tcPr>
                  <w:tcW w:w="633" w:type="pct"/>
                  <w:vAlign w:val="center"/>
                </w:tcPr>
                <w:p w14:paraId="02D9056F">
                  <w:pPr>
                    <w:pStyle w:val="43"/>
                    <w:spacing w:line="240" w:lineRule="exact"/>
                    <w:rPr>
                      <w:rFonts w:cs="Times New Roman"/>
                      <w:sz w:val="21"/>
                      <w:szCs w:val="21"/>
                      <w:lang w:val="en-US"/>
                    </w:rPr>
                  </w:pPr>
                  <w:r>
                    <w:rPr>
                      <w:rFonts w:hint="eastAsia" w:cs="Times New Roman"/>
                      <w:sz w:val="21"/>
                      <w:szCs w:val="21"/>
                      <w:lang w:val="en-US"/>
                    </w:rPr>
                    <w:t>5.25t/a</w:t>
                  </w:r>
                </w:p>
              </w:tc>
              <w:tc>
                <w:tcPr>
                  <w:tcW w:w="1466" w:type="pct"/>
                  <w:vAlign w:val="center"/>
                </w:tcPr>
                <w:p w14:paraId="0C3A2B53">
                  <w:pPr>
                    <w:adjustRightInd w:val="0"/>
                    <w:spacing w:line="240" w:lineRule="auto"/>
                    <w:rPr>
                      <w:rFonts w:cs="Times New Roman"/>
                      <w:sz w:val="21"/>
                      <w:szCs w:val="21"/>
                      <w:lang w:val="en-US"/>
                    </w:rPr>
                  </w:pPr>
                  <w:r>
                    <w:rPr>
                      <w:rFonts w:cs="Times New Roman"/>
                      <w:kern w:val="24"/>
                      <w:sz w:val="21"/>
                      <w:szCs w:val="21"/>
                    </w:rPr>
                    <w:t>袋装化，集中收集，送往村垃圾收集站</w:t>
                  </w:r>
                </w:p>
              </w:tc>
            </w:tr>
            <w:tr w14:paraId="2F87B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29DFE2ED">
                  <w:pPr>
                    <w:adjustRightInd w:val="0"/>
                    <w:spacing w:line="240" w:lineRule="auto"/>
                    <w:rPr>
                      <w:rFonts w:cs="Times New Roman"/>
                      <w:sz w:val="21"/>
                      <w:szCs w:val="21"/>
                      <w:lang w:val="en-US"/>
                    </w:rPr>
                  </w:pPr>
                  <w:r>
                    <w:rPr>
                      <w:rFonts w:hint="eastAsia" w:cs="Times New Roman"/>
                      <w:sz w:val="21"/>
                      <w:szCs w:val="21"/>
                      <w:lang w:val="en-US"/>
                    </w:rPr>
                    <w:t>7</w:t>
                  </w:r>
                </w:p>
              </w:tc>
              <w:tc>
                <w:tcPr>
                  <w:tcW w:w="854" w:type="pct"/>
                  <w:vAlign w:val="center"/>
                </w:tcPr>
                <w:p w14:paraId="59E97A78">
                  <w:pPr>
                    <w:spacing w:line="320" w:lineRule="exact"/>
                    <w:rPr>
                      <w:rFonts w:cs="Times New Roman"/>
                      <w:kern w:val="24"/>
                      <w:sz w:val="21"/>
                      <w:szCs w:val="21"/>
                    </w:rPr>
                  </w:pPr>
                  <w:r>
                    <w:rPr>
                      <w:rFonts w:cs="Times New Roman"/>
                      <w:kern w:val="24"/>
                      <w:sz w:val="21"/>
                      <w:szCs w:val="21"/>
                    </w:rPr>
                    <w:t>职工生活</w:t>
                  </w:r>
                  <w:r>
                    <w:rPr>
                      <w:rFonts w:hint="eastAsia" w:cs="Times New Roman"/>
                      <w:kern w:val="24"/>
                      <w:sz w:val="21"/>
                      <w:szCs w:val="21"/>
                    </w:rPr>
                    <w:t>垃圾</w:t>
                  </w:r>
                </w:p>
              </w:tc>
              <w:tc>
                <w:tcPr>
                  <w:tcW w:w="846" w:type="pct"/>
                  <w:vAlign w:val="center"/>
                </w:tcPr>
                <w:p w14:paraId="3C7504E5">
                  <w:pPr>
                    <w:spacing w:line="320" w:lineRule="exact"/>
                    <w:rPr>
                      <w:rFonts w:cs="Times New Roman"/>
                      <w:sz w:val="21"/>
                      <w:szCs w:val="21"/>
                    </w:rPr>
                  </w:pPr>
                  <w:r>
                    <w:rPr>
                      <w:rFonts w:hint="eastAsia" w:cs="Times New Roman"/>
                      <w:kern w:val="24"/>
                      <w:sz w:val="21"/>
                      <w:szCs w:val="21"/>
                    </w:rPr>
                    <w:t>果壳、纸屑等</w:t>
                  </w:r>
                </w:p>
              </w:tc>
              <w:tc>
                <w:tcPr>
                  <w:tcW w:w="753" w:type="pct"/>
                  <w:vAlign w:val="center"/>
                </w:tcPr>
                <w:p w14:paraId="0D53305A">
                  <w:pPr>
                    <w:adjustRightInd w:val="0"/>
                    <w:spacing w:line="240" w:lineRule="auto"/>
                    <w:rPr>
                      <w:rFonts w:cs="Times New Roman"/>
                      <w:sz w:val="21"/>
                      <w:szCs w:val="21"/>
                    </w:rPr>
                  </w:pPr>
                  <w:r>
                    <w:rPr>
                      <w:rFonts w:hint="eastAsia" w:cs="Times New Roman"/>
                      <w:kern w:val="24"/>
                      <w:sz w:val="21"/>
                      <w:szCs w:val="21"/>
                      <w:lang w:val="en-US"/>
                    </w:rPr>
                    <w:t>900-999-99</w:t>
                  </w:r>
                </w:p>
              </w:tc>
              <w:tc>
                <w:tcPr>
                  <w:tcW w:w="633" w:type="pct"/>
                  <w:vAlign w:val="center"/>
                </w:tcPr>
                <w:p w14:paraId="3B945E82">
                  <w:pPr>
                    <w:pStyle w:val="43"/>
                    <w:spacing w:line="240" w:lineRule="exact"/>
                    <w:rPr>
                      <w:rFonts w:cs="Times New Roman"/>
                      <w:sz w:val="21"/>
                      <w:szCs w:val="21"/>
                      <w:lang w:val="en-US"/>
                    </w:rPr>
                  </w:pPr>
                  <w:r>
                    <w:rPr>
                      <w:rFonts w:hint="eastAsia" w:cs="Times New Roman"/>
                      <w:sz w:val="21"/>
                      <w:szCs w:val="21"/>
                      <w:lang w:val="en-US"/>
                    </w:rPr>
                    <w:t>5.25t/a</w:t>
                  </w:r>
                </w:p>
              </w:tc>
              <w:tc>
                <w:tcPr>
                  <w:tcW w:w="1466" w:type="pct"/>
                  <w:vAlign w:val="center"/>
                </w:tcPr>
                <w:p w14:paraId="0098252E">
                  <w:pPr>
                    <w:adjustRightInd w:val="0"/>
                    <w:spacing w:line="240" w:lineRule="auto"/>
                    <w:rPr>
                      <w:rFonts w:cs="Times New Roman"/>
                      <w:kern w:val="24"/>
                      <w:sz w:val="21"/>
                      <w:szCs w:val="21"/>
                    </w:rPr>
                  </w:pPr>
                  <w:r>
                    <w:rPr>
                      <w:rFonts w:cs="Times New Roman"/>
                      <w:kern w:val="24"/>
                      <w:sz w:val="21"/>
                      <w:szCs w:val="21"/>
                    </w:rPr>
                    <w:t>袋装化，集中收集，送往村垃圾收集站</w:t>
                  </w:r>
                </w:p>
              </w:tc>
            </w:tr>
            <w:tr w14:paraId="6FD10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49C36CB6">
                  <w:pPr>
                    <w:adjustRightInd w:val="0"/>
                    <w:spacing w:line="240" w:lineRule="auto"/>
                    <w:rPr>
                      <w:rFonts w:cs="Times New Roman"/>
                      <w:sz w:val="21"/>
                      <w:szCs w:val="21"/>
                      <w:lang w:val="en-US"/>
                    </w:rPr>
                  </w:pPr>
                  <w:r>
                    <w:rPr>
                      <w:rFonts w:hint="eastAsia" w:cs="Times New Roman"/>
                      <w:sz w:val="21"/>
                      <w:szCs w:val="21"/>
                      <w:lang w:val="en-US"/>
                    </w:rPr>
                    <w:t>8</w:t>
                  </w:r>
                </w:p>
              </w:tc>
              <w:tc>
                <w:tcPr>
                  <w:tcW w:w="854" w:type="pct"/>
                  <w:vAlign w:val="center"/>
                </w:tcPr>
                <w:p w14:paraId="6D34C643">
                  <w:pPr>
                    <w:spacing w:line="320" w:lineRule="exact"/>
                    <w:rPr>
                      <w:rFonts w:cs="Times New Roman"/>
                      <w:kern w:val="24"/>
                      <w:sz w:val="21"/>
                      <w:szCs w:val="21"/>
                    </w:rPr>
                  </w:pPr>
                  <w:r>
                    <w:rPr>
                      <w:rFonts w:hint="eastAsia" w:cs="Times New Roman"/>
                      <w:kern w:val="24"/>
                      <w:sz w:val="21"/>
                      <w:szCs w:val="21"/>
                    </w:rPr>
                    <w:t>霉烂果</w:t>
                  </w:r>
                </w:p>
              </w:tc>
              <w:tc>
                <w:tcPr>
                  <w:tcW w:w="846" w:type="pct"/>
                  <w:vAlign w:val="center"/>
                </w:tcPr>
                <w:p w14:paraId="0C2E6C45">
                  <w:pPr>
                    <w:spacing w:line="320" w:lineRule="exact"/>
                    <w:rPr>
                      <w:rFonts w:cs="Times New Roman"/>
                      <w:kern w:val="24"/>
                      <w:sz w:val="21"/>
                      <w:szCs w:val="21"/>
                    </w:rPr>
                  </w:pPr>
                  <w:r>
                    <w:rPr>
                      <w:rFonts w:hint="eastAsia" w:cs="Times New Roman"/>
                      <w:kern w:val="24"/>
                      <w:sz w:val="21"/>
                      <w:szCs w:val="21"/>
                    </w:rPr>
                    <w:t>腐烂红果</w:t>
                  </w:r>
                </w:p>
              </w:tc>
              <w:tc>
                <w:tcPr>
                  <w:tcW w:w="753" w:type="pct"/>
                  <w:vAlign w:val="center"/>
                </w:tcPr>
                <w:p w14:paraId="0AFAA5E1">
                  <w:pPr>
                    <w:adjustRightInd w:val="0"/>
                    <w:spacing w:line="240" w:lineRule="auto"/>
                    <w:rPr>
                      <w:rFonts w:cs="Times New Roman"/>
                      <w:sz w:val="21"/>
                      <w:szCs w:val="21"/>
                    </w:rPr>
                  </w:pPr>
                  <w:r>
                    <w:rPr>
                      <w:rFonts w:hint="eastAsia" w:cs="Times New Roman"/>
                      <w:kern w:val="24"/>
                      <w:sz w:val="21"/>
                      <w:szCs w:val="21"/>
                      <w:lang w:val="en-US"/>
                    </w:rPr>
                    <w:t>900-999-99</w:t>
                  </w:r>
                </w:p>
              </w:tc>
              <w:tc>
                <w:tcPr>
                  <w:tcW w:w="633" w:type="pct"/>
                  <w:vAlign w:val="center"/>
                </w:tcPr>
                <w:p w14:paraId="22C93140">
                  <w:pPr>
                    <w:adjustRightInd w:val="0"/>
                    <w:spacing w:line="240" w:lineRule="auto"/>
                    <w:rPr>
                      <w:rFonts w:cs="Times New Roman"/>
                      <w:sz w:val="21"/>
                      <w:szCs w:val="21"/>
                      <w:lang w:val="en-US"/>
                    </w:rPr>
                  </w:pPr>
                  <w:r>
                    <w:rPr>
                      <w:rFonts w:hint="eastAsia" w:cs="Times New Roman"/>
                      <w:sz w:val="21"/>
                      <w:szCs w:val="21"/>
                      <w:lang w:val="en-US"/>
                    </w:rPr>
                    <w:t>0.03t/a</w:t>
                  </w:r>
                </w:p>
              </w:tc>
              <w:tc>
                <w:tcPr>
                  <w:tcW w:w="1466" w:type="pct"/>
                  <w:vAlign w:val="center"/>
                </w:tcPr>
                <w:p w14:paraId="1EFC3512">
                  <w:pPr>
                    <w:adjustRightInd w:val="0"/>
                    <w:spacing w:line="240" w:lineRule="auto"/>
                    <w:rPr>
                      <w:rFonts w:cs="Times New Roman"/>
                      <w:sz w:val="21"/>
                      <w:szCs w:val="21"/>
                    </w:rPr>
                  </w:pPr>
                  <w:r>
                    <w:rPr>
                      <w:rFonts w:hint="eastAsia" w:cs="Times New Roman"/>
                      <w:kern w:val="24"/>
                      <w:sz w:val="21"/>
                      <w:szCs w:val="21"/>
                      <w:lang w:val="en-US"/>
                    </w:rPr>
                    <w:t>集中收集，定期清运至垃圾收集点，由环卫清运</w:t>
                  </w:r>
                </w:p>
              </w:tc>
            </w:tr>
            <w:tr w14:paraId="7EA32E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100A510D">
                  <w:pPr>
                    <w:adjustRightInd w:val="0"/>
                    <w:spacing w:line="240" w:lineRule="auto"/>
                    <w:rPr>
                      <w:rFonts w:cs="Times New Roman"/>
                      <w:sz w:val="21"/>
                      <w:szCs w:val="21"/>
                      <w:lang w:val="en-US"/>
                    </w:rPr>
                  </w:pPr>
                  <w:r>
                    <w:rPr>
                      <w:rFonts w:hint="eastAsia" w:cs="Times New Roman"/>
                      <w:sz w:val="21"/>
                      <w:szCs w:val="21"/>
                      <w:lang w:val="en-US"/>
                    </w:rPr>
                    <w:t>9</w:t>
                  </w:r>
                </w:p>
              </w:tc>
              <w:tc>
                <w:tcPr>
                  <w:tcW w:w="854" w:type="pct"/>
                  <w:vAlign w:val="center"/>
                </w:tcPr>
                <w:p w14:paraId="607B9BD6">
                  <w:pPr>
                    <w:spacing w:line="320" w:lineRule="exact"/>
                    <w:rPr>
                      <w:rFonts w:cs="Times New Roman"/>
                      <w:kern w:val="24"/>
                      <w:sz w:val="21"/>
                      <w:szCs w:val="21"/>
                    </w:rPr>
                  </w:pPr>
                  <w:r>
                    <w:rPr>
                      <w:rFonts w:hint="eastAsia" w:cs="Times New Roman"/>
                      <w:kern w:val="24"/>
                      <w:sz w:val="21"/>
                      <w:szCs w:val="21"/>
                    </w:rPr>
                    <w:t>果渣</w:t>
                  </w:r>
                </w:p>
              </w:tc>
              <w:tc>
                <w:tcPr>
                  <w:tcW w:w="846" w:type="pct"/>
                  <w:vAlign w:val="center"/>
                </w:tcPr>
                <w:p w14:paraId="2CC166C8">
                  <w:pPr>
                    <w:spacing w:line="320" w:lineRule="exact"/>
                    <w:rPr>
                      <w:rFonts w:cs="Times New Roman"/>
                      <w:kern w:val="24"/>
                      <w:sz w:val="21"/>
                      <w:szCs w:val="21"/>
                    </w:rPr>
                  </w:pPr>
                  <w:r>
                    <w:rPr>
                      <w:rFonts w:hint="eastAsia" w:cs="Times New Roman"/>
                      <w:kern w:val="24"/>
                      <w:sz w:val="21"/>
                      <w:szCs w:val="21"/>
                    </w:rPr>
                    <w:t>红果残渣</w:t>
                  </w:r>
                </w:p>
              </w:tc>
              <w:tc>
                <w:tcPr>
                  <w:tcW w:w="753" w:type="pct"/>
                  <w:vAlign w:val="center"/>
                </w:tcPr>
                <w:p w14:paraId="71DDC419">
                  <w:pPr>
                    <w:adjustRightInd w:val="0"/>
                    <w:spacing w:line="240" w:lineRule="auto"/>
                    <w:rPr>
                      <w:rFonts w:cs="Times New Roman"/>
                      <w:sz w:val="21"/>
                      <w:szCs w:val="21"/>
                    </w:rPr>
                  </w:pPr>
                  <w:r>
                    <w:rPr>
                      <w:rFonts w:hint="eastAsia" w:cs="Times New Roman"/>
                      <w:kern w:val="24"/>
                      <w:sz w:val="21"/>
                      <w:szCs w:val="21"/>
                      <w:lang w:val="en-US"/>
                    </w:rPr>
                    <w:t>900-999-99</w:t>
                  </w:r>
                </w:p>
              </w:tc>
              <w:tc>
                <w:tcPr>
                  <w:tcW w:w="633" w:type="pct"/>
                  <w:vAlign w:val="center"/>
                </w:tcPr>
                <w:p w14:paraId="2D4D185C">
                  <w:pPr>
                    <w:adjustRightInd w:val="0"/>
                    <w:spacing w:line="240" w:lineRule="auto"/>
                    <w:rPr>
                      <w:rFonts w:cs="Times New Roman"/>
                      <w:sz w:val="21"/>
                      <w:szCs w:val="21"/>
                      <w:lang w:val="en-US"/>
                    </w:rPr>
                  </w:pPr>
                  <w:r>
                    <w:rPr>
                      <w:rFonts w:hint="eastAsia" w:cs="Times New Roman"/>
                      <w:sz w:val="21"/>
                      <w:szCs w:val="21"/>
                      <w:lang w:val="en-US" w:eastAsia="zh-CN"/>
                    </w:rPr>
                    <w:t>1</w:t>
                  </w:r>
                  <w:r>
                    <w:rPr>
                      <w:rFonts w:hint="eastAsia" w:cs="Times New Roman"/>
                      <w:sz w:val="21"/>
                      <w:szCs w:val="21"/>
                      <w:lang w:val="en-US"/>
                    </w:rPr>
                    <w:t>t/a</w:t>
                  </w:r>
                </w:p>
              </w:tc>
              <w:tc>
                <w:tcPr>
                  <w:tcW w:w="1466" w:type="pct"/>
                  <w:vAlign w:val="center"/>
                </w:tcPr>
                <w:p w14:paraId="22BBC921">
                  <w:pPr>
                    <w:adjustRightInd w:val="0"/>
                    <w:spacing w:line="240" w:lineRule="auto"/>
                    <w:rPr>
                      <w:rFonts w:cs="Times New Roman"/>
                      <w:sz w:val="21"/>
                      <w:szCs w:val="21"/>
                    </w:rPr>
                  </w:pPr>
                  <w:r>
                    <w:rPr>
                      <w:rFonts w:hint="eastAsia" w:cs="Times New Roman"/>
                      <w:kern w:val="24"/>
                      <w:sz w:val="21"/>
                      <w:szCs w:val="21"/>
                      <w:lang w:val="en-US"/>
                    </w:rPr>
                    <w:t>集中收集，外售加工饲料使用</w:t>
                  </w:r>
                </w:p>
              </w:tc>
            </w:tr>
            <w:tr w14:paraId="3B7DE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 w:type="pct"/>
                  <w:vAlign w:val="center"/>
                </w:tcPr>
                <w:p w14:paraId="39F91C59">
                  <w:pPr>
                    <w:adjustRightInd w:val="0"/>
                    <w:spacing w:line="240" w:lineRule="auto"/>
                    <w:rPr>
                      <w:rFonts w:hint="default" w:eastAsia="宋体" w:cs="Times New Roman"/>
                      <w:sz w:val="21"/>
                      <w:szCs w:val="21"/>
                      <w:lang w:val="en-US" w:eastAsia="zh-CN"/>
                    </w:rPr>
                  </w:pPr>
                  <w:r>
                    <w:rPr>
                      <w:rFonts w:hint="eastAsia" w:cs="Times New Roman"/>
                      <w:sz w:val="21"/>
                      <w:szCs w:val="21"/>
                      <w:lang w:val="en-US" w:eastAsia="zh-CN"/>
                    </w:rPr>
                    <w:t>10</w:t>
                  </w:r>
                </w:p>
              </w:tc>
              <w:tc>
                <w:tcPr>
                  <w:tcW w:w="854" w:type="pct"/>
                  <w:vAlign w:val="center"/>
                </w:tcPr>
                <w:p w14:paraId="32BE28D3">
                  <w:pPr>
                    <w:spacing w:line="320" w:lineRule="exact"/>
                    <w:rPr>
                      <w:rFonts w:hint="eastAsia" w:eastAsia="宋体" w:cs="Times New Roman"/>
                      <w:kern w:val="24"/>
                      <w:sz w:val="21"/>
                      <w:szCs w:val="21"/>
                      <w:lang w:eastAsia="zh-CN"/>
                    </w:rPr>
                  </w:pPr>
                  <w:r>
                    <w:rPr>
                      <w:rFonts w:hint="eastAsia" w:cs="Times New Roman"/>
                      <w:kern w:val="24"/>
                      <w:sz w:val="21"/>
                      <w:szCs w:val="21"/>
                      <w:lang w:eastAsia="zh-CN"/>
                    </w:rPr>
                    <w:t>山楂核</w:t>
                  </w:r>
                </w:p>
              </w:tc>
              <w:tc>
                <w:tcPr>
                  <w:tcW w:w="846" w:type="pct"/>
                  <w:vAlign w:val="center"/>
                </w:tcPr>
                <w:p w14:paraId="35D3D6FE">
                  <w:pPr>
                    <w:spacing w:line="320" w:lineRule="exact"/>
                    <w:rPr>
                      <w:rFonts w:hint="eastAsia" w:cs="Times New Roman"/>
                      <w:kern w:val="24"/>
                      <w:sz w:val="21"/>
                      <w:szCs w:val="21"/>
                    </w:rPr>
                  </w:pPr>
                  <w:r>
                    <w:rPr>
                      <w:rFonts w:hint="eastAsia" w:cs="Times New Roman"/>
                      <w:kern w:val="24"/>
                      <w:sz w:val="21"/>
                      <w:szCs w:val="21"/>
                      <w:lang w:eastAsia="zh-CN"/>
                    </w:rPr>
                    <w:t>山楂核</w:t>
                  </w:r>
                </w:p>
              </w:tc>
              <w:tc>
                <w:tcPr>
                  <w:tcW w:w="753" w:type="pct"/>
                  <w:vAlign w:val="center"/>
                </w:tcPr>
                <w:p w14:paraId="0914493E">
                  <w:pPr>
                    <w:adjustRightInd w:val="0"/>
                    <w:spacing w:line="240" w:lineRule="auto"/>
                    <w:rPr>
                      <w:rFonts w:hint="eastAsia" w:ascii="Times New Roman" w:hAnsi="Times New Roman" w:eastAsia="宋体" w:cs="Times New Roman"/>
                      <w:sz w:val="21"/>
                      <w:szCs w:val="21"/>
                      <w:lang w:val="en-US" w:eastAsia="zh-CN" w:bidi="zh-CN"/>
                    </w:rPr>
                  </w:pPr>
                  <w:r>
                    <w:rPr>
                      <w:rFonts w:hint="eastAsia" w:cs="Times New Roman"/>
                      <w:kern w:val="24"/>
                      <w:sz w:val="21"/>
                      <w:szCs w:val="21"/>
                      <w:lang w:val="en-US"/>
                    </w:rPr>
                    <w:t>900-999-99</w:t>
                  </w:r>
                </w:p>
              </w:tc>
              <w:tc>
                <w:tcPr>
                  <w:tcW w:w="633" w:type="pct"/>
                  <w:vAlign w:val="center"/>
                </w:tcPr>
                <w:p w14:paraId="501071CB">
                  <w:pPr>
                    <w:adjustRightInd w:val="0"/>
                    <w:spacing w:line="240" w:lineRule="auto"/>
                    <w:rPr>
                      <w:rFonts w:hint="eastAsia" w:cs="Times New Roman"/>
                      <w:sz w:val="21"/>
                      <w:szCs w:val="21"/>
                      <w:lang w:val="en-US"/>
                    </w:rPr>
                  </w:pPr>
                  <w:r>
                    <w:rPr>
                      <w:rFonts w:hint="eastAsia" w:cs="Times New Roman"/>
                      <w:sz w:val="21"/>
                      <w:szCs w:val="21"/>
                      <w:lang w:val="en-US" w:eastAsia="zh-CN"/>
                    </w:rPr>
                    <w:t>2.7</w:t>
                  </w:r>
                  <w:r>
                    <w:rPr>
                      <w:rFonts w:hint="eastAsia" w:cs="Times New Roman"/>
                      <w:sz w:val="21"/>
                      <w:szCs w:val="21"/>
                      <w:lang w:val="en-US"/>
                    </w:rPr>
                    <w:t>t/a</w:t>
                  </w:r>
                </w:p>
              </w:tc>
              <w:tc>
                <w:tcPr>
                  <w:tcW w:w="1466" w:type="pct"/>
                  <w:vAlign w:val="center"/>
                </w:tcPr>
                <w:p w14:paraId="7262B073">
                  <w:pPr>
                    <w:adjustRightInd w:val="0"/>
                    <w:spacing w:line="240" w:lineRule="auto"/>
                    <w:rPr>
                      <w:rFonts w:hint="eastAsia" w:cs="Times New Roman"/>
                      <w:kern w:val="24"/>
                      <w:sz w:val="21"/>
                      <w:szCs w:val="21"/>
                      <w:lang w:val="en-US"/>
                    </w:rPr>
                  </w:pPr>
                  <w:r>
                    <w:rPr>
                      <w:rFonts w:hint="eastAsia" w:cs="Times New Roman"/>
                      <w:kern w:val="24"/>
                      <w:sz w:val="21"/>
                      <w:szCs w:val="21"/>
                      <w:highlight w:val="none"/>
                      <w:lang w:val="en-US"/>
                    </w:rPr>
                    <w:t>集中收集，</w:t>
                  </w:r>
                  <w:r>
                    <w:rPr>
                      <w:rFonts w:hint="eastAsia" w:cs="Times New Roman"/>
                      <w:kern w:val="24"/>
                      <w:sz w:val="21"/>
                      <w:szCs w:val="21"/>
                      <w:highlight w:val="none"/>
                      <w:lang w:val="en-US" w:eastAsia="zh-CN"/>
                    </w:rPr>
                    <w:t>直接</w:t>
                  </w:r>
                  <w:r>
                    <w:rPr>
                      <w:rFonts w:hint="eastAsia" w:cs="Times New Roman"/>
                      <w:kern w:val="24"/>
                      <w:sz w:val="21"/>
                      <w:szCs w:val="21"/>
                      <w:highlight w:val="none"/>
                      <w:lang w:val="en-US"/>
                    </w:rPr>
                    <w:t>外售</w:t>
                  </w:r>
                  <w:r>
                    <w:rPr>
                      <w:rFonts w:hint="eastAsia" w:cs="Times New Roman"/>
                      <w:kern w:val="24"/>
                      <w:sz w:val="21"/>
                      <w:szCs w:val="21"/>
                      <w:highlight w:val="none"/>
                      <w:lang w:val="en-US" w:eastAsia="zh-CN"/>
                    </w:rPr>
                    <w:t>作为生物质燃料或外售至山楂核再加工企业</w:t>
                  </w:r>
                </w:p>
              </w:tc>
            </w:tr>
          </w:tbl>
          <w:p w14:paraId="5199212D">
            <w:pPr>
              <w:spacing w:line="360" w:lineRule="auto"/>
              <w:ind w:firstLine="482" w:firstLineChars="200"/>
              <w:jc w:val="left"/>
              <w:rPr>
                <w:rFonts w:cs="Times New Roman"/>
                <w:b/>
                <w:bCs/>
                <w:sz w:val="21"/>
                <w:szCs w:val="21"/>
              </w:rPr>
            </w:pPr>
            <w:r>
              <w:rPr>
                <w:rFonts w:hint="eastAsia"/>
                <w:b/>
                <w:bCs/>
                <w:lang w:val="en-US"/>
              </w:rPr>
              <w:t>项目扩建后整厂危废产生量：</w:t>
            </w:r>
          </w:p>
          <w:p w14:paraId="79B4CCF7">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19</w:t>
            </w:r>
            <w:r>
              <w:rPr>
                <w:rFonts w:cs="Times New Roman"/>
                <w:b/>
                <w:bCs/>
                <w:sz w:val="21"/>
                <w:szCs w:val="21"/>
              </w:rPr>
              <w:t xml:space="preserve">  </w:t>
            </w:r>
            <w:r>
              <w:rPr>
                <w:rFonts w:hint="eastAsia" w:cs="Times New Roman"/>
                <w:b/>
                <w:bCs/>
                <w:sz w:val="21"/>
                <w:szCs w:val="21"/>
              </w:rPr>
              <w:t>扩建后</w:t>
            </w:r>
            <w:r>
              <w:rPr>
                <w:rFonts w:cs="Times New Roman"/>
                <w:b/>
                <w:bCs/>
                <w:sz w:val="21"/>
                <w:szCs w:val="21"/>
              </w:rPr>
              <w:t>危险废物产生及处置一览表</w:t>
            </w:r>
          </w:p>
          <w:tbl>
            <w:tblPr>
              <w:tblStyle w:val="22"/>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536"/>
              <w:gridCol w:w="1515"/>
              <w:gridCol w:w="1513"/>
              <w:gridCol w:w="1099"/>
              <w:gridCol w:w="1671"/>
            </w:tblGrid>
            <w:tr w14:paraId="4ED4E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6569BB6D">
                  <w:pPr>
                    <w:adjustRightInd w:val="0"/>
                    <w:spacing w:line="240" w:lineRule="auto"/>
                    <w:rPr>
                      <w:rFonts w:cs="Times New Roman"/>
                      <w:b/>
                      <w:bCs/>
                      <w:sz w:val="21"/>
                      <w:szCs w:val="21"/>
                    </w:rPr>
                  </w:pPr>
                  <w:r>
                    <w:rPr>
                      <w:rFonts w:cs="Times New Roman"/>
                      <w:b/>
                      <w:bCs/>
                      <w:sz w:val="21"/>
                      <w:szCs w:val="21"/>
                    </w:rPr>
                    <w:t>序号</w:t>
                  </w:r>
                </w:p>
              </w:tc>
              <w:tc>
                <w:tcPr>
                  <w:tcW w:w="953" w:type="pct"/>
                  <w:vAlign w:val="center"/>
                </w:tcPr>
                <w:p w14:paraId="0203DC54">
                  <w:pPr>
                    <w:adjustRightInd w:val="0"/>
                    <w:spacing w:line="240" w:lineRule="auto"/>
                    <w:rPr>
                      <w:rFonts w:cs="Times New Roman"/>
                      <w:b/>
                      <w:bCs/>
                      <w:sz w:val="21"/>
                      <w:szCs w:val="21"/>
                    </w:rPr>
                  </w:pPr>
                  <w:r>
                    <w:rPr>
                      <w:rFonts w:cs="Times New Roman"/>
                      <w:b/>
                      <w:bCs/>
                      <w:sz w:val="21"/>
                      <w:szCs w:val="21"/>
                    </w:rPr>
                    <w:t>危险废物名称</w:t>
                  </w:r>
                </w:p>
              </w:tc>
              <w:tc>
                <w:tcPr>
                  <w:tcW w:w="940" w:type="pct"/>
                  <w:vAlign w:val="center"/>
                </w:tcPr>
                <w:p w14:paraId="6B1F6674">
                  <w:pPr>
                    <w:adjustRightInd w:val="0"/>
                    <w:spacing w:line="240" w:lineRule="auto"/>
                    <w:rPr>
                      <w:rFonts w:cs="Times New Roman"/>
                      <w:b/>
                      <w:bCs/>
                      <w:sz w:val="21"/>
                      <w:szCs w:val="21"/>
                    </w:rPr>
                  </w:pPr>
                  <w:r>
                    <w:rPr>
                      <w:rFonts w:cs="Times New Roman"/>
                      <w:b/>
                      <w:bCs/>
                      <w:sz w:val="21"/>
                      <w:szCs w:val="21"/>
                    </w:rPr>
                    <w:t>危险废物类别</w:t>
                  </w:r>
                </w:p>
              </w:tc>
              <w:tc>
                <w:tcPr>
                  <w:tcW w:w="939" w:type="pct"/>
                  <w:vAlign w:val="center"/>
                </w:tcPr>
                <w:p w14:paraId="0F5179B3">
                  <w:pPr>
                    <w:adjustRightInd w:val="0"/>
                    <w:spacing w:line="240" w:lineRule="auto"/>
                    <w:rPr>
                      <w:rFonts w:cs="Times New Roman"/>
                      <w:b/>
                      <w:bCs/>
                      <w:sz w:val="21"/>
                      <w:szCs w:val="21"/>
                    </w:rPr>
                  </w:pPr>
                  <w:r>
                    <w:rPr>
                      <w:rFonts w:cs="Times New Roman"/>
                      <w:b/>
                      <w:bCs/>
                      <w:sz w:val="21"/>
                      <w:szCs w:val="21"/>
                    </w:rPr>
                    <w:t>危险废物代码</w:t>
                  </w:r>
                </w:p>
              </w:tc>
              <w:tc>
                <w:tcPr>
                  <w:tcW w:w="682" w:type="pct"/>
                  <w:vAlign w:val="center"/>
                </w:tcPr>
                <w:p w14:paraId="10707399">
                  <w:pPr>
                    <w:adjustRightInd w:val="0"/>
                    <w:spacing w:line="240" w:lineRule="auto"/>
                    <w:rPr>
                      <w:rFonts w:cs="Times New Roman"/>
                      <w:b/>
                      <w:bCs/>
                      <w:sz w:val="21"/>
                      <w:szCs w:val="21"/>
                    </w:rPr>
                  </w:pPr>
                  <w:r>
                    <w:rPr>
                      <w:rFonts w:hint="eastAsia" w:cs="Times New Roman"/>
                      <w:b/>
                      <w:bCs/>
                      <w:sz w:val="21"/>
                      <w:szCs w:val="21"/>
                    </w:rPr>
                    <w:t>排放</w:t>
                  </w:r>
                  <w:r>
                    <w:rPr>
                      <w:rFonts w:cs="Times New Roman"/>
                      <w:b/>
                      <w:bCs/>
                      <w:sz w:val="21"/>
                      <w:szCs w:val="21"/>
                    </w:rPr>
                    <w:t>量</w:t>
                  </w:r>
                </w:p>
              </w:tc>
              <w:tc>
                <w:tcPr>
                  <w:tcW w:w="1037" w:type="pct"/>
                  <w:vAlign w:val="center"/>
                </w:tcPr>
                <w:p w14:paraId="2FC243AA">
                  <w:pPr>
                    <w:adjustRightInd w:val="0"/>
                    <w:spacing w:line="240" w:lineRule="auto"/>
                    <w:rPr>
                      <w:rFonts w:cs="Times New Roman"/>
                      <w:b/>
                      <w:bCs/>
                      <w:sz w:val="21"/>
                      <w:szCs w:val="21"/>
                    </w:rPr>
                  </w:pPr>
                  <w:r>
                    <w:rPr>
                      <w:rFonts w:cs="Times New Roman"/>
                      <w:b/>
                      <w:bCs/>
                      <w:sz w:val="21"/>
                      <w:szCs w:val="21"/>
                    </w:rPr>
                    <w:t>污染防治措施</w:t>
                  </w:r>
                </w:p>
              </w:tc>
            </w:tr>
            <w:tr w14:paraId="5DC2E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46" w:type="pct"/>
                  <w:vAlign w:val="center"/>
                </w:tcPr>
                <w:p w14:paraId="636F0DF6">
                  <w:pPr>
                    <w:adjustRightInd w:val="0"/>
                    <w:spacing w:line="240" w:lineRule="auto"/>
                    <w:rPr>
                      <w:rFonts w:cs="Times New Roman"/>
                      <w:sz w:val="21"/>
                      <w:szCs w:val="21"/>
                    </w:rPr>
                  </w:pPr>
                  <w:r>
                    <w:rPr>
                      <w:rFonts w:cs="Times New Roman"/>
                      <w:sz w:val="21"/>
                      <w:szCs w:val="21"/>
                    </w:rPr>
                    <w:t>1</w:t>
                  </w:r>
                </w:p>
              </w:tc>
              <w:tc>
                <w:tcPr>
                  <w:tcW w:w="953" w:type="pct"/>
                  <w:vAlign w:val="center"/>
                </w:tcPr>
                <w:p w14:paraId="5E86273F">
                  <w:pPr>
                    <w:adjustRightInd w:val="0"/>
                    <w:spacing w:line="240" w:lineRule="auto"/>
                    <w:rPr>
                      <w:rFonts w:cs="Times New Roman"/>
                      <w:sz w:val="21"/>
                      <w:szCs w:val="21"/>
                    </w:rPr>
                  </w:pPr>
                  <w:r>
                    <w:rPr>
                      <w:rFonts w:cs="Times New Roman"/>
                      <w:sz w:val="21"/>
                      <w:szCs w:val="21"/>
                    </w:rPr>
                    <w:t>废润滑油</w:t>
                  </w:r>
                </w:p>
              </w:tc>
              <w:tc>
                <w:tcPr>
                  <w:tcW w:w="940" w:type="pct"/>
                  <w:vAlign w:val="center"/>
                </w:tcPr>
                <w:p w14:paraId="7450C273">
                  <w:pPr>
                    <w:adjustRightInd w:val="0"/>
                    <w:spacing w:line="240" w:lineRule="auto"/>
                    <w:rPr>
                      <w:rFonts w:cs="Times New Roman"/>
                      <w:sz w:val="21"/>
                      <w:szCs w:val="21"/>
                    </w:rPr>
                  </w:pPr>
                  <w:r>
                    <w:rPr>
                      <w:rFonts w:cs="Times New Roman"/>
                      <w:sz w:val="21"/>
                      <w:szCs w:val="21"/>
                    </w:rPr>
                    <w:t>HW08</w:t>
                  </w:r>
                </w:p>
              </w:tc>
              <w:tc>
                <w:tcPr>
                  <w:tcW w:w="939" w:type="pct"/>
                  <w:vAlign w:val="center"/>
                </w:tcPr>
                <w:p w14:paraId="0F3BDBC3">
                  <w:pPr>
                    <w:adjustRightInd w:val="0"/>
                    <w:spacing w:line="240" w:lineRule="auto"/>
                    <w:rPr>
                      <w:rFonts w:cs="Times New Roman"/>
                      <w:sz w:val="21"/>
                      <w:szCs w:val="21"/>
                    </w:rPr>
                  </w:pPr>
                  <w:r>
                    <w:rPr>
                      <w:rFonts w:cs="Times New Roman"/>
                      <w:sz w:val="21"/>
                      <w:szCs w:val="21"/>
                    </w:rPr>
                    <w:t>900-21</w:t>
                  </w:r>
                  <w:r>
                    <w:rPr>
                      <w:rFonts w:hint="eastAsia" w:cs="Times New Roman"/>
                      <w:sz w:val="21"/>
                      <w:szCs w:val="21"/>
                      <w:lang w:val="en-US"/>
                    </w:rPr>
                    <w:t>7</w:t>
                  </w:r>
                  <w:r>
                    <w:rPr>
                      <w:rFonts w:cs="Times New Roman"/>
                      <w:sz w:val="21"/>
                      <w:szCs w:val="21"/>
                    </w:rPr>
                    <w:t>-08</w:t>
                  </w:r>
                </w:p>
              </w:tc>
              <w:tc>
                <w:tcPr>
                  <w:tcW w:w="682" w:type="pct"/>
                  <w:vAlign w:val="center"/>
                </w:tcPr>
                <w:p w14:paraId="7AB28BE7">
                  <w:pPr>
                    <w:spacing w:line="240" w:lineRule="auto"/>
                    <w:rPr>
                      <w:rFonts w:cs="Times New Roman"/>
                      <w:sz w:val="21"/>
                      <w:szCs w:val="21"/>
                    </w:rPr>
                  </w:pPr>
                  <w:r>
                    <w:rPr>
                      <w:rFonts w:hint="eastAsia" w:cs="Times New Roman"/>
                      <w:sz w:val="21"/>
                      <w:szCs w:val="21"/>
                      <w:lang w:val="en-US"/>
                    </w:rPr>
                    <w:t>0.02t</w:t>
                  </w:r>
                  <w:r>
                    <w:rPr>
                      <w:rFonts w:cs="Times New Roman"/>
                      <w:sz w:val="21"/>
                      <w:szCs w:val="21"/>
                    </w:rPr>
                    <w:t>/a</w:t>
                  </w:r>
                </w:p>
              </w:tc>
              <w:tc>
                <w:tcPr>
                  <w:tcW w:w="1037" w:type="pct"/>
                  <w:vMerge w:val="restart"/>
                  <w:vAlign w:val="center"/>
                </w:tcPr>
                <w:p w14:paraId="49CDE849">
                  <w:pPr>
                    <w:tabs>
                      <w:tab w:val="left" w:pos="462"/>
                    </w:tabs>
                    <w:spacing w:line="320" w:lineRule="exact"/>
                    <w:rPr>
                      <w:rFonts w:cs="Times New Roman"/>
                      <w:sz w:val="21"/>
                      <w:szCs w:val="21"/>
                    </w:rPr>
                  </w:pPr>
                  <w:r>
                    <w:rPr>
                      <w:rFonts w:hint="eastAsia" w:cs="Times New Roman"/>
                      <w:sz w:val="21"/>
                      <w:szCs w:val="21"/>
                    </w:rPr>
                    <w:t>集中收集后暂存于危险废物贮存间，委托有资质的公司进行处置</w:t>
                  </w:r>
                </w:p>
              </w:tc>
            </w:tr>
            <w:tr w14:paraId="63F95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46" w:type="pct"/>
                  <w:vAlign w:val="center"/>
                </w:tcPr>
                <w:p w14:paraId="7B3F72B9">
                  <w:pPr>
                    <w:adjustRightInd w:val="0"/>
                    <w:spacing w:line="240" w:lineRule="auto"/>
                    <w:rPr>
                      <w:rFonts w:cs="Times New Roman"/>
                      <w:sz w:val="21"/>
                      <w:szCs w:val="21"/>
                    </w:rPr>
                  </w:pPr>
                  <w:r>
                    <w:rPr>
                      <w:rFonts w:cs="Times New Roman"/>
                      <w:sz w:val="21"/>
                      <w:szCs w:val="21"/>
                    </w:rPr>
                    <w:t>2</w:t>
                  </w:r>
                </w:p>
              </w:tc>
              <w:tc>
                <w:tcPr>
                  <w:tcW w:w="953" w:type="pct"/>
                  <w:vAlign w:val="center"/>
                </w:tcPr>
                <w:p w14:paraId="08C28A59">
                  <w:pPr>
                    <w:adjustRightInd w:val="0"/>
                    <w:spacing w:line="240" w:lineRule="auto"/>
                    <w:rPr>
                      <w:rFonts w:cs="Times New Roman"/>
                      <w:sz w:val="21"/>
                      <w:szCs w:val="21"/>
                    </w:rPr>
                  </w:pPr>
                  <w:r>
                    <w:rPr>
                      <w:rFonts w:cs="Times New Roman"/>
                      <w:sz w:val="21"/>
                      <w:szCs w:val="21"/>
                    </w:rPr>
                    <w:t>废油桶</w:t>
                  </w:r>
                </w:p>
              </w:tc>
              <w:tc>
                <w:tcPr>
                  <w:tcW w:w="940" w:type="pct"/>
                  <w:vAlign w:val="center"/>
                </w:tcPr>
                <w:p w14:paraId="2A939DB0">
                  <w:pPr>
                    <w:adjustRightInd w:val="0"/>
                    <w:spacing w:line="240" w:lineRule="auto"/>
                    <w:rPr>
                      <w:rFonts w:cs="Times New Roman"/>
                      <w:sz w:val="21"/>
                      <w:szCs w:val="21"/>
                    </w:rPr>
                  </w:pPr>
                  <w:r>
                    <w:rPr>
                      <w:rFonts w:cs="Times New Roman"/>
                      <w:sz w:val="21"/>
                      <w:szCs w:val="21"/>
                    </w:rPr>
                    <w:t>HW</w:t>
                  </w:r>
                  <w:r>
                    <w:rPr>
                      <w:rFonts w:hint="eastAsia" w:cs="Times New Roman"/>
                      <w:sz w:val="21"/>
                      <w:szCs w:val="21"/>
                      <w:lang w:val="en-US"/>
                    </w:rPr>
                    <w:t>08</w:t>
                  </w:r>
                </w:p>
              </w:tc>
              <w:tc>
                <w:tcPr>
                  <w:tcW w:w="939" w:type="pct"/>
                  <w:vAlign w:val="center"/>
                </w:tcPr>
                <w:p w14:paraId="0C676A83">
                  <w:pPr>
                    <w:adjustRightInd w:val="0"/>
                    <w:spacing w:line="240" w:lineRule="auto"/>
                    <w:rPr>
                      <w:rFonts w:cs="Times New Roman"/>
                      <w:sz w:val="21"/>
                      <w:szCs w:val="21"/>
                    </w:rPr>
                  </w:pPr>
                  <w:r>
                    <w:rPr>
                      <w:rFonts w:cs="Times New Roman"/>
                      <w:sz w:val="21"/>
                      <w:szCs w:val="21"/>
                    </w:rPr>
                    <w:t>900-</w:t>
                  </w:r>
                  <w:r>
                    <w:rPr>
                      <w:rFonts w:hint="eastAsia" w:cs="Times New Roman"/>
                      <w:sz w:val="21"/>
                      <w:szCs w:val="21"/>
                      <w:lang w:val="en-US"/>
                    </w:rPr>
                    <w:t>249</w:t>
                  </w:r>
                  <w:r>
                    <w:rPr>
                      <w:rFonts w:cs="Times New Roman"/>
                      <w:sz w:val="21"/>
                      <w:szCs w:val="21"/>
                    </w:rPr>
                    <w:t>-</w:t>
                  </w:r>
                  <w:r>
                    <w:rPr>
                      <w:rFonts w:hint="eastAsia" w:cs="Times New Roman"/>
                      <w:sz w:val="21"/>
                      <w:szCs w:val="21"/>
                      <w:lang w:val="en-US"/>
                    </w:rPr>
                    <w:t>08</w:t>
                  </w:r>
                </w:p>
              </w:tc>
              <w:tc>
                <w:tcPr>
                  <w:tcW w:w="682" w:type="pct"/>
                  <w:vAlign w:val="center"/>
                </w:tcPr>
                <w:p w14:paraId="6411AF27">
                  <w:pPr>
                    <w:spacing w:line="240" w:lineRule="auto"/>
                    <w:rPr>
                      <w:rFonts w:cs="Times New Roman"/>
                      <w:sz w:val="21"/>
                      <w:szCs w:val="21"/>
                    </w:rPr>
                  </w:pPr>
                  <w:r>
                    <w:rPr>
                      <w:rFonts w:hint="eastAsia" w:cs="Times New Roman"/>
                      <w:sz w:val="21"/>
                      <w:szCs w:val="21"/>
                      <w:lang w:val="en-US"/>
                    </w:rPr>
                    <w:t>8个</w:t>
                  </w:r>
                </w:p>
              </w:tc>
              <w:tc>
                <w:tcPr>
                  <w:tcW w:w="1037" w:type="pct"/>
                  <w:vMerge w:val="continue"/>
                  <w:vAlign w:val="center"/>
                </w:tcPr>
                <w:p w14:paraId="5816B86D">
                  <w:pPr>
                    <w:adjustRightInd w:val="0"/>
                    <w:spacing w:line="240" w:lineRule="auto"/>
                    <w:rPr>
                      <w:rFonts w:cs="Times New Roman"/>
                      <w:sz w:val="21"/>
                      <w:szCs w:val="21"/>
                    </w:rPr>
                  </w:pPr>
                </w:p>
              </w:tc>
            </w:tr>
            <w:tr w14:paraId="78692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1E87B613">
                  <w:pPr>
                    <w:adjustRightInd w:val="0"/>
                    <w:spacing w:line="240" w:lineRule="auto"/>
                    <w:rPr>
                      <w:rFonts w:cs="Times New Roman"/>
                      <w:sz w:val="21"/>
                      <w:szCs w:val="21"/>
                      <w:lang w:val="en-US"/>
                    </w:rPr>
                  </w:pPr>
                  <w:r>
                    <w:rPr>
                      <w:rFonts w:hint="eastAsia" w:cs="Times New Roman"/>
                      <w:sz w:val="21"/>
                      <w:szCs w:val="21"/>
                      <w:lang w:val="en-US"/>
                    </w:rPr>
                    <w:t>3</w:t>
                  </w:r>
                </w:p>
              </w:tc>
              <w:tc>
                <w:tcPr>
                  <w:tcW w:w="953" w:type="pct"/>
                  <w:vAlign w:val="center"/>
                </w:tcPr>
                <w:p w14:paraId="2C787DCE">
                  <w:pPr>
                    <w:adjustRightInd w:val="0"/>
                    <w:spacing w:line="240" w:lineRule="auto"/>
                    <w:rPr>
                      <w:rFonts w:cs="Times New Roman"/>
                      <w:sz w:val="21"/>
                      <w:szCs w:val="21"/>
                    </w:rPr>
                  </w:pPr>
                  <w:r>
                    <w:rPr>
                      <w:rFonts w:hint="eastAsia" w:cs="Times New Roman"/>
                      <w:sz w:val="21"/>
                      <w:szCs w:val="21"/>
                    </w:rPr>
                    <w:t>废旧含油抹布及劳保用品</w:t>
                  </w:r>
                </w:p>
              </w:tc>
              <w:tc>
                <w:tcPr>
                  <w:tcW w:w="940" w:type="pct"/>
                  <w:vAlign w:val="center"/>
                </w:tcPr>
                <w:p w14:paraId="3ECF7CC0">
                  <w:pPr>
                    <w:adjustRightInd w:val="0"/>
                    <w:spacing w:line="240" w:lineRule="auto"/>
                    <w:rPr>
                      <w:rFonts w:cs="Times New Roman"/>
                      <w:sz w:val="21"/>
                      <w:szCs w:val="21"/>
                    </w:rPr>
                  </w:pPr>
                  <w:r>
                    <w:rPr>
                      <w:rFonts w:cs="Times New Roman"/>
                      <w:sz w:val="21"/>
                      <w:szCs w:val="21"/>
                    </w:rPr>
                    <w:t>HW49</w:t>
                  </w:r>
                </w:p>
              </w:tc>
              <w:tc>
                <w:tcPr>
                  <w:tcW w:w="939" w:type="pct"/>
                  <w:vAlign w:val="center"/>
                </w:tcPr>
                <w:p w14:paraId="6894EB81">
                  <w:pPr>
                    <w:adjustRightInd w:val="0"/>
                    <w:spacing w:line="240" w:lineRule="auto"/>
                    <w:rPr>
                      <w:rFonts w:cs="Times New Roman"/>
                      <w:sz w:val="21"/>
                      <w:szCs w:val="21"/>
                    </w:rPr>
                  </w:pPr>
                  <w:r>
                    <w:rPr>
                      <w:rFonts w:cs="Times New Roman"/>
                      <w:sz w:val="21"/>
                      <w:szCs w:val="21"/>
                    </w:rPr>
                    <w:t>900-041-49</w:t>
                  </w:r>
                </w:p>
              </w:tc>
              <w:tc>
                <w:tcPr>
                  <w:tcW w:w="682" w:type="pct"/>
                  <w:vAlign w:val="center"/>
                </w:tcPr>
                <w:p w14:paraId="2F26B06E">
                  <w:pPr>
                    <w:adjustRightInd w:val="0"/>
                    <w:spacing w:line="240" w:lineRule="auto"/>
                    <w:rPr>
                      <w:rFonts w:cs="Times New Roman"/>
                      <w:sz w:val="21"/>
                      <w:szCs w:val="21"/>
                      <w:lang w:val="en-US"/>
                    </w:rPr>
                  </w:pPr>
                  <w:r>
                    <w:rPr>
                      <w:rFonts w:hint="eastAsia" w:cs="Times New Roman"/>
                      <w:sz w:val="21"/>
                      <w:szCs w:val="21"/>
                      <w:lang w:val="en-US"/>
                    </w:rPr>
                    <w:t>0.002t</w:t>
                  </w:r>
                  <w:r>
                    <w:rPr>
                      <w:rFonts w:cs="Times New Roman"/>
                      <w:sz w:val="21"/>
                      <w:szCs w:val="21"/>
                    </w:rPr>
                    <w:t>/a</w:t>
                  </w:r>
                </w:p>
              </w:tc>
              <w:tc>
                <w:tcPr>
                  <w:tcW w:w="1037" w:type="pct"/>
                  <w:vMerge w:val="continue"/>
                  <w:vAlign w:val="center"/>
                </w:tcPr>
                <w:p w14:paraId="66481C48">
                  <w:pPr>
                    <w:adjustRightInd w:val="0"/>
                    <w:spacing w:line="240" w:lineRule="auto"/>
                    <w:rPr>
                      <w:rFonts w:cs="Times New Roman"/>
                      <w:sz w:val="21"/>
                      <w:szCs w:val="21"/>
                    </w:rPr>
                  </w:pPr>
                </w:p>
              </w:tc>
            </w:tr>
          </w:tbl>
          <w:p w14:paraId="50FB19D3">
            <w:pPr>
              <w:spacing w:line="360" w:lineRule="auto"/>
              <w:ind w:firstLine="482" w:firstLineChars="200"/>
              <w:jc w:val="left"/>
              <w:rPr>
                <w:b/>
                <w:bCs/>
                <w:lang w:val="en-US"/>
              </w:rPr>
            </w:pPr>
            <w:r>
              <w:rPr>
                <w:rFonts w:hint="eastAsia"/>
                <w:b/>
                <w:bCs/>
                <w:lang w:val="en-US"/>
              </w:rPr>
              <w:t>4.2固体废物环境管理要求</w:t>
            </w:r>
          </w:p>
          <w:p w14:paraId="3628E2D3">
            <w:pPr>
              <w:spacing w:line="360" w:lineRule="auto"/>
              <w:ind w:firstLine="480" w:firstLineChars="200"/>
              <w:jc w:val="left"/>
              <w:rPr>
                <w:lang w:val="en-US"/>
              </w:rPr>
            </w:pPr>
            <w:r>
              <w:rPr>
                <w:rFonts w:hint="eastAsia"/>
                <w:lang w:val="en-US"/>
              </w:rPr>
              <w:t>（1）一般固体废物</w:t>
            </w:r>
          </w:p>
          <w:p w14:paraId="24C328B6">
            <w:pPr>
              <w:spacing w:line="360" w:lineRule="auto"/>
              <w:ind w:firstLine="480" w:firstLineChars="200"/>
              <w:jc w:val="left"/>
              <w:rPr>
                <w:lang w:val="en-US"/>
              </w:rPr>
            </w:pPr>
            <w:r>
              <w:rPr>
                <w:rFonts w:hint="eastAsia"/>
              </w:rPr>
              <w:t>一般固体废物分类代码按照《一般固体废物分类与代码》（</w:t>
            </w:r>
            <w:r>
              <w:rPr>
                <w:rFonts w:hint="eastAsia"/>
                <w:lang w:val="en-US"/>
              </w:rPr>
              <w:t>GB/T 39198-2020</w:t>
            </w:r>
            <w:r>
              <w:rPr>
                <w:rFonts w:hint="eastAsia"/>
              </w:rPr>
              <w:t>）进行编码。</w:t>
            </w:r>
          </w:p>
          <w:p w14:paraId="0793DEA8">
            <w:pPr>
              <w:spacing w:line="360" w:lineRule="auto"/>
              <w:ind w:firstLine="480" w:firstLineChars="200"/>
              <w:jc w:val="left"/>
            </w:pPr>
            <w:r>
              <w:rPr>
                <w:rFonts w:hint="eastAsia"/>
                <w:lang w:val="en-US"/>
              </w:rPr>
              <w:t>（2）危险废物</w:t>
            </w:r>
          </w:p>
          <w:p w14:paraId="70B1F228">
            <w:pPr>
              <w:spacing w:line="360" w:lineRule="auto"/>
              <w:ind w:firstLine="480" w:firstLineChars="200"/>
              <w:jc w:val="left"/>
            </w:pPr>
            <w:r>
              <w:rPr>
                <w:rFonts w:hint="eastAsia"/>
              </w:rPr>
              <w:t>废润滑油、</w:t>
            </w:r>
            <w:r>
              <w:rPr>
                <w:rFonts w:hint="eastAsia" w:cs="Times New Roman"/>
              </w:rPr>
              <w:t>废油桶、废旧含油抹布及劳保用品均属于危废，分类采用专门的容器收集后，暂存于危险废物贮存间内，定期交由有资质的危废单位处置。危险废物贮存间依托厂区现有厂房进行改建，</w:t>
            </w:r>
            <w:r>
              <w:rPr>
                <w:rFonts w:cs="Times New Roman"/>
              </w:rPr>
              <w:t>建筑面积</w:t>
            </w:r>
            <w:r>
              <w:rPr>
                <w:rFonts w:hint="eastAsia" w:cs="Times New Roman"/>
                <w:lang w:val="en-US"/>
              </w:rPr>
              <w:t>20</w:t>
            </w:r>
            <w:r>
              <w:rPr>
                <w:rFonts w:cs="Times New Roman"/>
              </w:rPr>
              <w:t>m</w:t>
            </w:r>
            <w:r>
              <w:rPr>
                <w:rFonts w:cs="Times New Roman"/>
                <w:vertAlign w:val="superscript"/>
                <w:lang w:val="en-US"/>
              </w:rPr>
              <w:t>2</w:t>
            </w:r>
            <w:r>
              <w:rPr>
                <w:rFonts w:cs="Times New Roman"/>
                <w:lang w:val="en-US"/>
              </w:rPr>
              <w:t>，</w:t>
            </w:r>
            <w:r>
              <w:rPr>
                <w:rFonts w:hint="eastAsia" w:cs="Times New Roman"/>
                <w:lang w:val="en-US"/>
              </w:rPr>
              <w:t>砖混</w:t>
            </w:r>
            <w:r>
              <w:rPr>
                <w:rFonts w:cs="Times New Roman"/>
                <w:lang w:val="en-US"/>
              </w:rPr>
              <w:t>结构</w:t>
            </w:r>
            <w:r>
              <w:rPr>
                <w:rFonts w:hint="eastAsia" w:cs="Times New Roman"/>
                <w:lang w:val="en-US"/>
              </w:rPr>
              <w:t>，危险废物贮存量较小，可满足本项目使用，</w:t>
            </w:r>
            <w:r>
              <w:rPr>
                <w:rFonts w:hint="eastAsia" w:cs="Times New Roman"/>
                <w:lang w:eastAsia="zh-CN"/>
              </w:rPr>
              <w:t>需</w:t>
            </w:r>
            <w:r>
              <w:rPr>
                <w:rFonts w:hint="eastAsia" w:cs="Times New Roman"/>
              </w:rPr>
              <w:t>采取防腐、防渗、防雨、防晒等措施。</w:t>
            </w:r>
          </w:p>
          <w:p w14:paraId="08F66FAB">
            <w:pPr>
              <w:widowControl/>
              <w:spacing w:line="360" w:lineRule="auto"/>
              <w:jc w:val="left"/>
              <w:rPr>
                <w:rFonts w:cs="Times New Roman"/>
              </w:rPr>
            </w:pPr>
            <w:r>
              <w:rPr>
                <w:rFonts w:hint="eastAsia" w:cs="Times New Roman"/>
                <w:b/>
                <w:bCs/>
                <w:color w:val="000000"/>
                <w:lang w:val="en-US" w:eastAsia="zh-CN" w:bidi="ar"/>
              </w:rPr>
              <w:t>5、土壤及</w:t>
            </w:r>
            <w:r>
              <w:rPr>
                <w:rFonts w:cs="Times New Roman"/>
                <w:b/>
                <w:bCs/>
                <w:color w:val="000000"/>
                <w:lang w:val="en-US" w:bidi="ar"/>
              </w:rPr>
              <w:t>地下水</w:t>
            </w:r>
          </w:p>
          <w:p w14:paraId="5F273FF1">
            <w:pPr>
              <w:spacing w:line="360" w:lineRule="auto"/>
              <w:ind w:firstLine="482" w:firstLineChars="200"/>
              <w:jc w:val="left"/>
              <w:rPr>
                <w:rFonts w:hint="eastAsia" w:ascii="Times New Roman" w:hAnsi="Times New Roman" w:cs="Times New Roman"/>
                <w:b/>
                <w:bCs/>
                <w:lang w:val="en-US"/>
              </w:rPr>
            </w:pPr>
            <w:r>
              <w:rPr>
                <w:rFonts w:hint="eastAsia" w:ascii="Times New Roman" w:hAnsi="Times New Roman" w:cs="Times New Roman"/>
                <w:b/>
                <w:bCs/>
                <w:lang w:val="en-US" w:eastAsia="zh-CN"/>
              </w:rPr>
              <w:t>5.1</w:t>
            </w:r>
            <w:r>
              <w:rPr>
                <w:rFonts w:hint="eastAsia" w:ascii="Times New Roman" w:hAnsi="Times New Roman" w:cs="Times New Roman"/>
                <w:b/>
                <w:bCs/>
              </w:rPr>
              <w:t>土壤、地下水环境影响分析</w:t>
            </w:r>
          </w:p>
          <w:p w14:paraId="1B0A8095">
            <w:pPr>
              <w:spacing w:line="360" w:lineRule="auto"/>
              <w:ind w:firstLine="480" w:firstLineChars="200"/>
              <w:jc w:val="left"/>
              <w:rPr>
                <w:rFonts w:hint="eastAsia" w:ascii="Times New Roman" w:hAnsi="Times New Roman" w:cs="Times New Roman"/>
              </w:rPr>
            </w:pPr>
            <w:r>
              <w:rPr>
                <w:rFonts w:hint="eastAsia" w:ascii="Times New Roman" w:hAnsi="Times New Roman" w:cs="Times New Roman"/>
              </w:rPr>
              <w:t>土壤、地下水污染影响是指由外界进入土壤中的污染物，如重金属、化学农药、酸沉降、酸性废水等导致土壤肥力下降，土壤生态破坏等不良影响；通过下渗等进一步影响地下水。污染型影响一般来说是可逆的，如有机物污染等，但严重的重金属污染由于恢复费用昂贵，技术难度大，污染后土地被迫废弃，可以认为是不可逆的。</w:t>
            </w:r>
          </w:p>
          <w:p w14:paraId="2B8C48F9">
            <w:pPr>
              <w:spacing w:line="360" w:lineRule="auto"/>
              <w:ind w:firstLine="480" w:firstLineChars="200"/>
              <w:jc w:val="left"/>
              <w:rPr>
                <w:rFonts w:hint="eastAsia" w:ascii="Times New Roman" w:hAnsi="Times New Roman" w:cs="Times New Roman"/>
                <w:lang w:eastAsia="zh-CN"/>
              </w:rPr>
            </w:pPr>
            <w:r>
              <w:rPr>
                <w:rFonts w:hint="eastAsia" w:ascii="Times New Roman" w:hAnsi="Times New Roman" w:cs="Times New Roman"/>
                <w:lang w:val="en-US"/>
              </w:rPr>
              <w:t>根据项目的产污特点，</w:t>
            </w:r>
            <w:r>
              <w:rPr>
                <w:rFonts w:hint="eastAsia" w:ascii="Times New Roman" w:hAnsi="Times New Roman" w:cs="Times New Roman"/>
                <w:lang w:val="en-US" w:eastAsia="zh-CN"/>
              </w:rPr>
              <w:t>依托的现有项目酒罐区均硬化及采取防渗措施，本次山楂酒项目</w:t>
            </w:r>
            <w:r>
              <w:rPr>
                <w:rFonts w:hint="eastAsia" w:ascii="Times New Roman" w:hAnsi="Times New Roman" w:cs="Times New Roman"/>
                <w:lang w:val="en-US"/>
              </w:rPr>
              <w:t>厂区地面硬化，</w:t>
            </w:r>
            <w:r>
              <w:rPr>
                <w:rFonts w:hint="eastAsia" w:ascii="Times New Roman" w:hAnsi="Times New Roman" w:cs="Times New Roman"/>
                <w:lang w:val="en-US" w:eastAsia="zh-CN"/>
              </w:rPr>
              <w:t>生产设施设备、依托污水处理站均置于地上，</w:t>
            </w:r>
            <w:r>
              <w:rPr>
                <w:rFonts w:hint="eastAsia" w:ascii="Times New Roman" w:hAnsi="Times New Roman" w:cs="Times New Roman"/>
                <w:lang w:val="en-US"/>
              </w:rPr>
              <w:t>不存在明显的污染途径</w:t>
            </w:r>
            <w:r>
              <w:rPr>
                <w:rFonts w:hint="eastAsia" w:ascii="Times New Roman" w:hAnsi="Times New Roman" w:cs="Times New Roman"/>
                <w:lang w:val="en-US" w:eastAsia="zh-CN"/>
              </w:rPr>
              <w:t>。</w:t>
            </w:r>
          </w:p>
          <w:p w14:paraId="623F48D8">
            <w:pPr>
              <w:spacing w:line="360" w:lineRule="auto"/>
              <w:ind w:firstLine="482" w:firstLineChars="200"/>
              <w:jc w:val="left"/>
              <w:rPr>
                <w:rFonts w:hint="eastAsia" w:ascii="Times New Roman" w:hAnsi="Times New Roman" w:cs="Times New Roman"/>
                <w:b/>
                <w:bCs/>
              </w:rPr>
            </w:pPr>
            <w:r>
              <w:rPr>
                <w:rFonts w:hint="eastAsia" w:ascii="Times New Roman" w:hAnsi="Times New Roman" w:cs="Times New Roman"/>
                <w:b/>
                <w:bCs/>
                <w:lang w:val="en-US" w:eastAsia="zh-CN"/>
              </w:rPr>
              <w:t>5.2</w:t>
            </w:r>
            <w:r>
              <w:rPr>
                <w:rFonts w:hint="eastAsia" w:ascii="Times New Roman" w:hAnsi="Times New Roman" w:cs="Times New Roman"/>
                <w:b/>
                <w:bCs/>
              </w:rPr>
              <w:t>保护措施及对策</w:t>
            </w:r>
          </w:p>
          <w:p w14:paraId="0E1B328F">
            <w:pPr>
              <w:spacing w:line="360" w:lineRule="auto"/>
              <w:ind w:firstLine="480" w:firstLineChars="200"/>
              <w:jc w:val="left"/>
              <w:rPr>
                <w:rFonts w:hint="eastAsia" w:ascii="Times New Roman" w:hAnsi="Times New Roman" w:eastAsia="宋体" w:cs="Times New Roman"/>
                <w:lang w:eastAsia="zh-CN"/>
              </w:rPr>
            </w:pPr>
            <w:r>
              <w:rPr>
                <w:rFonts w:hint="eastAsia" w:ascii="Times New Roman" w:hAnsi="Times New Roman" w:cs="Times New Roman"/>
                <w:lang w:eastAsia="zh-CN"/>
              </w:rPr>
              <w:t>为</w:t>
            </w:r>
            <w:r>
              <w:rPr>
                <w:rFonts w:hint="eastAsia" w:cs="Times New Roman"/>
                <w:lang w:eastAsia="zh-CN"/>
              </w:rPr>
              <w:t>进一步</w:t>
            </w:r>
            <w:r>
              <w:rPr>
                <w:rFonts w:hint="eastAsia" w:ascii="Times New Roman" w:hAnsi="Times New Roman" w:cs="Times New Roman"/>
                <w:lang w:eastAsia="zh-CN"/>
              </w:rPr>
              <w:t>防止本项目对土壤及地下水产生污染，特提出以下措施：</w:t>
            </w:r>
          </w:p>
          <w:p w14:paraId="501A4C78">
            <w:pPr>
              <w:spacing w:line="360" w:lineRule="auto"/>
              <w:ind w:firstLine="480" w:firstLineChars="200"/>
              <w:jc w:val="left"/>
              <w:rPr>
                <w:rFonts w:hint="eastAsia" w:ascii="Times New Roman" w:hAnsi="Times New Roman" w:eastAsia="宋体"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eastAsia" w:ascii="Times New Roman" w:hAnsi="Times New Roman" w:cs="Times New Roman"/>
              </w:rPr>
              <w:t>源头控制措施：主要包括在工艺、管道、设备、物料储存及</w:t>
            </w:r>
            <w:r>
              <w:rPr>
                <w:rFonts w:hint="eastAsia" w:ascii="Times New Roman" w:hAnsi="Times New Roman" w:cs="Times New Roman"/>
                <w:lang w:eastAsia="zh-CN"/>
              </w:rPr>
              <w:t>相关</w:t>
            </w:r>
            <w:r>
              <w:rPr>
                <w:rFonts w:hint="eastAsia" w:ascii="Times New Roman" w:hAnsi="Times New Roman" w:cs="Times New Roman"/>
              </w:rPr>
              <w:t>构筑物采取相应措施，防止和降低污染物跑、冒、滴、漏，将污染物泄漏的环境风险事故降到最低程度</w:t>
            </w:r>
            <w:r>
              <w:rPr>
                <w:rFonts w:hint="eastAsia" w:ascii="Times New Roman" w:hAnsi="Times New Roman" w:cs="Times New Roman"/>
                <w:lang w:eastAsia="zh-CN"/>
              </w:rPr>
              <w:t>，做到“早发现、早处理”</w:t>
            </w:r>
            <w:r>
              <w:rPr>
                <w:rFonts w:hint="eastAsia" w:ascii="Times New Roman" w:hAnsi="Times New Roman" w:cs="Times New Roman"/>
              </w:rPr>
              <w:t>。</w:t>
            </w:r>
            <w:r>
              <w:rPr>
                <w:rFonts w:hint="eastAsia" w:ascii="Times New Roman" w:hAnsi="Times New Roman" w:cs="Times New Roman"/>
                <w:lang w:eastAsia="zh-CN"/>
              </w:rPr>
              <w:t>定期检查污水处理站各个池体的防渗层是否存在破损的情况。</w:t>
            </w:r>
          </w:p>
          <w:p w14:paraId="3435CB57">
            <w:pPr>
              <w:spacing w:line="360" w:lineRule="auto"/>
              <w:ind w:firstLine="480" w:firstLineChars="200"/>
              <w:jc w:val="left"/>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cs="Times New Roman"/>
              </w:rPr>
              <w:t>末端控制措施：主要包括厂区内地面的防渗措施和泄漏、渗漏污染物收集措施，即在厂区地面进行防渗处理，防止洒落地面的污染物渗入地下；末端控制采取按重点防渗区</w:t>
            </w:r>
            <w:r>
              <w:rPr>
                <w:rFonts w:hint="eastAsia" w:ascii="Times New Roman" w:hAnsi="Times New Roman" w:cs="Times New Roman"/>
                <w:lang w:eastAsia="zh-CN"/>
              </w:rPr>
              <w:t>、一般防渗区</w:t>
            </w:r>
            <w:r>
              <w:rPr>
                <w:rFonts w:hint="eastAsia" w:ascii="Times New Roman" w:hAnsi="Times New Roman" w:cs="Times New Roman"/>
              </w:rPr>
              <w:t>和简单防渗区分区防渗的防渗措施。重点防渗区为危险废物暂存间，危废暂存间地面及墙裙均做防渗处理，渗透系数≤10</w:t>
            </w:r>
            <w:r>
              <w:rPr>
                <w:rFonts w:hint="eastAsia" w:ascii="Times New Roman" w:hAnsi="Times New Roman" w:cs="Times New Roman"/>
                <w:vertAlign w:val="superscript"/>
              </w:rPr>
              <w:t>-10</w:t>
            </w:r>
            <w:r>
              <w:rPr>
                <w:rFonts w:hint="eastAsia" w:ascii="Times New Roman" w:hAnsi="Times New Roman" w:cs="Times New Roman"/>
              </w:rPr>
              <w:t>cm/s。可以有效防止危险废物泄漏对土壤造成的影响；一般防渗区为厂区生产车间，地面均水泥硬化，渗透系数≤10</w:t>
            </w:r>
            <w:r>
              <w:rPr>
                <w:rFonts w:hint="eastAsia" w:ascii="Times New Roman" w:hAnsi="Times New Roman" w:cs="Times New Roman"/>
                <w:vertAlign w:val="superscript"/>
              </w:rPr>
              <w:t>-7</w:t>
            </w:r>
            <w:r>
              <w:rPr>
                <w:rFonts w:hint="eastAsia" w:ascii="Times New Roman" w:hAnsi="Times New Roman" w:cs="Times New Roman"/>
              </w:rPr>
              <w:t>cm/s，可以有效防止生产过程中的跑、冒、滴、漏对土壤造成的影响；除重点防渗区</w:t>
            </w:r>
            <w:r>
              <w:rPr>
                <w:rFonts w:hint="eastAsia" w:ascii="Times New Roman" w:hAnsi="Times New Roman" w:cs="Times New Roman"/>
                <w:lang w:eastAsia="zh-CN"/>
              </w:rPr>
              <w:t>、一般防渗区</w:t>
            </w:r>
            <w:r>
              <w:rPr>
                <w:rFonts w:hint="eastAsia" w:ascii="Times New Roman" w:hAnsi="Times New Roman" w:cs="Times New Roman"/>
              </w:rPr>
              <w:t>外的其余部分为简单防渗区，用水泥简单硬化。</w:t>
            </w:r>
          </w:p>
          <w:p w14:paraId="2A2B9C20">
            <w:pPr>
              <w:spacing w:line="360" w:lineRule="auto"/>
              <w:ind w:firstLine="480" w:firstLineChars="200"/>
              <w:jc w:val="left"/>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eastAsia" w:ascii="Times New Roman" w:hAnsi="Times New Roman" w:cs="Times New Roman"/>
              </w:rPr>
              <w:t>应急响应措施：包括一旦发现泄漏事故，立即启动应急预案、采取应急措施控制土壤污染，并使污染得到治理。</w:t>
            </w:r>
          </w:p>
          <w:p w14:paraId="4C8B27DF">
            <w:pPr>
              <w:spacing w:line="360" w:lineRule="auto"/>
              <w:ind w:firstLine="480" w:firstLineChars="200"/>
              <w:jc w:val="left"/>
              <w:rPr>
                <w:rFonts w:hint="default" w:ascii="Times New Roman" w:hAnsi="Times New Roman" w:cs="Times New Roman"/>
                <w:lang w:val="en-US"/>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）跟踪监测：现有项目</w:t>
            </w:r>
            <w:r>
              <w:rPr>
                <w:rFonts w:hint="eastAsia" w:ascii="Times New Roman" w:hAnsi="Times New Roman" w:cs="Times New Roman"/>
                <w:lang w:val="en-US" w:eastAsia="zh-CN"/>
              </w:rPr>
              <w:t>醇基液储罐置于地上，酒罐非埋地式</w:t>
            </w:r>
            <w:r>
              <w:rPr>
                <w:rFonts w:hint="eastAsia" w:ascii="Times New Roman" w:hAnsi="Times New Roman" w:cs="Times New Roman"/>
                <w:lang w:eastAsia="zh-CN"/>
              </w:rPr>
              <w:t>，存在污染途径的为发酵池破裂未及时发现，</w:t>
            </w:r>
            <w:r>
              <w:rPr>
                <w:rFonts w:hint="eastAsia" w:ascii="Times New Roman" w:hAnsi="Times New Roman" w:cs="Times New Roman"/>
                <w:lang w:val="en-US" w:eastAsia="zh-CN"/>
              </w:rPr>
              <w:t>可能对土壤、地下水造成污染，故本项目提出在厂区地下水下游设置地下水监测井，监测因子为：COD、石油类、氨氮。</w:t>
            </w:r>
          </w:p>
          <w:p w14:paraId="4107F0F1">
            <w:pPr>
              <w:spacing w:line="360" w:lineRule="auto"/>
              <w:ind w:firstLine="480" w:firstLineChars="200"/>
              <w:jc w:val="left"/>
              <w:rPr>
                <w:rFonts w:hint="eastAsia" w:ascii="Times New Roman" w:hAnsi="Times New Roman" w:cs="Times New Roman"/>
                <w:lang w:eastAsia="zh-CN"/>
              </w:rPr>
            </w:pPr>
            <w:r>
              <w:rPr>
                <w:rFonts w:hint="eastAsia" w:ascii="Times New Roman" w:hAnsi="Times New Roman" w:cs="Times New Roman"/>
                <w:lang w:val="en-US" w:eastAsia="zh-CN"/>
              </w:rPr>
              <w:t>建议当发生废水泄漏事故的情况下，可对相关区域内土壤进行监测，评估对土壤环境造成的影响或依据环保部门要求开展跟踪监测计划。特征监测因子：</w:t>
            </w:r>
            <w:r>
              <w:rPr>
                <w:rFonts w:hint="default" w:ascii="Times New Roman" w:hAnsi="Times New Roman" w:cs="Times New Roman"/>
                <w:lang w:val="en-US" w:eastAsia="zh-CN"/>
              </w:rPr>
              <w:t>pH</w:t>
            </w:r>
            <w:r>
              <w:rPr>
                <w:rFonts w:hint="eastAsia" w:ascii="Times New Roman" w:hAnsi="Times New Roman" w:cs="Times New Roman"/>
                <w:lang w:val="en-US" w:eastAsia="zh-CN"/>
              </w:rPr>
              <w:t>、石油烃。</w:t>
            </w:r>
          </w:p>
          <w:p w14:paraId="466442A0">
            <w:pPr>
              <w:spacing w:line="360" w:lineRule="auto"/>
              <w:ind w:firstLine="480" w:firstLineChars="200"/>
              <w:jc w:val="left"/>
              <w:rPr>
                <w:rFonts w:hint="eastAsia" w:ascii="Times New Roman" w:hAnsi="Times New Roman" w:eastAsia="宋体" w:cs="Times New Roman"/>
                <w:lang w:eastAsia="zh-CN"/>
              </w:rPr>
            </w:pPr>
            <w:r>
              <w:rPr>
                <w:rFonts w:hint="eastAsia" w:ascii="Times New Roman" w:hAnsi="Times New Roman" w:cs="Times New Roman"/>
              </w:rPr>
              <w:t>综上所述，</w:t>
            </w:r>
            <w:r>
              <w:rPr>
                <w:rFonts w:hint="eastAsia" w:ascii="Times New Roman" w:hAnsi="Times New Roman" w:cs="Times New Roman"/>
                <w:lang w:eastAsia="zh-CN"/>
              </w:rPr>
              <w:t>经过采取相应措施后，项目对土壤、地下水的影响可接受。</w:t>
            </w:r>
          </w:p>
          <w:p w14:paraId="327C686D">
            <w:pPr>
              <w:autoSpaceDE/>
              <w:autoSpaceDN/>
              <w:spacing w:line="360" w:lineRule="auto"/>
              <w:ind w:firstLine="482" w:firstLineChars="200"/>
              <w:jc w:val="left"/>
              <w:rPr>
                <w:rFonts w:cs="Times New Roman"/>
                <w:b/>
                <w:bCs/>
                <w:sz w:val="21"/>
                <w:szCs w:val="21"/>
              </w:rPr>
            </w:pPr>
            <w:r>
              <w:rPr>
                <w:rFonts w:hint="eastAsia" w:cs="Times New Roman"/>
                <w:b/>
                <w:bCs/>
                <w:lang w:val="en-US" w:eastAsia="zh-CN"/>
              </w:rPr>
              <w:t>5.3</w:t>
            </w:r>
            <w:r>
              <w:rPr>
                <w:rFonts w:hint="eastAsia" w:cs="Times New Roman"/>
                <w:b/>
                <w:bCs/>
                <w:lang w:val="en-US"/>
              </w:rPr>
              <w:t>监测计划</w:t>
            </w:r>
          </w:p>
          <w:p w14:paraId="28E99360">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w:t>
            </w:r>
            <w:r>
              <w:rPr>
                <w:rFonts w:hint="eastAsia" w:cs="Times New Roman"/>
                <w:b/>
                <w:bCs/>
                <w:sz w:val="21"/>
                <w:szCs w:val="21"/>
                <w:lang w:val="en-US" w:eastAsia="zh-CN"/>
              </w:rPr>
              <w:t>20</w:t>
            </w:r>
            <w:r>
              <w:rPr>
                <w:rFonts w:cs="Times New Roman"/>
                <w:b/>
                <w:bCs/>
                <w:sz w:val="21"/>
                <w:szCs w:val="21"/>
              </w:rPr>
              <w:t xml:space="preserve">   </w:t>
            </w:r>
            <w:r>
              <w:rPr>
                <w:rFonts w:hint="eastAsia" w:cs="Times New Roman"/>
                <w:b/>
                <w:bCs/>
                <w:sz w:val="21"/>
                <w:szCs w:val="21"/>
              </w:rPr>
              <w:t>运营期</w:t>
            </w:r>
            <w:r>
              <w:rPr>
                <w:rFonts w:hint="eastAsia" w:cs="Times New Roman"/>
                <w:b/>
                <w:bCs/>
                <w:sz w:val="21"/>
                <w:szCs w:val="21"/>
                <w:lang w:eastAsia="zh-CN"/>
              </w:rPr>
              <w:t>地下水</w:t>
            </w:r>
            <w:r>
              <w:rPr>
                <w:rFonts w:hint="eastAsia" w:cs="Times New Roman"/>
                <w:b/>
                <w:bCs/>
                <w:sz w:val="21"/>
                <w:szCs w:val="21"/>
              </w:rPr>
              <w:t>监测计划一览表</w:t>
            </w:r>
          </w:p>
          <w:tbl>
            <w:tblPr>
              <w:tblStyle w:val="23"/>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995"/>
              <w:gridCol w:w="1545"/>
              <w:gridCol w:w="2593"/>
            </w:tblGrid>
            <w:tr w14:paraId="33C9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56" w:type="pct"/>
                  <w:vAlign w:val="center"/>
                </w:tcPr>
                <w:p w14:paraId="70D4EAAC">
                  <w:pPr>
                    <w:pStyle w:val="29"/>
                    <w:jc w:val="center"/>
                    <w:rPr>
                      <w:b/>
                      <w:bCs/>
                      <w:color w:val="auto"/>
                      <w:sz w:val="21"/>
                      <w:szCs w:val="21"/>
                    </w:rPr>
                  </w:pPr>
                  <w:r>
                    <w:rPr>
                      <w:rFonts w:hint="eastAsia"/>
                      <w:b/>
                      <w:bCs/>
                      <w:color w:val="auto"/>
                      <w:sz w:val="21"/>
                      <w:szCs w:val="21"/>
                    </w:rPr>
                    <w:t>监测点位</w:t>
                  </w:r>
                </w:p>
              </w:tc>
              <w:tc>
                <w:tcPr>
                  <w:tcW w:w="1250" w:type="pct"/>
                  <w:vAlign w:val="center"/>
                </w:tcPr>
                <w:p w14:paraId="4B393271">
                  <w:pPr>
                    <w:pStyle w:val="29"/>
                    <w:jc w:val="center"/>
                    <w:rPr>
                      <w:rFonts w:hint="eastAsia" w:eastAsia="宋体"/>
                      <w:b/>
                      <w:bCs/>
                      <w:color w:val="auto"/>
                      <w:sz w:val="21"/>
                      <w:szCs w:val="21"/>
                      <w:lang w:eastAsia="zh-CN"/>
                    </w:rPr>
                  </w:pPr>
                  <w:r>
                    <w:rPr>
                      <w:rFonts w:hint="eastAsia"/>
                      <w:b/>
                      <w:bCs/>
                      <w:color w:val="auto"/>
                      <w:sz w:val="21"/>
                      <w:szCs w:val="21"/>
                    </w:rPr>
                    <w:t>监测</w:t>
                  </w:r>
                  <w:r>
                    <w:rPr>
                      <w:rFonts w:hint="eastAsia"/>
                      <w:b/>
                      <w:bCs/>
                      <w:color w:val="auto"/>
                      <w:sz w:val="21"/>
                      <w:szCs w:val="21"/>
                      <w:lang w:eastAsia="zh-CN"/>
                    </w:rPr>
                    <w:t>因子</w:t>
                  </w:r>
                </w:p>
              </w:tc>
              <w:tc>
                <w:tcPr>
                  <w:tcW w:w="968" w:type="pct"/>
                  <w:vAlign w:val="center"/>
                </w:tcPr>
                <w:p w14:paraId="190507C1">
                  <w:pPr>
                    <w:pStyle w:val="29"/>
                    <w:jc w:val="center"/>
                    <w:rPr>
                      <w:b/>
                      <w:bCs/>
                      <w:color w:val="auto"/>
                      <w:sz w:val="21"/>
                      <w:szCs w:val="21"/>
                    </w:rPr>
                  </w:pPr>
                  <w:r>
                    <w:rPr>
                      <w:rFonts w:hint="eastAsia"/>
                      <w:b/>
                      <w:bCs/>
                      <w:color w:val="auto"/>
                      <w:sz w:val="21"/>
                      <w:szCs w:val="21"/>
                    </w:rPr>
                    <w:t>监测频次</w:t>
                  </w:r>
                </w:p>
              </w:tc>
              <w:tc>
                <w:tcPr>
                  <w:tcW w:w="1624" w:type="pct"/>
                  <w:vAlign w:val="center"/>
                </w:tcPr>
                <w:p w14:paraId="36861D9E">
                  <w:pPr>
                    <w:pStyle w:val="29"/>
                    <w:jc w:val="center"/>
                    <w:rPr>
                      <w:b/>
                      <w:bCs/>
                      <w:color w:val="auto"/>
                      <w:sz w:val="21"/>
                      <w:szCs w:val="21"/>
                    </w:rPr>
                  </w:pPr>
                  <w:r>
                    <w:rPr>
                      <w:rFonts w:hint="eastAsia"/>
                      <w:b/>
                      <w:bCs/>
                      <w:color w:val="auto"/>
                      <w:sz w:val="21"/>
                      <w:szCs w:val="21"/>
                    </w:rPr>
                    <w:t>执行标准</w:t>
                  </w:r>
                </w:p>
              </w:tc>
            </w:tr>
            <w:tr w14:paraId="3403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156" w:type="pct"/>
                  <w:vAlign w:val="center"/>
                </w:tcPr>
                <w:p w14:paraId="1C27B9C9">
                  <w:pPr>
                    <w:pStyle w:val="29"/>
                    <w:jc w:val="center"/>
                    <w:rPr>
                      <w:rFonts w:hint="eastAsia"/>
                      <w:color w:val="auto"/>
                      <w:sz w:val="21"/>
                      <w:szCs w:val="21"/>
                      <w:lang w:eastAsia="zh-CN"/>
                    </w:rPr>
                  </w:pPr>
                  <w:r>
                    <w:rPr>
                      <w:rFonts w:hint="eastAsia"/>
                      <w:color w:val="auto"/>
                      <w:sz w:val="21"/>
                      <w:szCs w:val="21"/>
                      <w:lang w:eastAsia="zh-CN"/>
                    </w:rPr>
                    <w:t>地下水监测井</w:t>
                  </w:r>
                </w:p>
                <w:p w14:paraId="2EC7A08C">
                  <w:pPr>
                    <w:pStyle w:val="29"/>
                    <w:jc w:val="center"/>
                    <w:rPr>
                      <w:rFonts w:hint="eastAsia" w:eastAsia="宋体"/>
                      <w:color w:val="auto"/>
                      <w:sz w:val="21"/>
                      <w:szCs w:val="21"/>
                      <w:lang w:eastAsia="zh-CN"/>
                    </w:rPr>
                  </w:pPr>
                  <w:r>
                    <w:rPr>
                      <w:rFonts w:hint="eastAsia"/>
                      <w:color w:val="auto"/>
                      <w:sz w:val="21"/>
                      <w:szCs w:val="21"/>
                      <w:lang w:eastAsia="zh-CN"/>
                    </w:rPr>
                    <w:t>（老营盘村）</w:t>
                  </w:r>
                </w:p>
              </w:tc>
              <w:tc>
                <w:tcPr>
                  <w:tcW w:w="1250" w:type="pct"/>
                  <w:vAlign w:val="center"/>
                </w:tcPr>
                <w:p w14:paraId="3BDEACDD">
                  <w:pPr>
                    <w:pStyle w:val="2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耗氧量、石油类、氨氮</w:t>
                  </w:r>
                </w:p>
              </w:tc>
              <w:tc>
                <w:tcPr>
                  <w:tcW w:w="968" w:type="pct"/>
                  <w:vAlign w:val="center"/>
                </w:tcPr>
                <w:p w14:paraId="36F9679E">
                  <w:pPr>
                    <w:pStyle w:val="2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1次/年</w:t>
                  </w:r>
                </w:p>
              </w:tc>
              <w:tc>
                <w:tcPr>
                  <w:tcW w:w="1624" w:type="pct"/>
                  <w:vAlign w:val="center"/>
                </w:tcPr>
                <w:p w14:paraId="0E8DA16B">
                  <w:pPr>
                    <w:pStyle w:val="2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《地下水质量标准》（</w:t>
                  </w:r>
                  <w:r>
                    <w:rPr>
                      <w:rFonts w:hint="default" w:ascii="Times New Roman" w:hAnsi="Times New Roman" w:cs="Times New Roman"/>
                      <w:color w:val="auto"/>
                      <w:sz w:val="21"/>
                      <w:szCs w:val="21"/>
                      <w:lang w:val="en-US" w:eastAsia="zh-CN"/>
                    </w:rPr>
                    <w:t>GB/T14848-2017</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Ⅲ</w:t>
                  </w:r>
                </w:p>
                <w:p w14:paraId="7817433E">
                  <w:pPr>
                    <w:pStyle w:val="2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类标准</w:t>
                  </w:r>
                </w:p>
              </w:tc>
            </w:tr>
          </w:tbl>
          <w:p w14:paraId="0098D715">
            <w:pPr>
              <w:rPr>
                <w:rFonts w:hint="eastAsia"/>
                <w:lang w:val="en-US"/>
              </w:rPr>
            </w:pPr>
          </w:p>
          <w:p w14:paraId="5D9BC40D">
            <w:pPr>
              <w:spacing w:line="360" w:lineRule="auto"/>
              <w:jc w:val="left"/>
              <w:rPr>
                <w:rFonts w:cs="Times New Roman"/>
                <w:b/>
                <w:bCs/>
                <w:lang w:val="en-US"/>
              </w:rPr>
            </w:pPr>
            <w:r>
              <w:rPr>
                <w:rFonts w:hint="eastAsia" w:cs="Times New Roman"/>
                <w:b/>
                <w:bCs/>
                <w:lang w:val="en-US" w:eastAsia="zh-CN"/>
              </w:rPr>
              <w:t>6</w:t>
            </w:r>
            <w:r>
              <w:rPr>
                <w:rFonts w:cs="Times New Roman"/>
                <w:b/>
                <w:bCs/>
                <w:lang w:val="en-US"/>
              </w:rPr>
              <w:t>、环境风险</w:t>
            </w:r>
          </w:p>
          <w:p w14:paraId="00DA08E5">
            <w:pPr>
              <w:pStyle w:val="5"/>
              <w:jc w:val="left"/>
              <w:rPr>
                <w:rFonts w:eastAsia="宋体" w:cs="Times New Roman"/>
                <w:b/>
                <w:bCs/>
                <w:lang w:val="en-US"/>
              </w:rPr>
            </w:pPr>
            <w:r>
              <w:rPr>
                <w:rFonts w:hint="eastAsia" w:eastAsia="宋体" w:cs="Times New Roman"/>
                <w:b/>
                <w:bCs/>
                <w:lang w:val="en-US" w:eastAsia="zh-CN"/>
              </w:rPr>
              <w:t>6</w:t>
            </w:r>
            <w:r>
              <w:rPr>
                <w:rFonts w:eastAsia="宋体" w:cs="Times New Roman"/>
                <w:b/>
                <w:bCs/>
                <w:lang w:val="en-US"/>
              </w:rPr>
              <w:t>.1评价依据</w:t>
            </w:r>
          </w:p>
          <w:p w14:paraId="46A64AEC">
            <w:pPr>
              <w:ind w:firstLine="480" w:firstLineChars="200"/>
              <w:jc w:val="left"/>
              <w:rPr>
                <w:rFonts w:cs="Times New Roman"/>
                <w:lang w:val="en-US"/>
              </w:rPr>
            </w:pPr>
            <w:r>
              <w:rPr>
                <w:rFonts w:cs="Times New Roman"/>
                <w:lang w:val="en-US"/>
              </w:rPr>
              <w:t>（1）风险调查</w:t>
            </w:r>
          </w:p>
          <w:p w14:paraId="16471616">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4-2</w:t>
            </w:r>
            <w:r>
              <w:rPr>
                <w:rFonts w:hint="eastAsia" w:cs="Times New Roman"/>
                <w:b/>
                <w:bCs/>
                <w:sz w:val="21"/>
                <w:szCs w:val="21"/>
                <w:lang w:val="en-US" w:eastAsia="zh-CN"/>
              </w:rPr>
              <w:t>1</w:t>
            </w:r>
            <w:r>
              <w:rPr>
                <w:rFonts w:cs="Times New Roman"/>
                <w:b/>
                <w:bCs/>
                <w:sz w:val="21"/>
                <w:szCs w:val="21"/>
              </w:rPr>
              <w:t xml:space="preserve">  </w:t>
            </w:r>
            <w:r>
              <w:rPr>
                <w:rFonts w:hint="eastAsia" w:cs="Times New Roman"/>
                <w:b/>
                <w:bCs/>
                <w:sz w:val="21"/>
                <w:szCs w:val="21"/>
              </w:rPr>
              <w:t>扩建项目风险物质数量和分布情况</w:t>
            </w:r>
          </w:p>
          <w:tbl>
            <w:tblPr>
              <w:tblStyle w:val="2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229"/>
              <w:gridCol w:w="1998"/>
              <w:gridCol w:w="1531"/>
              <w:gridCol w:w="2475"/>
            </w:tblGrid>
            <w:tr w14:paraId="4E7E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66" w:type="pct"/>
                  <w:vAlign w:val="center"/>
                </w:tcPr>
                <w:p w14:paraId="7F6AAB0F">
                  <w:pPr>
                    <w:pStyle w:val="29"/>
                    <w:jc w:val="center"/>
                    <w:rPr>
                      <w:b/>
                      <w:bCs/>
                      <w:color w:val="auto"/>
                      <w:sz w:val="21"/>
                      <w:szCs w:val="21"/>
                    </w:rPr>
                  </w:pPr>
                  <w:r>
                    <w:rPr>
                      <w:rFonts w:hint="eastAsia"/>
                      <w:b/>
                      <w:bCs/>
                      <w:color w:val="auto"/>
                      <w:sz w:val="21"/>
                      <w:szCs w:val="21"/>
                    </w:rPr>
                    <w:t>序号</w:t>
                  </w:r>
                </w:p>
              </w:tc>
              <w:tc>
                <w:tcPr>
                  <w:tcW w:w="770" w:type="pct"/>
                  <w:vAlign w:val="center"/>
                </w:tcPr>
                <w:p w14:paraId="3D3F5580">
                  <w:pPr>
                    <w:pStyle w:val="29"/>
                    <w:jc w:val="center"/>
                    <w:rPr>
                      <w:b/>
                      <w:bCs/>
                      <w:color w:val="auto"/>
                      <w:sz w:val="21"/>
                      <w:szCs w:val="21"/>
                    </w:rPr>
                  </w:pPr>
                  <w:r>
                    <w:rPr>
                      <w:rFonts w:hint="eastAsia"/>
                      <w:b/>
                      <w:bCs/>
                      <w:color w:val="auto"/>
                      <w:sz w:val="21"/>
                      <w:szCs w:val="21"/>
                    </w:rPr>
                    <w:t>名称</w:t>
                  </w:r>
                </w:p>
              </w:tc>
              <w:tc>
                <w:tcPr>
                  <w:tcW w:w="1252" w:type="pct"/>
                  <w:vAlign w:val="center"/>
                </w:tcPr>
                <w:p w14:paraId="4E1B4ACE">
                  <w:pPr>
                    <w:pStyle w:val="29"/>
                    <w:jc w:val="center"/>
                    <w:rPr>
                      <w:b/>
                      <w:bCs/>
                      <w:color w:val="auto"/>
                      <w:sz w:val="21"/>
                      <w:szCs w:val="21"/>
                    </w:rPr>
                  </w:pPr>
                  <w:r>
                    <w:rPr>
                      <w:rFonts w:hint="eastAsia"/>
                      <w:b/>
                      <w:bCs/>
                      <w:color w:val="auto"/>
                      <w:sz w:val="21"/>
                      <w:szCs w:val="21"/>
                    </w:rPr>
                    <w:t>最大储存量</w:t>
                  </w:r>
                </w:p>
              </w:tc>
              <w:tc>
                <w:tcPr>
                  <w:tcW w:w="959" w:type="pct"/>
                  <w:vAlign w:val="center"/>
                </w:tcPr>
                <w:p w14:paraId="72AC8938">
                  <w:pPr>
                    <w:pStyle w:val="29"/>
                    <w:jc w:val="center"/>
                    <w:rPr>
                      <w:b/>
                      <w:bCs/>
                      <w:color w:val="auto"/>
                      <w:sz w:val="21"/>
                      <w:szCs w:val="21"/>
                    </w:rPr>
                  </w:pPr>
                  <w:r>
                    <w:rPr>
                      <w:rFonts w:hint="eastAsia"/>
                      <w:b/>
                      <w:bCs/>
                      <w:color w:val="auto"/>
                      <w:sz w:val="21"/>
                      <w:szCs w:val="21"/>
                    </w:rPr>
                    <w:t>年耗量</w:t>
                  </w:r>
                </w:p>
              </w:tc>
              <w:tc>
                <w:tcPr>
                  <w:tcW w:w="1551" w:type="pct"/>
                  <w:vAlign w:val="center"/>
                </w:tcPr>
                <w:p w14:paraId="318044D0">
                  <w:pPr>
                    <w:pStyle w:val="29"/>
                    <w:jc w:val="center"/>
                    <w:rPr>
                      <w:b/>
                      <w:bCs/>
                      <w:color w:val="auto"/>
                      <w:sz w:val="21"/>
                      <w:szCs w:val="21"/>
                    </w:rPr>
                  </w:pPr>
                  <w:r>
                    <w:rPr>
                      <w:rFonts w:hint="eastAsia"/>
                      <w:b/>
                      <w:bCs/>
                      <w:color w:val="auto"/>
                      <w:sz w:val="21"/>
                      <w:szCs w:val="21"/>
                    </w:rPr>
                    <w:t>存储位置</w:t>
                  </w:r>
                </w:p>
              </w:tc>
            </w:tr>
            <w:tr w14:paraId="4C3A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66" w:type="pct"/>
                  <w:vAlign w:val="center"/>
                </w:tcPr>
                <w:p w14:paraId="6A41A218">
                  <w:pPr>
                    <w:pStyle w:val="29"/>
                    <w:jc w:val="center"/>
                    <w:rPr>
                      <w:color w:val="auto"/>
                      <w:sz w:val="21"/>
                      <w:szCs w:val="21"/>
                    </w:rPr>
                  </w:pPr>
                  <w:r>
                    <w:rPr>
                      <w:rFonts w:hint="eastAsia"/>
                      <w:color w:val="auto"/>
                      <w:sz w:val="21"/>
                      <w:szCs w:val="21"/>
                    </w:rPr>
                    <w:t>1</w:t>
                  </w:r>
                </w:p>
              </w:tc>
              <w:tc>
                <w:tcPr>
                  <w:tcW w:w="770" w:type="pct"/>
                  <w:vAlign w:val="center"/>
                </w:tcPr>
                <w:p w14:paraId="1149DD05">
                  <w:pPr>
                    <w:pStyle w:val="29"/>
                    <w:jc w:val="center"/>
                    <w:rPr>
                      <w:color w:val="auto"/>
                      <w:sz w:val="21"/>
                      <w:szCs w:val="21"/>
                    </w:rPr>
                  </w:pPr>
                  <w:r>
                    <w:rPr>
                      <w:rFonts w:hint="eastAsia"/>
                      <w:color w:val="auto"/>
                      <w:sz w:val="21"/>
                      <w:szCs w:val="21"/>
                    </w:rPr>
                    <w:t>废润滑油</w:t>
                  </w:r>
                </w:p>
              </w:tc>
              <w:tc>
                <w:tcPr>
                  <w:tcW w:w="1252" w:type="pct"/>
                  <w:vAlign w:val="center"/>
                </w:tcPr>
                <w:p w14:paraId="35830CB3">
                  <w:pPr>
                    <w:pStyle w:val="29"/>
                    <w:jc w:val="center"/>
                    <w:rPr>
                      <w:color w:val="auto"/>
                      <w:sz w:val="21"/>
                      <w:szCs w:val="21"/>
                    </w:rPr>
                  </w:pPr>
                  <w:r>
                    <w:rPr>
                      <w:rFonts w:hint="eastAsia"/>
                      <w:color w:val="auto"/>
                      <w:sz w:val="21"/>
                      <w:szCs w:val="21"/>
                    </w:rPr>
                    <w:t>0.2t/a</w:t>
                  </w:r>
                </w:p>
              </w:tc>
              <w:tc>
                <w:tcPr>
                  <w:tcW w:w="959" w:type="pct"/>
                  <w:vAlign w:val="center"/>
                </w:tcPr>
                <w:p w14:paraId="66F46A47">
                  <w:pPr>
                    <w:pStyle w:val="29"/>
                    <w:jc w:val="center"/>
                    <w:rPr>
                      <w:b/>
                      <w:bCs/>
                      <w:color w:val="auto"/>
                      <w:sz w:val="21"/>
                      <w:szCs w:val="21"/>
                    </w:rPr>
                  </w:pPr>
                  <w:r>
                    <w:rPr>
                      <w:rFonts w:hint="eastAsia"/>
                      <w:color w:val="auto"/>
                      <w:sz w:val="21"/>
                      <w:szCs w:val="21"/>
                    </w:rPr>
                    <w:t>0.2t/a</w:t>
                  </w:r>
                </w:p>
              </w:tc>
              <w:tc>
                <w:tcPr>
                  <w:tcW w:w="1551" w:type="pct"/>
                  <w:vAlign w:val="center"/>
                </w:tcPr>
                <w:p w14:paraId="71946740">
                  <w:pPr>
                    <w:pStyle w:val="29"/>
                    <w:jc w:val="center"/>
                    <w:rPr>
                      <w:b/>
                      <w:bCs/>
                      <w:color w:val="auto"/>
                      <w:sz w:val="21"/>
                      <w:szCs w:val="21"/>
                    </w:rPr>
                  </w:pPr>
                  <w:r>
                    <w:rPr>
                      <w:sz w:val="21"/>
                      <w:szCs w:val="21"/>
                    </w:rPr>
                    <w:t>危险废物贮存间</w:t>
                  </w:r>
                  <w:r>
                    <w:rPr>
                      <w:rFonts w:hint="eastAsia"/>
                      <w:sz w:val="21"/>
                      <w:szCs w:val="21"/>
                    </w:rPr>
                    <w:t>，每年转运一次</w:t>
                  </w:r>
                </w:p>
              </w:tc>
            </w:tr>
          </w:tbl>
          <w:p w14:paraId="0BEE1666">
            <w:pPr>
              <w:spacing w:line="360" w:lineRule="auto"/>
              <w:ind w:firstLine="480" w:firstLineChars="200"/>
              <w:jc w:val="left"/>
            </w:pPr>
            <w:r>
              <w:rPr>
                <w:rFonts w:hint="eastAsia"/>
              </w:rPr>
              <w:t>（2）风险潜势初判</w:t>
            </w:r>
          </w:p>
          <w:p w14:paraId="287597A3">
            <w:pPr>
              <w:spacing w:line="360" w:lineRule="auto"/>
              <w:ind w:firstLine="480" w:firstLineChars="200"/>
              <w:jc w:val="left"/>
              <w:rPr>
                <w:rFonts w:cs="Times New Roman"/>
                <w:b/>
                <w:bCs/>
                <w:sz w:val="21"/>
                <w:szCs w:val="21"/>
              </w:rPr>
            </w:pPr>
            <w:r>
              <w:rPr>
                <w:rFonts w:hint="eastAsia"/>
              </w:rPr>
              <w:t>根据《建设项目环境风险评价技术导则》（HJ169-2018）附录B中各危险物质的临界值，计算本项目的危险物质数量与临界量比值（Q），计算结果如下表所示。</w:t>
            </w:r>
          </w:p>
          <w:p w14:paraId="5BCF7B06">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4-2</w:t>
            </w:r>
            <w:r>
              <w:rPr>
                <w:rFonts w:hint="eastAsia" w:cs="Times New Roman"/>
                <w:b/>
                <w:bCs/>
                <w:sz w:val="21"/>
                <w:szCs w:val="21"/>
                <w:lang w:val="en-US" w:eastAsia="zh-CN"/>
              </w:rPr>
              <w:t>2</w:t>
            </w:r>
            <w:r>
              <w:rPr>
                <w:rFonts w:cs="Times New Roman"/>
                <w:b/>
                <w:bCs/>
                <w:sz w:val="21"/>
                <w:szCs w:val="21"/>
              </w:rPr>
              <w:t xml:space="preserve">  </w:t>
            </w:r>
            <w:r>
              <w:rPr>
                <w:rFonts w:hint="eastAsia" w:cs="Times New Roman"/>
                <w:b/>
                <w:bCs/>
                <w:sz w:val="21"/>
                <w:szCs w:val="21"/>
              </w:rPr>
              <w:t>扩建项目风险物质数量和分布情况</w:t>
            </w:r>
          </w:p>
          <w:tbl>
            <w:tblPr>
              <w:tblStyle w:val="2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079"/>
              <w:gridCol w:w="918"/>
              <w:gridCol w:w="1522"/>
              <w:gridCol w:w="1474"/>
              <w:gridCol w:w="2280"/>
            </w:tblGrid>
            <w:tr w14:paraId="1CAA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1" w:type="pct"/>
                  <w:vAlign w:val="center"/>
                </w:tcPr>
                <w:p w14:paraId="362F0203">
                  <w:pPr>
                    <w:pStyle w:val="29"/>
                    <w:jc w:val="center"/>
                    <w:rPr>
                      <w:b/>
                      <w:bCs/>
                      <w:color w:val="auto"/>
                      <w:sz w:val="21"/>
                      <w:szCs w:val="21"/>
                    </w:rPr>
                  </w:pPr>
                  <w:r>
                    <w:rPr>
                      <w:rFonts w:hint="eastAsia"/>
                      <w:b/>
                      <w:bCs/>
                      <w:color w:val="auto"/>
                      <w:sz w:val="21"/>
                      <w:szCs w:val="21"/>
                    </w:rPr>
                    <w:t>序号</w:t>
                  </w:r>
                </w:p>
              </w:tc>
              <w:tc>
                <w:tcPr>
                  <w:tcW w:w="676" w:type="pct"/>
                  <w:vAlign w:val="center"/>
                </w:tcPr>
                <w:p w14:paraId="026F594C">
                  <w:pPr>
                    <w:pStyle w:val="29"/>
                    <w:jc w:val="center"/>
                    <w:rPr>
                      <w:b/>
                      <w:bCs/>
                      <w:color w:val="auto"/>
                      <w:sz w:val="21"/>
                      <w:szCs w:val="21"/>
                    </w:rPr>
                  </w:pPr>
                  <w:r>
                    <w:rPr>
                      <w:rFonts w:hint="eastAsia"/>
                      <w:b/>
                      <w:bCs/>
                      <w:color w:val="auto"/>
                      <w:sz w:val="21"/>
                      <w:szCs w:val="21"/>
                    </w:rPr>
                    <w:t>名称</w:t>
                  </w:r>
                </w:p>
              </w:tc>
              <w:tc>
                <w:tcPr>
                  <w:tcW w:w="575" w:type="pct"/>
                  <w:vAlign w:val="center"/>
                </w:tcPr>
                <w:p w14:paraId="269ED1EA">
                  <w:pPr>
                    <w:pStyle w:val="29"/>
                    <w:jc w:val="center"/>
                    <w:rPr>
                      <w:b/>
                      <w:bCs/>
                      <w:color w:val="auto"/>
                      <w:sz w:val="21"/>
                      <w:szCs w:val="21"/>
                    </w:rPr>
                  </w:pPr>
                  <w:r>
                    <w:rPr>
                      <w:rFonts w:hint="eastAsia"/>
                      <w:b/>
                      <w:bCs/>
                      <w:color w:val="auto"/>
                      <w:sz w:val="21"/>
                      <w:szCs w:val="21"/>
                    </w:rPr>
                    <w:t>CAS</w:t>
                  </w:r>
                </w:p>
              </w:tc>
              <w:tc>
                <w:tcPr>
                  <w:tcW w:w="953" w:type="pct"/>
                  <w:vAlign w:val="center"/>
                </w:tcPr>
                <w:p w14:paraId="14AC5550">
                  <w:pPr>
                    <w:pStyle w:val="29"/>
                    <w:jc w:val="center"/>
                    <w:rPr>
                      <w:b/>
                      <w:bCs/>
                      <w:color w:val="auto"/>
                      <w:sz w:val="21"/>
                      <w:szCs w:val="21"/>
                    </w:rPr>
                  </w:pPr>
                  <w:r>
                    <w:rPr>
                      <w:rFonts w:hint="eastAsia"/>
                      <w:b/>
                      <w:bCs/>
                      <w:color w:val="auto"/>
                      <w:sz w:val="21"/>
                      <w:szCs w:val="21"/>
                    </w:rPr>
                    <w:t>最大存在量qn/t</w:t>
                  </w:r>
                </w:p>
              </w:tc>
              <w:tc>
                <w:tcPr>
                  <w:tcW w:w="923" w:type="pct"/>
                  <w:vAlign w:val="center"/>
                </w:tcPr>
                <w:p w14:paraId="457D1D15">
                  <w:pPr>
                    <w:pStyle w:val="29"/>
                    <w:jc w:val="center"/>
                    <w:rPr>
                      <w:b/>
                      <w:bCs/>
                      <w:color w:val="auto"/>
                      <w:sz w:val="21"/>
                      <w:szCs w:val="21"/>
                    </w:rPr>
                  </w:pPr>
                  <w:r>
                    <w:rPr>
                      <w:rFonts w:hint="eastAsia"/>
                      <w:b/>
                      <w:bCs/>
                      <w:color w:val="auto"/>
                      <w:sz w:val="21"/>
                      <w:szCs w:val="21"/>
                    </w:rPr>
                    <w:t>临界量/t</w:t>
                  </w:r>
                </w:p>
              </w:tc>
              <w:tc>
                <w:tcPr>
                  <w:tcW w:w="1428" w:type="pct"/>
                  <w:vAlign w:val="center"/>
                </w:tcPr>
                <w:p w14:paraId="658FD0E2">
                  <w:pPr>
                    <w:pStyle w:val="29"/>
                    <w:jc w:val="center"/>
                    <w:rPr>
                      <w:b/>
                      <w:bCs/>
                      <w:color w:val="auto"/>
                      <w:sz w:val="21"/>
                      <w:szCs w:val="21"/>
                    </w:rPr>
                  </w:pPr>
                  <w:r>
                    <w:rPr>
                      <w:rFonts w:hint="eastAsia"/>
                      <w:b/>
                      <w:bCs/>
                      <w:color w:val="auto"/>
                      <w:sz w:val="21"/>
                      <w:szCs w:val="21"/>
                    </w:rPr>
                    <w:t>该种风险物质Q值</w:t>
                  </w:r>
                </w:p>
              </w:tc>
            </w:tr>
            <w:tr w14:paraId="53AD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41" w:type="pct"/>
                  <w:vAlign w:val="center"/>
                </w:tcPr>
                <w:p w14:paraId="53FF3986">
                  <w:pPr>
                    <w:pStyle w:val="29"/>
                    <w:jc w:val="center"/>
                    <w:rPr>
                      <w:color w:val="auto"/>
                      <w:sz w:val="21"/>
                      <w:szCs w:val="21"/>
                    </w:rPr>
                  </w:pPr>
                  <w:r>
                    <w:rPr>
                      <w:rFonts w:hint="eastAsia"/>
                      <w:color w:val="auto"/>
                      <w:sz w:val="21"/>
                      <w:szCs w:val="21"/>
                    </w:rPr>
                    <w:t>1</w:t>
                  </w:r>
                </w:p>
              </w:tc>
              <w:tc>
                <w:tcPr>
                  <w:tcW w:w="676" w:type="pct"/>
                  <w:vAlign w:val="center"/>
                </w:tcPr>
                <w:p w14:paraId="55F032B7">
                  <w:pPr>
                    <w:pStyle w:val="29"/>
                    <w:jc w:val="center"/>
                    <w:rPr>
                      <w:color w:val="auto"/>
                      <w:sz w:val="21"/>
                      <w:szCs w:val="21"/>
                    </w:rPr>
                  </w:pPr>
                  <w:r>
                    <w:rPr>
                      <w:rFonts w:hint="eastAsia"/>
                      <w:color w:val="auto"/>
                      <w:sz w:val="21"/>
                      <w:szCs w:val="21"/>
                    </w:rPr>
                    <w:t>废润滑油</w:t>
                  </w:r>
                </w:p>
              </w:tc>
              <w:tc>
                <w:tcPr>
                  <w:tcW w:w="575" w:type="pct"/>
                  <w:vAlign w:val="center"/>
                </w:tcPr>
                <w:p w14:paraId="7AB57ABA">
                  <w:pPr>
                    <w:pStyle w:val="29"/>
                    <w:jc w:val="center"/>
                    <w:rPr>
                      <w:color w:val="auto"/>
                      <w:sz w:val="21"/>
                      <w:szCs w:val="21"/>
                    </w:rPr>
                  </w:pPr>
                  <w:r>
                    <w:rPr>
                      <w:rFonts w:hint="eastAsia"/>
                      <w:color w:val="auto"/>
                      <w:sz w:val="21"/>
                      <w:szCs w:val="21"/>
                    </w:rPr>
                    <w:t>/</w:t>
                  </w:r>
                </w:p>
              </w:tc>
              <w:tc>
                <w:tcPr>
                  <w:tcW w:w="953" w:type="pct"/>
                  <w:vAlign w:val="center"/>
                </w:tcPr>
                <w:p w14:paraId="13BD812C">
                  <w:pPr>
                    <w:pStyle w:val="29"/>
                    <w:jc w:val="center"/>
                    <w:rPr>
                      <w:color w:val="auto"/>
                      <w:sz w:val="21"/>
                      <w:szCs w:val="21"/>
                    </w:rPr>
                  </w:pPr>
                  <w:r>
                    <w:rPr>
                      <w:rFonts w:hint="eastAsia"/>
                      <w:color w:val="auto"/>
                      <w:sz w:val="21"/>
                      <w:szCs w:val="21"/>
                    </w:rPr>
                    <w:t>0.2</w:t>
                  </w:r>
                </w:p>
              </w:tc>
              <w:tc>
                <w:tcPr>
                  <w:tcW w:w="923" w:type="pct"/>
                  <w:vAlign w:val="center"/>
                </w:tcPr>
                <w:p w14:paraId="483D6E23">
                  <w:pPr>
                    <w:pStyle w:val="29"/>
                    <w:jc w:val="center"/>
                    <w:rPr>
                      <w:color w:val="auto"/>
                      <w:sz w:val="21"/>
                      <w:szCs w:val="21"/>
                    </w:rPr>
                  </w:pPr>
                  <w:r>
                    <w:rPr>
                      <w:rFonts w:hint="eastAsia"/>
                      <w:color w:val="auto"/>
                      <w:sz w:val="21"/>
                      <w:szCs w:val="21"/>
                    </w:rPr>
                    <w:t>2500</w:t>
                  </w:r>
                </w:p>
              </w:tc>
              <w:tc>
                <w:tcPr>
                  <w:tcW w:w="1428" w:type="pct"/>
                  <w:vAlign w:val="center"/>
                </w:tcPr>
                <w:p w14:paraId="49158499">
                  <w:pPr>
                    <w:pStyle w:val="29"/>
                    <w:jc w:val="center"/>
                    <w:rPr>
                      <w:b/>
                      <w:bCs/>
                      <w:color w:val="auto"/>
                      <w:sz w:val="21"/>
                      <w:szCs w:val="21"/>
                    </w:rPr>
                  </w:pPr>
                  <w:r>
                    <w:rPr>
                      <w:rFonts w:hint="eastAsia"/>
                      <w:color w:val="auto"/>
                      <w:sz w:val="21"/>
                      <w:szCs w:val="21"/>
                    </w:rPr>
                    <w:t>0.00008</w:t>
                  </w:r>
                </w:p>
              </w:tc>
            </w:tr>
          </w:tbl>
          <w:p w14:paraId="16650471">
            <w:pPr>
              <w:spacing w:line="360" w:lineRule="auto"/>
              <w:ind w:firstLine="480" w:firstLineChars="200"/>
              <w:jc w:val="left"/>
            </w:pPr>
            <w:r>
              <w:rPr>
                <w:rFonts w:hint="eastAsia"/>
              </w:rPr>
              <w:t>综上，项目危险物质 Q 值范围：Q&lt;1，故判定该项目环境风险潜势为Ⅰ。</w:t>
            </w:r>
          </w:p>
          <w:p w14:paraId="375BE5A5">
            <w:pPr>
              <w:spacing w:line="360" w:lineRule="auto"/>
              <w:ind w:firstLine="480"/>
              <w:jc w:val="left"/>
              <w:rPr>
                <w:rFonts w:cs="Times New Roman"/>
                <w:b/>
                <w:bCs/>
                <w:kern w:val="24"/>
                <w:szCs w:val="28"/>
                <w:lang w:val="en-US"/>
              </w:rPr>
            </w:pPr>
            <w:r>
              <w:rPr>
                <w:rFonts w:hint="eastAsia"/>
                <w:b/>
                <w:bCs/>
                <w:kern w:val="24"/>
                <w:szCs w:val="28"/>
                <w:lang w:val="en-US" w:eastAsia="zh-CN"/>
              </w:rPr>
              <w:t>6</w:t>
            </w:r>
            <w:r>
              <w:rPr>
                <w:rFonts w:hint="eastAsia"/>
                <w:b/>
                <w:bCs/>
                <w:kern w:val="24"/>
                <w:szCs w:val="28"/>
                <w:lang w:val="en-US"/>
              </w:rPr>
              <w:t>.2风险识别</w:t>
            </w:r>
          </w:p>
          <w:p w14:paraId="0E026CF9">
            <w:pPr>
              <w:pStyle w:val="5"/>
              <w:jc w:val="left"/>
              <w:rPr>
                <w:rFonts w:eastAsia="宋体" w:cs="Times New Roman"/>
                <w:lang w:val="en-US"/>
              </w:rPr>
            </w:pPr>
            <w:r>
              <w:rPr>
                <w:rFonts w:eastAsia="宋体" w:cs="Times New Roman"/>
                <w:kern w:val="24"/>
                <w:szCs w:val="28"/>
                <w:lang w:val="en-US"/>
              </w:rPr>
              <w:t>环境风险识别情况见下表。</w:t>
            </w:r>
          </w:p>
          <w:p w14:paraId="6947B129">
            <w:pPr>
              <w:autoSpaceDE/>
              <w:autoSpaceDN/>
              <w:spacing w:line="240" w:lineRule="auto"/>
              <w:rPr>
                <w:rFonts w:cs="Times New Roman"/>
                <w:b/>
                <w:bCs/>
                <w:sz w:val="21"/>
                <w:szCs w:val="21"/>
              </w:rPr>
            </w:pPr>
            <w:r>
              <w:rPr>
                <w:rFonts w:cs="Times New Roman"/>
                <w:b/>
                <w:bCs/>
                <w:sz w:val="21"/>
                <w:szCs w:val="21"/>
              </w:rPr>
              <w:t>表</w:t>
            </w:r>
            <w:r>
              <w:rPr>
                <w:rFonts w:hint="eastAsia" w:cs="Times New Roman"/>
                <w:b/>
                <w:bCs/>
                <w:sz w:val="21"/>
                <w:szCs w:val="21"/>
                <w:lang w:val="en-US"/>
              </w:rPr>
              <w:t>4-2</w:t>
            </w:r>
            <w:r>
              <w:rPr>
                <w:rFonts w:hint="eastAsia" w:cs="Times New Roman"/>
                <w:b/>
                <w:bCs/>
                <w:sz w:val="21"/>
                <w:szCs w:val="21"/>
                <w:lang w:val="en-US" w:eastAsia="zh-CN"/>
              </w:rPr>
              <w:t>3</w:t>
            </w:r>
            <w:r>
              <w:rPr>
                <w:rFonts w:cs="Times New Roman"/>
                <w:b/>
                <w:bCs/>
                <w:sz w:val="21"/>
                <w:szCs w:val="21"/>
              </w:rPr>
              <w:t xml:space="preserve">  </w:t>
            </w:r>
            <w:r>
              <w:rPr>
                <w:rFonts w:hint="eastAsia" w:cs="Times New Roman"/>
                <w:b/>
                <w:bCs/>
                <w:sz w:val="21"/>
                <w:szCs w:val="21"/>
              </w:rPr>
              <w:t>扩建项目环境风险识别表</w:t>
            </w:r>
          </w:p>
          <w:tbl>
            <w:tblPr>
              <w:tblStyle w:val="23"/>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201"/>
              <w:gridCol w:w="1497"/>
              <w:gridCol w:w="1583"/>
              <w:gridCol w:w="3029"/>
            </w:tblGrid>
            <w:tr w14:paraId="72D6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2" w:type="pct"/>
                  <w:vAlign w:val="center"/>
                </w:tcPr>
                <w:p w14:paraId="7390B6E0">
                  <w:pPr>
                    <w:pStyle w:val="29"/>
                    <w:jc w:val="center"/>
                    <w:rPr>
                      <w:b/>
                      <w:bCs/>
                      <w:color w:val="auto"/>
                      <w:sz w:val="21"/>
                      <w:szCs w:val="21"/>
                    </w:rPr>
                  </w:pPr>
                  <w:r>
                    <w:rPr>
                      <w:rFonts w:hint="eastAsia"/>
                      <w:b/>
                      <w:bCs/>
                      <w:color w:val="auto"/>
                      <w:sz w:val="21"/>
                      <w:szCs w:val="21"/>
                    </w:rPr>
                    <w:t>序号</w:t>
                  </w:r>
                </w:p>
              </w:tc>
              <w:tc>
                <w:tcPr>
                  <w:tcW w:w="747" w:type="pct"/>
                  <w:vAlign w:val="center"/>
                </w:tcPr>
                <w:p w14:paraId="58F6A95C">
                  <w:pPr>
                    <w:pStyle w:val="29"/>
                    <w:jc w:val="center"/>
                    <w:rPr>
                      <w:b/>
                      <w:bCs/>
                      <w:color w:val="auto"/>
                      <w:sz w:val="21"/>
                      <w:szCs w:val="21"/>
                    </w:rPr>
                  </w:pPr>
                  <w:r>
                    <w:rPr>
                      <w:rFonts w:hint="eastAsia"/>
                      <w:b/>
                      <w:bCs/>
                      <w:color w:val="auto"/>
                      <w:sz w:val="21"/>
                      <w:szCs w:val="21"/>
                    </w:rPr>
                    <w:t>危险单元</w:t>
                  </w:r>
                </w:p>
              </w:tc>
              <w:tc>
                <w:tcPr>
                  <w:tcW w:w="931" w:type="pct"/>
                  <w:vAlign w:val="center"/>
                </w:tcPr>
                <w:p w14:paraId="2B20BA16">
                  <w:pPr>
                    <w:pStyle w:val="29"/>
                    <w:jc w:val="center"/>
                    <w:rPr>
                      <w:b/>
                      <w:bCs/>
                      <w:color w:val="auto"/>
                      <w:sz w:val="21"/>
                      <w:szCs w:val="21"/>
                    </w:rPr>
                  </w:pPr>
                  <w:r>
                    <w:rPr>
                      <w:rFonts w:hint="eastAsia"/>
                      <w:b/>
                      <w:bCs/>
                      <w:color w:val="auto"/>
                      <w:sz w:val="21"/>
                      <w:szCs w:val="21"/>
                    </w:rPr>
                    <w:t>主要危险物质</w:t>
                  </w:r>
                </w:p>
              </w:tc>
              <w:tc>
                <w:tcPr>
                  <w:tcW w:w="984" w:type="pct"/>
                  <w:vAlign w:val="center"/>
                </w:tcPr>
                <w:p w14:paraId="039B7504">
                  <w:pPr>
                    <w:pStyle w:val="29"/>
                    <w:jc w:val="center"/>
                    <w:rPr>
                      <w:b/>
                      <w:bCs/>
                      <w:color w:val="auto"/>
                      <w:sz w:val="21"/>
                      <w:szCs w:val="21"/>
                    </w:rPr>
                  </w:pPr>
                  <w:r>
                    <w:rPr>
                      <w:rFonts w:hint="eastAsia"/>
                      <w:b/>
                      <w:bCs/>
                      <w:color w:val="auto"/>
                      <w:sz w:val="21"/>
                      <w:szCs w:val="21"/>
                    </w:rPr>
                    <w:t>环境风险类型</w:t>
                  </w:r>
                </w:p>
              </w:tc>
              <w:tc>
                <w:tcPr>
                  <w:tcW w:w="1883" w:type="pct"/>
                  <w:vAlign w:val="center"/>
                </w:tcPr>
                <w:p w14:paraId="3E010939">
                  <w:pPr>
                    <w:pStyle w:val="29"/>
                    <w:jc w:val="center"/>
                    <w:rPr>
                      <w:b/>
                      <w:bCs/>
                      <w:color w:val="auto"/>
                      <w:sz w:val="21"/>
                      <w:szCs w:val="21"/>
                    </w:rPr>
                  </w:pPr>
                  <w:r>
                    <w:rPr>
                      <w:rFonts w:hint="eastAsia"/>
                      <w:b/>
                      <w:bCs/>
                      <w:color w:val="auto"/>
                      <w:sz w:val="21"/>
                      <w:szCs w:val="21"/>
                    </w:rPr>
                    <w:t>环境影响途径</w:t>
                  </w:r>
                </w:p>
              </w:tc>
            </w:tr>
            <w:tr w14:paraId="0FFC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52" w:type="pct"/>
                  <w:vAlign w:val="center"/>
                </w:tcPr>
                <w:p w14:paraId="48303250">
                  <w:pPr>
                    <w:pStyle w:val="29"/>
                    <w:jc w:val="center"/>
                    <w:rPr>
                      <w:color w:val="auto"/>
                      <w:sz w:val="21"/>
                      <w:szCs w:val="21"/>
                    </w:rPr>
                  </w:pPr>
                  <w:r>
                    <w:rPr>
                      <w:rFonts w:hint="eastAsia"/>
                      <w:color w:val="auto"/>
                      <w:sz w:val="21"/>
                      <w:szCs w:val="21"/>
                    </w:rPr>
                    <w:t>1</w:t>
                  </w:r>
                </w:p>
              </w:tc>
              <w:tc>
                <w:tcPr>
                  <w:tcW w:w="747" w:type="pct"/>
                  <w:vAlign w:val="center"/>
                </w:tcPr>
                <w:p w14:paraId="7AAF048A">
                  <w:pPr>
                    <w:pStyle w:val="29"/>
                    <w:jc w:val="center"/>
                    <w:rPr>
                      <w:color w:val="auto"/>
                      <w:sz w:val="21"/>
                      <w:szCs w:val="21"/>
                    </w:rPr>
                  </w:pPr>
                  <w:r>
                    <w:rPr>
                      <w:rFonts w:hint="eastAsia"/>
                      <w:color w:val="auto"/>
                      <w:sz w:val="21"/>
                      <w:szCs w:val="21"/>
                    </w:rPr>
                    <w:t>危险废物贮存间</w:t>
                  </w:r>
                </w:p>
              </w:tc>
              <w:tc>
                <w:tcPr>
                  <w:tcW w:w="931" w:type="pct"/>
                  <w:vAlign w:val="center"/>
                </w:tcPr>
                <w:p w14:paraId="5A5729FB">
                  <w:pPr>
                    <w:pStyle w:val="29"/>
                    <w:jc w:val="center"/>
                    <w:rPr>
                      <w:color w:val="auto"/>
                      <w:sz w:val="21"/>
                      <w:szCs w:val="21"/>
                    </w:rPr>
                  </w:pPr>
                  <w:r>
                    <w:rPr>
                      <w:color w:val="auto"/>
                      <w:sz w:val="21"/>
                      <w:szCs w:val="21"/>
                    </w:rPr>
                    <w:t>矿物基础油</w:t>
                  </w:r>
                </w:p>
              </w:tc>
              <w:tc>
                <w:tcPr>
                  <w:tcW w:w="984" w:type="pct"/>
                  <w:vAlign w:val="center"/>
                </w:tcPr>
                <w:p w14:paraId="40D9C9DD">
                  <w:pPr>
                    <w:pStyle w:val="29"/>
                    <w:jc w:val="center"/>
                    <w:rPr>
                      <w:b/>
                      <w:bCs/>
                      <w:color w:val="auto"/>
                      <w:sz w:val="21"/>
                      <w:szCs w:val="21"/>
                    </w:rPr>
                  </w:pPr>
                  <w:r>
                    <w:rPr>
                      <w:rFonts w:hint="eastAsia"/>
                      <w:color w:val="auto"/>
                      <w:sz w:val="21"/>
                      <w:szCs w:val="21"/>
                    </w:rPr>
                    <w:t>火灾、泄漏</w:t>
                  </w:r>
                </w:p>
              </w:tc>
              <w:tc>
                <w:tcPr>
                  <w:tcW w:w="1883" w:type="pct"/>
                  <w:vAlign w:val="center"/>
                </w:tcPr>
                <w:p w14:paraId="663629D5">
                  <w:pPr>
                    <w:pStyle w:val="29"/>
                    <w:jc w:val="center"/>
                    <w:rPr>
                      <w:b/>
                      <w:bCs/>
                      <w:color w:val="auto"/>
                      <w:sz w:val="21"/>
                      <w:szCs w:val="21"/>
                    </w:rPr>
                  </w:pPr>
                  <w:r>
                    <w:rPr>
                      <w:rFonts w:hint="eastAsia"/>
                      <w:color w:val="auto"/>
                      <w:sz w:val="21"/>
                      <w:szCs w:val="21"/>
                    </w:rPr>
                    <w:t>液态物质泄漏，浸渍地面，渗透至下方土壤及地下水；可燃物质遇明火发生火灾，产生有毒有害气体扩散至大气环境</w:t>
                  </w:r>
                </w:p>
              </w:tc>
            </w:tr>
          </w:tbl>
          <w:p w14:paraId="6CB65257">
            <w:pPr>
              <w:pStyle w:val="34"/>
              <w:spacing w:line="360" w:lineRule="auto"/>
              <w:ind w:left="110" w:firstLine="482" w:firstLineChars="200"/>
              <w:jc w:val="left"/>
              <w:rPr>
                <w:rFonts w:ascii="Times New Roman" w:hAnsi="Times New Roman" w:cs="Times New Roman"/>
                <w:b/>
                <w:bCs/>
                <w:lang w:val="en-US"/>
              </w:rPr>
            </w:pPr>
            <w:r>
              <w:rPr>
                <w:rFonts w:hint="eastAsia" w:ascii="Times New Roman" w:hAnsi="Times New Roman" w:cs="Times New Roman"/>
                <w:b/>
                <w:bCs/>
                <w:lang w:val="en-US" w:eastAsia="zh-CN"/>
              </w:rPr>
              <w:t>6</w:t>
            </w:r>
            <w:r>
              <w:rPr>
                <w:rFonts w:ascii="Times New Roman" w:hAnsi="Times New Roman" w:cs="Times New Roman"/>
                <w:b/>
                <w:bCs/>
                <w:lang w:val="en-US"/>
              </w:rPr>
              <w:t>.3环境风险分析</w:t>
            </w:r>
          </w:p>
          <w:p w14:paraId="2107AC8D">
            <w:pPr>
              <w:spacing w:line="360" w:lineRule="auto"/>
              <w:ind w:firstLine="480" w:firstLineChars="200"/>
              <w:jc w:val="left"/>
              <w:rPr>
                <w:lang w:val="en-US"/>
              </w:rPr>
            </w:pPr>
            <w:r>
              <w:rPr>
                <w:rFonts w:hint="eastAsia"/>
                <w:lang w:val="en-US"/>
              </w:rPr>
              <w:t>（1）大气环境风险影响</w:t>
            </w:r>
          </w:p>
          <w:p w14:paraId="025FAA8C">
            <w:pPr>
              <w:spacing w:line="360" w:lineRule="auto"/>
              <w:ind w:firstLine="480" w:firstLineChars="200"/>
              <w:jc w:val="left"/>
              <w:rPr>
                <w:lang w:val="en-US"/>
              </w:rPr>
            </w:pPr>
            <w:r>
              <w:rPr>
                <w:rFonts w:hint="eastAsia"/>
                <w:lang w:val="en-US"/>
              </w:rPr>
              <w:t>本项目设备检修使用的机油为矿物基础油+添加剂，属于易燃易爆物质，一旦发生泄漏接触明火有发生火灾和爆炸事故的可能，主要燃烧产物为水、CO 和CO</w:t>
            </w:r>
            <w:r>
              <w:rPr>
                <w:rFonts w:hint="eastAsia"/>
                <w:vertAlign w:val="subscript"/>
                <w:lang w:val="en-US"/>
              </w:rPr>
              <w:t>2</w:t>
            </w:r>
            <w:r>
              <w:rPr>
                <w:rFonts w:hint="eastAsia"/>
                <w:lang w:val="en-US"/>
              </w:rPr>
              <w:t>，可能对厂区外大气环境产生一定影响。</w:t>
            </w:r>
          </w:p>
          <w:p w14:paraId="76F17586">
            <w:pPr>
              <w:spacing w:line="360" w:lineRule="auto"/>
              <w:ind w:firstLine="480" w:firstLineChars="200"/>
              <w:jc w:val="left"/>
              <w:rPr>
                <w:lang w:val="en-US"/>
              </w:rPr>
            </w:pPr>
            <w:r>
              <w:rPr>
                <w:lang w:val="en-US"/>
              </w:rPr>
              <w:t>危废暂存间</w:t>
            </w:r>
            <w:r>
              <w:rPr>
                <w:rFonts w:hint="eastAsia"/>
                <w:lang w:val="en-US" w:eastAsia="zh-CN"/>
              </w:rPr>
              <w:t>需</w:t>
            </w:r>
            <w:r>
              <w:rPr>
                <w:lang w:val="en-US"/>
              </w:rPr>
              <w:t>设置消防设施且有专人管理</w:t>
            </w:r>
            <w:r>
              <w:rPr>
                <w:rFonts w:hint="eastAsia"/>
                <w:lang w:val="en-US" w:eastAsia="zh-CN"/>
              </w:rPr>
              <w:t>，</w:t>
            </w:r>
            <w:r>
              <w:rPr>
                <w:lang w:val="en-US"/>
              </w:rPr>
              <w:t>火情较小情况下，采用干粉灭火器进行急救，之后收集的固体废物作为危险废物交由有资质的单位处理。火情较大时第一时间通知消防部门控制火势，同时对临近物资进行降温。本项目</w:t>
            </w:r>
            <w:r>
              <w:rPr>
                <w:rFonts w:hint="eastAsia"/>
                <w:lang w:val="en-US"/>
              </w:rPr>
              <w:t>危险废物产生</w:t>
            </w:r>
            <w:r>
              <w:rPr>
                <w:lang w:val="en-US"/>
              </w:rPr>
              <w:t>量较小，采取管理措施发生火灾的概率低，火灾产生的有害物质经大气扩散后不会对大气环境产生不利影响。</w:t>
            </w:r>
          </w:p>
          <w:p w14:paraId="66EB690F">
            <w:pPr>
              <w:spacing w:line="360" w:lineRule="auto"/>
              <w:ind w:firstLine="480" w:firstLineChars="200"/>
              <w:jc w:val="left"/>
              <w:rPr>
                <w:lang w:val="en-US"/>
              </w:rPr>
            </w:pPr>
            <w:r>
              <w:rPr>
                <w:lang w:val="en-US"/>
              </w:rPr>
              <w:t>（2）地表水环境风险影响</w:t>
            </w:r>
          </w:p>
          <w:p w14:paraId="0A9599FD">
            <w:pPr>
              <w:spacing w:line="360" w:lineRule="auto"/>
              <w:ind w:firstLine="480" w:firstLineChars="200"/>
              <w:jc w:val="left"/>
              <w:rPr>
                <w:lang w:val="en-US"/>
              </w:rPr>
            </w:pPr>
            <w:r>
              <w:rPr>
                <w:lang w:val="en-US"/>
              </w:rPr>
              <w:t>项目危险废物</w:t>
            </w:r>
            <w:r>
              <w:rPr>
                <w:rFonts w:hint="eastAsia"/>
                <w:lang w:val="en-US"/>
              </w:rPr>
              <w:t>贮存间未</w:t>
            </w:r>
            <w:r>
              <w:rPr>
                <w:lang w:val="en-US"/>
              </w:rPr>
              <w:t>做好防雨、防渗、防腐措施，导致发生渗漏进入周围环境，具有腐蚀性或遇水具有渗透性的泄露物通过地面径流经厂区内雨水管网外排至厂外地表水体中，影响地表水环境，对水生生物产生一定程度的影响，当项目厂区内部发生火灾事故时，灭火过程中产生的消防废水未截留在厂内，可能会随着地面径流进入雨水管网，直接进入外部水体环境中，污染地表水环境。</w:t>
            </w:r>
          </w:p>
          <w:p w14:paraId="4EECEC25">
            <w:pPr>
              <w:spacing w:line="360" w:lineRule="auto"/>
              <w:ind w:firstLine="480" w:firstLineChars="200"/>
              <w:jc w:val="left"/>
              <w:rPr>
                <w:lang w:val="en-US"/>
              </w:rPr>
            </w:pPr>
            <w:r>
              <w:rPr>
                <w:lang w:val="en-US"/>
              </w:rPr>
              <w:t>（3）地下水、土壤环境风险影响</w:t>
            </w:r>
          </w:p>
          <w:p w14:paraId="630B4879">
            <w:pPr>
              <w:spacing w:line="360" w:lineRule="auto"/>
              <w:ind w:firstLine="480" w:firstLineChars="200"/>
              <w:jc w:val="left"/>
              <w:rPr>
                <w:lang w:val="en-US"/>
              </w:rPr>
            </w:pPr>
            <w:r>
              <w:rPr>
                <w:lang w:val="en-US"/>
              </w:rPr>
              <w:t>本项目泄漏情形为危废</w:t>
            </w:r>
            <w:r>
              <w:rPr>
                <w:rFonts w:hint="eastAsia"/>
                <w:lang w:val="en-US"/>
              </w:rPr>
              <w:t>间</w:t>
            </w:r>
            <w:r>
              <w:rPr>
                <w:lang w:val="en-US"/>
              </w:rPr>
              <w:t>贮存的油类物质包装物破裂。储存过程为液态，包装规格小于25kg/桶，在原包装内密封储存，正常情况下不会发生泄漏。搬运过程中，因操作失误包装桶摔到地面上产生破损，最大泄漏量超不过25kg。</w:t>
            </w:r>
          </w:p>
          <w:p w14:paraId="4BF27737">
            <w:pPr>
              <w:spacing w:line="360" w:lineRule="auto"/>
              <w:ind w:firstLine="480" w:firstLineChars="200"/>
              <w:jc w:val="left"/>
              <w:rPr>
                <w:lang w:val="en-US"/>
              </w:rPr>
            </w:pPr>
            <w:r>
              <w:rPr>
                <w:lang w:val="en-US"/>
              </w:rPr>
              <w:t>危废间</w:t>
            </w:r>
            <w:r>
              <w:rPr>
                <w:rFonts w:hint="eastAsia"/>
                <w:lang w:val="en-US" w:eastAsia="zh-CN"/>
              </w:rPr>
              <w:t>需</w:t>
            </w:r>
            <w:r>
              <w:rPr>
                <w:lang w:val="en-US"/>
              </w:rPr>
              <w:t>设置专人看管并定期检查原料的使用和泄漏情况，运输过程中运输人员需合规操作，避免风险物质泄漏。当物料发生泄漏时，立即将泄漏物料转至备用桶中，并用吸附物质处理泄漏物料，处理完毕将泄漏物料密封，交由有资质单位处理。</w:t>
            </w:r>
          </w:p>
          <w:p w14:paraId="10442B42">
            <w:pPr>
              <w:spacing w:line="360" w:lineRule="auto"/>
              <w:ind w:firstLine="482" w:firstLineChars="200"/>
              <w:jc w:val="left"/>
              <w:rPr>
                <w:b/>
                <w:bCs/>
                <w:lang w:val="en-US"/>
              </w:rPr>
            </w:pPr>
            <w:r>
              <w:rPr>
                <w:rFonts w:hint="eastAsia"/>
                <w:b/>
                <w:bCs/>
                <w:lang w:val="en-US" w:eastAsia="zh-CN"/>
              </w:rPr>
              <w:t>6</w:t>
            </w:r>
            <w:r>
              <w:rPr>
                <w:b/>
                <w:bCs/>
                <w:lang w:val="en-US"/>
              </w:rPr>
              <w:t>.4环境风险防范措施</w:t>
            </w:r>
          </w:p>
          <w:p w14:paraId="7FC95BD4">
            <w:pPr>
              <w:spacing w:line="360" w:lineRule="auto"/>
              <w:ind w:firstLine="480" w:firstLineChars="200"/>
              <w:jc w:val="left"/>
              <w:rPr>
                <w:lang w:val="en-US"/>
              </w:rPr>
            </w:pPr>
            <w:r>
              <w:rPr>
                <w:lang w:val="en-US"/>
              </w:rPr>
              <w:t>（1）项目危险废物间防范措施</w:t>
            </w:r>
          </w:p>
          <w:p w14:paraId="41D6294B">
            <w:pPr>
              <w:spacing w:line="360" w:lineRule="auto"/>
              <w:ind w:firstLine="480" w:firstLineChars="200"/>
              <w:jc w:val="left"/>
              <w:rPr>
                <w:lang w:val="en-US"/>
              </w:rPr>
            </w:pPr>
            <w:r>
              <w:rPr>
                <w:lang w:val="en-US"/>
              </w:rPr>
              <w:t>①项目危险废物避免露天存放，需要使用密闭包装容器盛装。</w:t>
            </w:r>
          </w:p>
          <w:p w14:paraId="19479E6D">
            <w:pPr>
              <w:spacing w:line="360" w:lineRule="auto"/>
              <w:ind w:firstLine="480" w:firstLineChars="200"/>
              <w:jc w:val="left"/>
              <w:rPr>
                <w:lang w:val="en-US"/>
              </w:rPr>
            </w:pPr>
            <w:r>
              <w:rPr>
                <w:lang w:val="en-US"/>
              </w:rPr>
              <w:t>②危险废物</w:t>
            </w:r>
            <w:r>
              <w:rPr>
                <w:rFonts w:hint="eastAsia"/>
                <w:lang w:val="en-US"/>
              </w:rPr>
              <w:t>贮</w:t>
            </w:r>
            <w:r>
              <w:rPr>
                <w:lang w:val="en-US"/>
              </w:rPr>
              <w:t>存间要做好防风、防雨、防晒、放渗漏等措施。</w:t>
            </w:r>
          </w:p>
          <w:p w14:paraId="342715BF">
            <w:pPr>
              <w:spacing w:line="360" w:lineRule="auto"/>
              <w:ind w:firstLine="480" w:firstLineChars="200"/>
              <w:jc w:val="left"/>
              <w:rPr>
                <w:lang w:val="en-US"/>
              </w:rPr>
            </w:pPr>
            <w:r>
              <w:rPr>
                <w:rFonts w:hint="eastAsia"/>
                <w:lang w:val="en-US"/>
              </w:rPr>
              <w:t>③</w:t>
            </w:r>
            <w:r>
              <w:rPr>
                <w:lang w:val="en-US"/>
              </w:rPr>
              <w:t>危险废物贮存单位建立危险废物贮存的台帐制度，并做好危险废物出入库交接记录。</w:t>
            </w:r>
          </w:p>
          <w:p w14:paraId="67D1C7A5">
            <w:pPr>
              <w:spacing w:line="360" w:lineRule="auto"/>
              <w:ind w:firstLine="480" w:firstLineChars="200"/>
              <w:jc w:val="left"/>
              <w:rPr>
                <w:lang w:val="en-US"/>
              </w:rPr>
            </w:pPr>
            <w:r>
              <w:rPr>
                <w:lang w:val="en-US"/>
              </w:rPr>
              <w:t>（</w:t>
            </w:r>
            <w:r>
              <w:rPr>
                <w:rFonts w:hint="eastAsia"/>
                <w:lang w:val="en-US"/>
              </w:rPr>
              <w:t>2</w:t>
            </w:r>
            <w:r>
              <w:rPr>
                <w:lang w:val="en-US"/>
              </w:rPr>
              <w:t>）项目火灾防范措施</w:t>
            </w:r>
          </w:p>
          <w:p w14:paraId="7F474E18">
            <w:pPr>
              <w:spacing w:line="360" w:lineRule="auto"/>
              <w:ind w:firstLine="480" w:firstLineChars="200"/>
              <w:jc w:val="left"/>
              <w:rPr>
                <w:lang w:val="en-US"/>
              </w:rPr>
            </w:pPr>
            <w:r>
              <w:rPr>
                <w:rFonts w:hint="eastAsia"/>
                <w:lang w:val="en-US"/>
              </w:rPr>
              <w:t>危废间内设置废液收集池、</w:t>
            </w:r>
            <w:r>
              <w:rPr>
                <w:lang w:val="en-US"/>
              </w:rPr>
              <w:t>门槛，发生应急事故时产生的废水能截留在车间内，以免废水对周围环境造成二次污染。</w:t>
            </w:r>
            <w:r>
              <w:rPr>
                <w:rFonts w:hint="eastAsia"/>
                <w:lang w:val="en-US"/>
              </w:rPr>
              <w:t>编制突发环境事件应急预案。</w:t>
            </w:r>
          </w:p>
          <w:p w14:paraId="66C81BEC">
            <w:pPr>
              <w:spacing w:line="360" w:lineRule="auto"/>
              <w:ind w:firstLine="482" w:firstLineChars="200"/>
              <w:jc w:val="left"/>
              <w:rPr>
                <w:b/>
                <w:bCs/>
                <w:lang w:val="en-US"/>
              </w:rPr>
            </w:pPr>
            <w:r>
              <w:rPr>
                <w:rFonts w:hint="eastAsia"/>
                <w:b/>
                <w:bCs/>
                <w:lang w:val="en-US" w:eastAsia="zh-CN"/>
              </w:rPr>
              <w:t>6</w:t>
            </w:r>
            <w:r>
              <w:rPr>
                <w:b/>
                <w:bCs/>
                <w:lang w:val="en-US"/>
              </w:rPr>
              <w:t>.5环境风险结论</w:t>
            </w:r>
          </w:p>
          <w:p w14:paraId="50380005">
            <w:pPr>
              <w:spacing w:line="360" w:lineRule="auto"/>
              <w:ind w:firstLine="480" w:firstLineChars="200"/>
              <w:jc w:val="left"/>
              <w:rPr>
                <w:rFonts w:cs="Times New Roman"/>
                <w:lang w:val="en-US"/>
              </w:rPr>
            </w:pPr>
            <w:r>
              <w:rPr>
                <w:rFonts w:cs="Times New Roman"/>
                <w:lang w:val="en-US"/>
              </w:rPr>
              <w:t>本项目从管理、员工培训等各方面积极采取防范措施，确保项目运行的安全性；同时在严格执行国家相关法律、法规和规范，按相关操作规章操作的前提下，可以将事故风险降到最低。通过采取相应的控制措施后，本项目环境风险可防控。</w:t>
            </w:r>
          </w:p>
          <w:p w14:paraId="2587392C">
            <w:pPr>
              <w:pStyle w:val="18"/>
              <w:rPr>
                <w:rFonts w:cs="Times New Roman"/>
                <w:lang w:val="en-US"/>
              </w:rPr>
            </w:pPr>
          </w:p>
          <w:p w14:paraId="5805F15A">
            <w:pPr>
              <w:pStyle w:val="18"/>
              <w:rPr>
                <w:rFonts w:cs="Times New Roman"/>
                <w:lang w:val="en-US"/>
              </w:rPr>
            </w:pPr>
          </w:p>
          <w:p w14:paraId="2BF5198E">
            <w:pPr>
              <w:pStyle w:val="18"/>
              <w:rPr>
                <w:rFonts w:cs="Times New Roman"/>
                <w:lang w:val="en-US"/>
              </w:rPr>
            </w:pPr>
          </w:p>
          <w:p w14:paraId="26947ADE">
            <w:pPr>
              <w:pStyle w:val="18"/>
              <w:rPr>
                <w:rFonts w:cs="Times New Roman"/>
                <w:lang w:val="en-US"/>
              </w:rPr>
            </w:pPr>
          </w:p>
          <w:p w14:paraId="3965E604">
            <w:pPr>
              <w:pStyle w:val="18"/>
              <w:rPr>
                <w:rFonts w:cs="Times New Roman"/>
                <w:lang w:val="en-US"/>
              </w:rPr>
            </w:pPr>
          </w:p>
          <w:p w14:paraId="64E474BC">
            <w:pPr>
              <w:pStyle w:val="18"/>
              <w:rPr>
                <w:rFonts w:cs="Times New Roman"/>
                <w:lang w:val="en-US"/>
              </w:rPr>
            </w:pPr>
          </w:p>
          <w:p w14:paraId="1CD7EF70">
            <w:pPr>
              <w:pStyle w:val="18"/>
              <w:rPr>
                <w:rFonts w:cs="Times New Roman"/>
                <w:lang w:val="en-US"/>
              </w:rPr>
            </w:pPr>
          </w:p>
          <w:p w14:paraId="6A91D481">
            <w:pPr>
              <w:widowControl/>
              <w:spacing w:line="360" w:lineRule="auto"/>
              <w:jc w:val="left"/>
              <w:rPr>
                <w:rFonts w:cs="Times New Roman"/>
                <w:color w:val="000000"/>
                <w:lang w:val="en-US" w:bidi="ar"/>
              </w:rPr>
            </w:pPr>
          </w:p>
          <w:p w14:paraId="4D80E195">
            <w:pPr>
              <w:spacing w:line="360" w:lineRule="auto"/>
              <w:jc w:val="left"/>
              <w:rPr>
                <w:lang w:val="en-US"/>
              </w:rPr>
            </w:pPr>
          </w:p>
        </w:tc>
      </w:tr>
    </w:tbl>
    <w:p w14:paraId="52EDDE30">
      <w:pPr>
        <w:rPr>
          <w:sz w:val="21"/>
        </w:rPr>
        <w:sectPr>
          <w:pgSz w:w="11910" w:h="16850"/>
          <w:pgMar w:top="1417" w:right="1247" w:bottom="1417" w:left="1247" w:header="0" w:footer="1247" w:gutter="0"/>
          <w:pgBorders>
            <w:top w:val="none" w:sz="0" w:space="0"/>
            <w:left w:val="none" w:sz="0" w:space="0"/>
            <w:bottom w:val="none" w:sz="0" w:space="0"/>
            <w:right w:val="none" w:sz="0" w:space="0"/>
          </w:pgBorders>
          <w:cols w:space="720" w:num="1"/>
        </w:sectPr>
      </w:pPr>
    </w:p>
    <w:p w14:paraId="4DEEC6BA">
      <w:pPr>
        <w:pStyle w:val="2"/>
        <w:spacing w:after="120"/>
        <w:rPr>
          <w:sz w:val="21"/>
        </w:rPr>
      </w:pPr>
      <w:bookmarkStart w:id="8" w:name="_Toc6259"/>
      <w:r>
        <w:rPr>
          <w:rFonts w:hint="eastAsia" w:ascii="宋体" w:hAnsi="宋体" w:cs="宋体"/>
        </w:rPr>
        <w:t>五、环境保护措施监督检查清单</w:t>
      </w:r>
      <w:bookmarkEnd w:id="8"/>
    </w:p>
    <w:tbl>
      <w:tblPr>
        <w:tblStyle w:val="22"/>
        <w:tblW w:w="0" w:type="auto"/>
        <w:tblInd w:w="2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78"/>
        <w:gridCol w:w="490"/>
        <w:gridCol w:w="1265"/>
        <w:gridCol w:w="1434"/>
        <w:gridCol w:w="2077"/>
        <w:gridCol w:w="1758"/>
      </w:tblGrid>
      <w:tr w14:paraId="4731A2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blHeader/>
        </w:trPr>
        <w:tc>
          <w:tcPr>
            <w:tcW w:w="1778" w:type="dxa"/>
            <w:tcBorders>
              <w:tl2br w:val="single" w:color="000000" w:sz="8" w:space="0"/>
            </w:tcBorders>
            <w:vAlign w:val="center"/>
          </w:tcPr>
          <w:p w14:paraId="5E2BC05A">
            <w:pPr>
              <w:pStyle w:val="34"/>
              <w:rPr>
                <w:b/>
                <w:bCs/>
                <w:sz w:val="21"/>
                <w:szCs w:val="21"/>
              </w:rPr>
            </w:pPr>
            <w:r>
              <w:rPr>
                <w:rFonts w:hint="eastAsia"/>
                <w:b/>
                <w:bCs/>
                <w:sz w:val="21"/>
                <w:szCs w:val="21"/>
                <w:lang w:val="en-US"/>
              </w:rPr>
              <w:t xml:space="preserve">      </w:t>
            </w:r>
            <w:r>
              <w:rPr>
                <w:b/>
                <w:bCs/>
                <w:sz w:val="21"/>
                <w:szCs w:val="21"/>
              </w:rPr>
              <w:t>内容</w:t>
            </w:r>
          </w:p>
          <w:p w14:paraId="01BAFAB7">
            <w:pPr>
              <w:pStyle w:val="34"/>
              <w:spacing w:line="250" w:lineRule="exact"/>
              <w:jc w:val="both"/>
              <w:rPr>
                <w:b/>
                <w:bCs/>
                <w:sz w:val="21"/>
                <w:szCs w:val="21"/>
              </w:rPr>
            </w:pPr>
            <w:r>
              <w:rPr>
                <w:b/>
                <w:bCs/>
                <w:sz w:val="21"/>
                <w:szCs w:val="21"/>
              </w:rPr>
              <w:t>要素</w:t>
            </w:r>
          </w:p>
        </w:tc>
        <w:tc>
          <w:tcPr>
            <w:tcW w:w="1755" w:type="dxa"/>
            <w:gridSpan w:val="2"/>
            <w:tcBorders>
              <w:tl2br w:val="nil"/>
              <w:tr2bl w:val="nil"/>
            </w:tcBorders>
            <w:vAlign w:val="center"/>
          </w:tcPr>
          <w:p w14:paraId="1B4A97CF">
            <w:pPr>
              <w:pStyle w:val="34"/>
              <w:spacing w:line="270" w:lineRule="atLeast"/>
              <w:rPr>
                <w:b/>
                <w:bCs/>
                <w:sz w:val="21"/>
              </w:rPr>
            </w:pPr>
            <w:r>
              <w:rPr>
                <w:b/>
                <w:bCs/>
                <w:sz w:val="21"/>
              </w:rPr>
              <w:t>排放口(编号、名称)/污染源</w:t>
            </w:r>
          </w:p>
        </w:tc>
        <w:tc>
          <w:tcPr>
            <w:tcW w:w="1434" w:type="dxa"/>
            <w:tcBorders>
              <w:tl2br w:val="nil"/>
              <w:tr2bl w:val="nil"/>
            </w:tcBorders>
            <w:vAlign w:val="center"/>
          </w:tcPr>
          <w:p w14:paraId="2DA9F24E">
            <w:pPr>
              <w:pStyle w:val="34"/>
              <w:rPr>
                <w:b/>
                <w:bCs/>
                <w:sz w:val="21"/>
              </w:rPr>
            </w:pPr>
            <w:r>
              <w:rPr>
                <w:b/>
                <w:bCs/>
                <w:sz w:val="21"/>
              </w:rPr>
              <w:t>污染物项目</w:t>
            </w:r>
          </w:p>
        </w:tc>
        <w:tc>
          <w:tcPr>
            <w:tcW w:w="2077" w:type="dxa"/>
            <w:tcBorders>
              <w:tl2br w:val="nil"/>
              <w:tr2bl w:val="nil"/>
            </w:tcBorders>
            <w:vAlign w:val="center"/>
          </w:tcPr>
          <w:p w14:paraId="2F80DC07">
            <w:pPr>
              <w:pStyle w:val="34"/>
              <w:rPr>
                <w:b/>
                <w:bCs/>
                <w:sz w:val="21"/>
              </w:rPr>
            </w:pPr>
            <w:r>
              <w:rPr>
                <w:b/>
                <w:bCs/>
                <w:sz w:val="21"/>
              </w:rPr>
              <w:t>环境保护措施</w:t>
            </w:r>
          </w:p>
        </w:tc>
        <w:tc>
          <w:tcPr>
            <w:tcW w:w="1758" w:type="dxa"/>
            <w:tcBorders>
              <w:tl2br w:val="nil"/>
              <w:tr2bl w:val="nil"/>
            </w:tcBorders>
            <w:vAlign w:val="center"/>
          </w:tcPr>
          <w:p w14:paraId="3E5B6316">
            <w:pPr>
              <w:pStyle w:val="34"/>
              <w:rPr>
                <w:b/>
                <w:bCs/>
                <w:sz w:val="21"/>
              </w:rPr>
            </w:pPr>
            <w:r>
              <w:rPr>
                <w:b/>
                <w:bCs/>
                <w:sz w:val="21"/>
              </w:rPr>
              <w:t>执行标准</w:t>
            </w:r>
          </w:p>
        </w:tc>
      </w:tr>
      <w:tr w14:paraId="543911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restart"/>
            <w:tcBorders>
              <w:tl2br w:val="nil"/>
              <w:tr2bl w:val="nil"/>
            </w:tcBorders>
            <w:vAlign w:val="center"/>
          </w:tcPr>
          <w:p w14:paraId="1A44C65F">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大气环境</w:t>
            </w:r>
          </w:p>
        </w:tc>
        <w:tc>
          <w:tcPr>
            <w:tcW w:w="1755" w:type="dxa"/>
            <w:gridSpan w:val="2"/>
            <w:tcBorders>
              <w:tl2br w:val="nil"/>
              <w:tr2bl w:val="nil"/>
            </w:tcBorders>
            <w:vAlign w:val="center"/>
          </w:tcPr>
          <w:p w14:paraId="7DAB2E78">
            <w:pPr>
              <w:pStyle w:val="34"/>
              <w:spacing w:line="240" w:lineRule="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生产车间</w:t>
            </w:r>
          </w:p>
        </w:tc>
        <w:tc>
          <w:tcPr>
            <w:tcW w:w="1434" w:type="dxa"/>
            <w:tcBorders>
              <w:tl2br w:val="nil"/>
              <w:tr2bl w:val="nil"/>
            </w:tcBorders>
            <w:vAlign w:val="center"/>
          </w:tcPr>
          <w:p w14:paraId="40A525A0">
            <w:pPr>
              <w:pStyle w:val="34"/>
              <w:spacing w:line="240" w:lineRule="auto"/>
              <w:rPr>
                <w:rFonts w:ascii="Times New Roman" w:hAnsi="Times New Roman" w:cs="Times New Roman"/>
                <w:sz w:val="21"/>
                <w:szCs w:val="21"/>
              </w:rPr>
            </w:pPr>
            <w:r>
              <w:rPr>
                <w:rFonts w:hint="eastAsia" w:ascii="Times New Roman" w:hAnsi="Times New Roman" w:cs="Times New Roman"/>
                <w:sz w:val="21"/>
                <w:szCs w:val="21"/>
              </w:rPr>
              <w:t>臭气浓度</w:t>
            </w:r>
          </w:p>
        </w:tc>
        <w:tc>
          <w:tcPr>
            <w:tcW w:w="2077" w:type="dxa"/>
            <w:tcBorders>
              <w:tl2br w:val="nil"/>
              <w:tr2bl w:val="nil"/>
            </w:tcBorders>
            <w:vAlign w:val="center"/>
          </w:tcPr>
          <w:p w14:paraId="24C54D8D">
            <w:pPr>
              <w:pStyle w:val="34"/>
              <w:spacing w:line="240" w:lineRule="auto"/>
              <w:rPr>
                <w:rFonts w:ascii="Times New Roman" w:hAnsi="Times New Roman" w:cs="Times New Roman"/>
                <w:sz w:val="21"/>
                <w:szCs w:val="21"/>
              </w:rPr>
            </w:pPr>
            <w:r>
              <w:rPr>
                <w:rFonts w:hint="eastAsia" w:cs="Times New Roman"/>
                <w:color w:val="000000"/>
                <w:sz w:val="21"/>
                <w:szCs w:val="21"/>
                <w:lang w:val="en-US" w:eastAsia="zh-CN" w:bidi="ar"/>
              </w:rPr>
              <w:t>生产车间设置通风门窗</w:t>
            </w:r>
          </w:p>
        </w:tc>
        <w:tc>
          <w:tcPr>
            <w:tcW w:w="1758" w:type="dxa"/>
            <w:vMerge w:val="restart"/>
            <w:tcBorders>
              <w:tl2br w:val="nil"/>
              <w:tr2bl w:val="nil"/>
            </w:tcBorders>
            <w:vAlign w:val="center"/>
          </w:tcPr>
          <w:p w14:paraId="28B9C87E">
            <w:pPr>
              <w:pStyle w:val="34"/>
              <w:spacing w:line="240" w:lineRule="auto"/>
              <w:rPr>
                <w:rFonts w:ascii="Times New Roman" w:hAnsi="Times New Roman" w:cs="Times New Roman"/>
                <w:sz w:val="21"/>
                <w:szCs w:val="21"/>
              </w:rPr>
            </w:pPr>
            <w:r>
              <w:rPr>
                <w:rFonts w:hint="eastAsia" w:ascii="Times New Roman" w:hAnsi="Times New Roman"/>
                <w:sz w:val="21"/>
                <w:szCs w:val="21"/>
                <w:lang w:val="en-US"/>
              </w:rPr>
              <w:t>《恶臭污染物排放标准》（</w:t>
            </w:r>
            <w:r>
              <w:rPr>
                <w:rFonts w:ascii="Times New Roman" w:hAnsi="Times New Roman"/>
                <w:sz w:val="21"/>
                <w:szCs w:val="21"/>
                <w:lang w:val="en-US"/>
              </w:rPr>
              <w:t>GB14554-93</w:t>
            </w:r>
            <w:r>
              <w:rPr>
                <w:rFonts w:hint="eastAsia" w:ascii="Times New Roman" w:hAnsi="Times New Roman"/>
                <w:sz w:val="21"/>
                <w:szCs w:val="21"/>
                <w:lang w:val="en-US"/>
              </w:rPr>
              <w:t>）表</w:t>
            </w:r>
            <w:r>
              <w:rPr>
                <w:rFonts w:ascii="Times New Roman" w:hAnsi="Times New Roman"/>
                <w:sz w:val="21"/>
                <w:szCs w:val="21"/>
                <w:lang w:val="en-US"/>
              </w:rPr>
              <w:t>1</w:t>
            </w:r>
            <w:r>
              <w:rPr>
                <w:rFonts w:hint="eastAsia" w:ascii="Times New Roman" w:hAnsi="Times New Roman"/>
                <w:sz w:val="21"/>
                <w:szCs w:val="21"/>
                <w:lang w:val="en-US"/>
              </w:rPr>
              <w:t>厂界标准值</w:t>
            </w:r>
          </w:p>
        </w:tc>
      </w:tr>
      <w:tr w14:paraId="55BE71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continue"/>
            <w:tcBorders>
              <w:tl2br w:val="nil"/>
              <w:tr2bl w:val="nil"/>
            </w:tcBorders>
            <w:vAlign w:val="center"/>
          </w:tcPr>
          <w:p w14:paraId="2EA0559B">
            <w:pPr>
              <w:pStyle w:val="34"/>
              <w:spacing w:line="240" w:lineRule="auto"/>
              <w:rPr>
                <w:rFonts w:ascii="Times New Roman" w:hAnsi="Times New Roman" w:cs="Times New Roman"/>
                <w:b/>
                <w:bCs/>
                <w:sz w:val="21"/>
                <w:szCs w:val="21"/>
              </w:rPr>
            </w:pPr>
          </w:p>
        </w:tc>
        <w:tc>
          <w:tcPr>
            <w:tcW w:w="1755" w:type="dxa"/>
            <w:gridSpan w:val="2"/>
            <w:tcBorders>
              <w:tl2br w:val="nil"/>
              <w:tr2bl w:val="nil"/>
            </w:tcBorders>
            <w:vAlign w:val="center"/>
          </w:tcPr>
          <w:p w14:paraId="7C4A3274">
            <w:pPr>
              <w:pStyle w:val="34"/>
              <w:spacing w:line="240" w:lineRule="auto"/>
              <w:rPr>
                <w:rFonts w:hint="eastAsia" w:ascii="Times New Roman" w:hAnsi="Times New Roman" w:cs="Times New Roman"/>
                <w:sz w:val="21"/>
                <w:szCs w:val="21"/>
                <w:lang w:val="en-US"/>
              </w:rPr>
            </w:pPr>
            <w:r>
              <w:rPr>
                <w:rFonts w:hint="eastAsia" w:ascii="Times New Roman" w:hAnsi="Times New Roman" w:cs="Times New Roman"/>
                <w:sz w:val="21"/>
                <w:szCs w:val="21"/>
                <w:lang w:val="en-US"/>
              </w:rPr>
              <w:t>污水处理站</w:t>
            </w:r>
          </w:p>
        </w:tc>
        <w:tc>
          <w:tcPr>
            <w:tcW w:w="1434" w:type="dxa"/>
            <w:tcBorders>
              <w:tl2br w:val="nil"/>
              <w:tr2bl w:val="nil"/>
            </w:tcBorders>
            <w:vAlign w:val="center"/>
          </w:tcPr>
          <w:p w14:paraId="5672A482">
            <w:pPr>
              <w:pStyle w:val="34"/>
              <w:spacing w:line="240" w:lineRule="auto"/>
              <w:rPr>
                <w:rFonts w:hint="eastAsia" w:ascii="Times New Roman" w:hAnsi="Times New Roman" w:cs="Times New Roman"/>
                <w:sz w:val="21"/>
                <w:szCs w:val="21"/>
              </w:rPr>
            </w:pPr>
            <w:r>
              <w:rPr>
                <w:rFonts w:hint="eastAsia" w:ascii="Times New Roman" w:hAnsi="Times New Roman" w:cs="Times New Roman"/>
                <w:sz w:val="21"/>
                <w:szCs w:val="21"/>
              </w:rPr>
              <w:t>氨、硫化氢、臭气浓度</w:t>
            </w:r>
          </w:p>
        </w:tc>
        <w:tc>
          <w:tcPr>
            <w:tcW w:w="2077" w:type="dxa"/>
            <w:tcBorders>
              <w:tl2br w:val="nil"/>
              <w:tr2bl w:val="nil"/>
            </w:tcBorders>
            <w:vAlign w:val="center"/>
          </w:tcPr>
          <w:p w14:paraId="13664775">
            <w:pPr>
              <w:pStyle w:val="34"/>
              <w:spacing w:line="240" w:lineRule="auto"/>
              <w:rPr>
                <w:rFonts w:hint="eastAsia" w:cs="Times New Roman"/>
                <w:color w:val="000000"/>
                <w:sz w:val="21"/>
                <w:szCs w:val="21"/>
                <w:lang w:val="en-US" w:bidi="ar"/>
              </w:rPr>
            </w:pPr>
            <w:r>
              <w:rPr>
                <w:rFonts w:hint="eastAsia" w:cs="Times New Roman"/>
                <w:color w:val="000000"/>
                <w:sz w:val="21"/>
                <w:szCs w:val="21"/>
                <w:lang w:val="en-US" w:bidi="ar"/>
              </w:rPr>
              <w:t>依托现有污水处理站，</w:t>
            </w:r>
            <w:r>
              <w:rPr>
                <w:rFonts w:ascii="Times New Roman" w:hAnsi="Times New Roman" w:cs="Times New Roman"/>
                <w:color w:val="000000"/>
                <w:sz w:val="21"/>
                <w:szCs w:val="21"/>
                <w:lang w:val="en-US" w:bidi="ar"/>
              </w:rPr>
              <w:t>各处理单元均位于</w:t>
            </w:r>
            <w:r>
              <w:rPr>
                <w:rFonts w:hint="eastAsia" w:ascii="Times New Roman" w:hAnsi="Times New Roman" w:cs="Times New Roman"/>
                <w:color w:val="000000"/>
                <w:sz w:val="21"/>
                <w:szCs w:val="21"/>
                <w:lang w:val="en-US" w:bidi="ar"/>
              </w:rPr>
              <w:t>地上污水处理间内</w:t>
            </w:r>
            <w:r>
              <w:rPr>
                <w:rFonts w:ascii="Times New Roman" w:hAnsi="Times New Roman" w:cs="Times New Roman"/>
                <w:color w:val="000000"/>
                <w:sz w:val="21"/>
                <w:szCs w:val="21"/>
                <w:lang w:val="en-US" w:bidi="ar"/>
              </w:rPr>
              <w:t>，且各池体采取加盖措施，并定期投放除臭剂</w:t>
            </w:r>
          </w:p>
        </w:tc>
        <w:tc>
          <w:tcPr>
            <w:tcW w:w="1758" w:type="dxa"/>
            <w:vMerge w:val="continue"/>
            <w:tcBorders>
              <w:tl2br w:val="nil"/>
              <w:tr2bl w:val="nil"/>
            </w:tcBorders>
            <w:vAlign w:val="center"/>
          </w:tcPr>
          <w:p w14:paraId="43372186">
            <w:pPr>
              <w:pStyle w:val="34"/>
              <w:spacing w:line="240" w:lineRule="auto"/>
              <w:rPr>
                <w:rFonts w:hint="eastAsia" w:ascii="Times New Roman" w:hAnsi="Times New Roman"/>
                <w:sz w:val="21"/>
                <w:szCs w:val="21"/>
                <w:lang w:val="en-US"/>
              </w:rPr>
            </w:pPr>
          </w:p>
        </w:tc>
      </w:tr>
      <w:tr w14:paraId="6B644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restart"/>
            <w:tcBorders>
              <w:tl2br w:val="nil"/>
              <w:tr2bl w:val="nil"/>
            </w:tcBorders>
            <w:vAlign w:val="center"/>
          </w:tcPr>
          <w:p w14:paraId="217B616B">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地表水环境</w:t>
            </w:r>
          </w:p>
        </w:tc>
        <w:tc>
          <w:tcPr>
            <w:tcW w:w="490" w:type="dxa"/>
            <w:vMerge w:val="restart"/>
            <w:tcBorders>
              <w:tl2br w:val="nil"/>
              <w:tr2bl w:val="nil"/>
            </w:tcBorders>
            <w:vAlign w:val="center"/>
          </w:tcPr>
          <w:p w14:paraId="6B56E3DA">
            <w:pPr>
              <w:pStyle w:val="34"/>
              <w:spacing w:line="240" w:lineRule="auto"/>
              <w:rPr>
                <w:rFonts w:hint="eastAsia" w:ascii="Times New Roman" w:hAnsi="Times New Roman" w:cs="Times New Roman"/>
                <w:sz w:val="21"/>
                <w:szCs w:val="21"/>
                <w:highlight w:val="none"/>
                <w:lang w:val="en-US"/>
              </w:rPr>
            </w:pPr>
            <w:r>
              <w:rPr>
                <w:rFonts w:hint="eastAsia"/>
                <w:sz w:val="21"/>
                <w:szCs w:val="21"/>
                <w:highlight w:val="none"/>
              </w:rPr>
              <w:t>生产废水</w:t>
            </w:r>
          </w:p>
        </w:tc>
        <w:tc>
          <w:tcPr>
            <w:tcW w:w="1265" w:type="dxa"/>
            <w:tcBorders>
              <w:tl2br w:val="nil"/>
              <w:tr2bl w:val="nil"/>
            </w:tcBorders>
            <w:vAlign w:val="center"/>
          </w:tcPr>
          <w:p w14:paraId="4DA0159D">
            <w:pPr>
              <w:pStyle w:val="34"/>
              <w:spacing w:line="240" w:lineRule="auto"/>
              <w:rPr>
                <w:rFonts w:hint="default" w:ascii="Times New Roman" w:hAnsi="Times New Roman" w:eastAsia="宋体" w:cs="Times New Roman"/>
                <w:sz w:val="21"/>
                <w:szCs w:val="21"/>
                <w:lang w:val="en-US" w:eastAsia="zh-CN" w:bidi="zh-CN"/>
              </w:rPr>
            </w:pPr>
            <w:r>
              <w:rPr>
                <w:rFonts w:hint="default" w:ascii="Times New Roman" w:hAnsi="Times New Roman" w:cs="Times New Roman"/>
                <w:sz w:val="21"/>
                <w:szCs w:val="21"/>
              </w:rPr>
              <w:t>软水制备浓水</w:t>
            </w:r>
          </w:p>
        </w:tc>
        <w:tc>
          <w:tcPr>
            <w:tcW w:w="1434" w:type="dxa"/>
            <w:tcBorders>
              <w:tl2br w:val="nil"/>
              <w:tr2bl w:val="nil"/>
            </w:tcBorders>
            <w:vAlign w:val="center"/>
          </w:tcPr>
          <w:p w14:paraId="78E9C88D">
            <w:pPr>
              <w:pStyle w:val="34"/>
              <w:spacing w:line="240" w:lineRule="auto"/>
              <w:rPr>
                <w:rFonts w:hint="default" w:ascii="Times New Roman" w:hAnsi="Times New Roman" w:eastAsia="宋体" w:cs="Times New Roman"/>
                <w:sz w:val="21"/>
                <w:szCs w:val="21"/>
                <w:lang w:val="zh-CN" w:eastAsia="zh-CN" w:bidi="zh-CN"/>
              </w:rPr>
            </w:pPr>
            <w:r>
              <w:rPr>
                <w:rFonts w:hint="default" w:ascii="Times New Roman" w:hAnsi="Times New Roman" w:cs="Times New Roman"/>
                <w:sz w:val="21"/>
                <w:szCs w:val="21"/>
                <w:lang w:val="en-US" w:bidi="ar"/>
              </w:rPr>
              <w:t>SS</w:t>
            </w:r>
          </w:p>
        </w:tc>
        <w:tc>
          <w:tcPr>
            <w:tcW w:w="2077" w:type="dxa"/>
            <w:tcBorders>
              <w:tl2br w:val="nil"/>
              <w:tr2bl w:val="nil"/>
            </w:tcBorders>
            <w:vAlign w:val="center"/>
          </w:tcPr>
          <w:p w14:paraId="52E93832">
            <w:pPr>
              <w:pStyle w:val="34"/>
              <w:spacing w:line="240" w:lineRule="auto"/>
              <w:rPr>
                <w:rFonts w:hint="eastAsia" w:ascii="宋体" w:hAnsi="宋体" w:eastAsia="宋体" w:cs="Times New Roman"/>
                <w:color w:val="000000"/>
                <w:sz w:val="21"/>
                <w:szCs w:val="21"/>
                <w:lang w:val="en-US" w:eastAsia="zh-CN" w:bidi="ar"/>
              </w:rPr>
            </w:pPr>
            <w:r>
              <w:rPr>
                <w:rFonts w:hint="eastAsia"/>
                <w:sz w:val="21"/>
                <w:szCs w:val="21"/>
                <w:highlight w:val="none"/>
                <w:lang w:val="en-US" w:eastAsia="zh-CN"/>
              </w:rPr>
              <w:t>用于车间清洗后，</w:t>
            </w:r>
            <w:r>
              <w:rPr>
                <w:rFonts w:hint="eastAsia"/>
                <w:sz w:val="21"/>
                <w:szCs w:val="21"/>
                <w:highlight w:val="none"/>
                <w:lang w:val="en-US"/>
              </w:rPr>
              <w:t>排入厂区</w:t>
            </w:r>
            <w:r>
              <w:rPr>
                <w:rFonts w:hint="eastAsia"/>
                <w:sz w:val="21"/>
                <w:szCs w:val="21"/>
                <w:highlight w:val="none"/>
                <w:lang w:val="en-US" w:eastAsia="zh-CN"/>
              </w:rPr>
              <w:t>污水处理站</w:t>
            </w:r>
          </w:p>
        </w:tc>
        <w:tc>
          <w:tcPr>
            <w:tcW w:w="1758" w:type="dxa"/>
            <w:tcBorders>
              <w:tl2br w:val="nil"/>
              <w:tr2bl w:val="nil"/>
            </w:tcBorders>
            <w:vAlign w:val="center"/>
          </w:tcPr>
          <w:p w14:paraId="776A519A">
            <w:pPr>
              <w:pStyle w:val="34"/>
              <w:spacing w:line="240" w:lineRule="auto"/>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r>
      <w:tr w14:paraId="7D904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continue"/>
            <w:tcBorders>
              <w:tl2br w:val="nil"/>
              <w:tr2bl w:val="nil"/>
            </w:tcBorders>
            <w:vAlign w:val="center"/>
          </w:tcPr>
          <w:p w14:paraId="47B1340E">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53BB01B1">
            <w:pPr>
              <w:pStyle w:val="34"/>
              <w:spacing w:line="240" w:lineRule="auto"/>
              <w:rPr>
                <w:rFonts w:hint="eastAsia"/>
                <w:sz w:val="21"/>
                <w:szCs w:val="21"/>
                <w:highlight w:val="yellow"/>
              </w:rPr>
            </w:pPr>
          </w:p>
        </w:tc>
        <w:tc>
          <w:tcPr>
            <w:tcW w:w="1265" w:type="dxa"/>
            <w:tcBorders>
              <w:tl2br w:val="nil"/>
              <w:tr2bl w:val="nil"/>
            </w:tcBorders>
            <w:vAlign w:val="center"/>
          </w:tcPr>
          <w:p w14:paraId="5271BAEE">
            <w:pPr>
              <w:pStyle w:val="34"/>
              <w:spacing w:line="240" w:lineRule="auto"/>
              <w:rPr>
                <w:rFonts w:hint="default" w:ascii="Times New Roman" w:hAnsi="Times New Roman" w:eastAsia="宋体" w:cs="Times New Roman"/>
                <w:kern w:val="24"/>
                <w:sz w:val="21"/>
                <w:szCs w:val="21"/>
                <w:lang w:val="en-US" w:eastAsia="zh-CN" w:bidi="zh-CN"/>
              </w:rPr>
            </w:pPr>
            <w:r>
              <w:rPr>
                <w:rFonts w:hint="default" w:ascii="Times New Roman" w:hAnsi="Times New Roman" w:cs="Times New Roman"/>
                <w:sz w:val="21"/>
                <w:szCs w:val="21"/>
              </w:rPr>
              <w:t>洗果废水</w:t>
            </w:r>
          </w:p>
        </w:tc>
        <w:tc>
          <w:tcPr>
            <w:tcW w:w="1434" w:type="dxa"/>
            <w:tcBorders>
              <w:tl2br w:val="nil"/>
              <w:tr2bl w:val="nil"/>
            </w:tcBorders>
            <w:vAlign w:val="center"/>
          </w:tcPr>
          <w:p w14:paraId="4AEDEAAD">
            <w:pPr>
              <w:pStyle w:val="34"/>
              <w:spacing w:line="240" w:lineRule="auto"/>
              <w:rPr>
                <w:rFonts w:hint="default" w:ascii="Times New Roman" w:hAnsi="Times New Roman" w:eastAsia="宋体" w:cs="Times New Roman"/>
                <w:sz w:val="21"/>
                <w:szCs w:val="21"/>
                <w:lang w:val="en-US" w:eastAsia="zh-CN" w:bidi="zh-CN"/>
              </w:rPr>
            </w:pPr>
            <w:r>
              <w:rPr>
                <w:rFonts w:hint="default" w:ascii="Times New Roman" w:hAnsi="Times New Roman" w:cs="Times New Roman"/>
                <w:sz w:val="21"/>
                <w:szCs w:val="21"/>
                <w:lang w:val="en-US" w:bidi="ar"/>
              </w:rPr>
              <w:t>SS</w:t>
            </w:r>
          </w:p>
        </w:tc>
        <w:tc>
          <w:tcPr>
            <w:tcW w:w="2077" w:type="dxa"/>
            <w:vMerge w:val="restart"/>
            <w:tcBorders>
              <w:tl2br w:val="nil"/>
              <w:tr2bl w:val="nil"/>
            </w:tcBorders>
            <w:vAlign w:val="center"/>
          </w:tcPr>
          <w:p w14:paraId="44A11471">
            <w:pPr>
              <w:pStyle w:val="34"/>
              <w:spacing w:line="240" w:lineRule="auto"/>
              <w:rPr>
                <w:rFonts w:hint="eastAsia" w:ascii="宋体" w:hAnsi="宋体" w:eastAsia="宋体" w:cs="Times New Roman"/>
                <w:color w:val="000000"/>
                <w:sz w:val="21"/>
                <w:szCs w:val="21"/>
                <w:lang w:val="en-US" w:eastAsia="zh-CN" w:bidi="ar"/>
              </w:rPr>
            </w:pPr>
            <w:r>
              <w:rPr>
                <w:rFonts w:hint="eastAsia"/>
                <w:sz w:val="21"/>
                <w:szCs w:val="21"/>
                <w:lang w:val="en-US"/>
              </w:rPr>
              <w:t>经污水管网排入厂内现有污水处理站处理，</w:t>
            </w:r>
            <w:r>
              <w:rPr>
                <w:rFonts w:hint="eastAsia"/>
                <w:sz w:val="21"/>
                <w:szCs w:val="21"/>
              </w:rPr>
              <w:t>处理合格后定期运至</w:t>
            </w:r>
            <w:r>
              <w:rPr>
                <w:rFonts w:hint="eastAsia"/>
                <w:sz w:val="21"/>
                <w:szCs w:val="21"/>
                <w:lang w:eastAsia="zh-CN"/>
              </w:rPr>
              <w:t>兴隆县国投置业有限公司</w:t>
            </w:r>
            <w:r>
              <w:rPr>
                <w:rFonts w:hint="eastAsia"/>
                <w:sz w:val="21"/>
                <w:szCs w:val="21"/>
              </w:rPr>
              <w:t>污水处理厂</w:t>
            </w:r>
          </w:p>
        </w:tc>
        <w:tc>
          <w:tcPr>
            <w:tcW w:w="1758" w:type="dxa"/>
            <w:vMerge w:val="restart"/>
            <w:tcBorders>
              <w:tl2br w:val="nil"/>
              <w:tr2bl w:val="nil"/>
            </w:tcBorders>
            <w:vAlign w:val="center"/>
          </w:tcPr>
          <w:p w14:paraId="0206A357">
            <w:pPr>
              <w:pStyle w:val="34"/>
              <w:spacing w:line="240" w:lineRule="auto"/>
              <w:jc w:val="left"/>
              <w:rPr>
                <w:rFonts w:hint="default" w:ascii="Times New Roman" w:hAnsi="Times New Roman" w:cs="Times New Roman"/>
                <w:sz w:val="21"/>
                <w:szCs w:val="21"/>
                <w:lang w:val="en-US"/>
              </w:rPr>
            </w:pPr>
            <w:r>
              <w:rPr>
                <w:rFonts w:hint="default" w:ascii="Times New Roman" w:hAnsi="Times New Roman" w:cs="Times New Roman"/>
                <w:sz w:val="21"/>
                <w:szCs w:val="21"/>
                <w:lang w:eastAsia="zh-CN"/>
              </w:rPr>
              <w:t>参照</w:t>
            </w:r>
            <w:r>
              <w:rPr>
                <w:rFonts w:hint="default" w:ascii="Times New Roman" w:hAnsi="Times New Roman" w:cs="Times New Roman"/>
                <w:sz w:val="21"/>
                <w:szCs w:val="21"/>
              </w:rPr>
              <w:t>执行</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发酵酒精和白酒工业水污染物排放标准</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（GB27631—2011）及其修改单</w:t>
            </w:r>
            <w:r>
              <w:rPr>
                <w:rFonts w:hint="default" w:ascii="Times New Roman" w:hAnsi="Times New Roman" w:eastAsia="宋体" w:cs="Times New Roman"/>
                <w:sz w:val="21"/>
                <w:szCs w:val="21"/>
                <w:lang w:val="en-US"/>
              </w:rPr>
              <w:t>，</w:t>
            </w:r>
            <w:r>
              <w:rPr>
                <w:rFonts w:hint="default" w:ascii="Times New Roman" w:hAnsi="Times New Roman" w:cs="Times New Roman"/>
                <w:sz w:val="21"/>
                <w:szCs w:val="21"/>
                <w:lang w:val="en-US" w:eastAsia="zh-CN"/>
              </w:rPr>
              <w:t>动植物油执行</w:t>
            </w:r>
            <w:r>
              <w:rPr>
                <w:rFonts w:hint="default" w:ascii="Times New Roman" w:hAnsi="Times New Roman" w:cs="Times New Roman"/>
                <w:sz w:val="21"/>
                <w:szCs w:val="21"/>
              </w:rPr>
              <w:t>《污水综合排放标准》</w:t>
            </w:r>
            <w:r>
              <w:rPr>
                <w:rFonts w:hint="default" w:ascii="Times New Roman" w:hAnsi="Times New Roman" w:cs="Times New Roman"/>
                <w:sz w:val="21"/>
                <w:szCs w:val="21"/>
                <w:lang w:val="en-US"/>
              </w:rPr>
              <w:t>（GB 8978-1996）表4三级标准，</w:t>
            </w:r>
            <w:r>
              <w:rPr>
                <w:rFonts w:hint="default" w:ascii="Times New Roman" w:hAnsi="Times New Roman" w:eastAsia="宋体" w:cs="Times New Roman"/>
                <w:sz w:val="21"/>
                <w:szCs w:val="21"/>
              </w:rPr>
              <w:t>同时满足</w:t>
            </w:r>
            <w:r>
              <w:rPr>
                <w:rFonts w:hint="eastAsia" w:ascii="Times New Roman" w:hAnsi="Times New Roman" w:cs="Times New Roman"/>
                <w:sz w:val="21"/>
                <w:szCs w:val="21"/>
                <w:lang w:val="en-US" w:eastAsia="zh-CN"/>
              </w:rPr>
              <w:t>兴隆县国投置业有限公司</w:t>
            </w:r>
            <w:r>
              <w:rPr>
                <w:rFonts w:hint="default" w:ascii="Times New Roman" w:hAnsi="Times New Roman" w:cs="Times New Roman"/>
                <w:sz w:val="21"/>
                <w:szCs w:val="21"/>
                <w:lang w:val="en-US" w:eastAsia="zh-CN"/>
              </w:rPr>
              <w:t>污水处理厂</w:t>
            </w:r>
            <w:r>
              <w:rPr>
                <w:rFonts w:hint="default" w:ascii="Times New Roman" w:hAnsi="Times New Roman" w:cs="Times New Roman"/>
                <w:sz w:val="21"/>
                <w:szCs w:val="21"/>
                <w:lang w:val="en-US"/>
              </w:rPr>
              <w:t>进水指标</w:t>
            </w:r>
          </w:p>
        </w:tc>
      </w:tr>
      <w:tr w14:paraId="545016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continue"/>
            <w:tcBorders>
              <w:tl2br w:val="nil"/>
              <w:tr2bl w:val="nil"/>
            </w:tcBorders>
            <w:vAlign w:val="center"/>
          </w:tcPr>
          <w:p w14:paraId="142342A3">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2226BAC9">
            <w:pPr>
              <w:pStyle w:val="34"/>
              <w:spacing w:line="240" w:lineRule="auto"/>
              <w:rPr>
                <w:rFonts w:hint="eastAsia"/>
                <w:sz w:val="21"/>
                <w:szCs w:val="21"/>
                <w:highlight w:val="yellow"/>
              </w:rPr>
            </w:pPr>
          </w:p>
        </w:tc>
        <w:tc>
          <w:tcPr>
            <w:tcW w:w="1265" w:type="dxa"/>
            <w:tcBorders>
              <w:tl2br w:val="nil"/>
              <w:tr2bl w:val="nil"/>
            </w:tcBorders>
            <w:vAlign w:val="center"/>
          </w:tcPr>
          <w:p w14:paraId="6D16F398">
            <w:pPr>
              <w:pStyle w:val="34"/>
              <w:spacing w:line="240" w:lineRule="auto"/>
              <w:rPr>
                <w:rFonts w:hint="default" w:ascii="Times New Roman" w:hAnsi="Times New Roman" w:eastAsia="宋体" w:cs="Times New Roman"/>
                <w:sz w:val="21"/>
                <w:szCs w:val="21"/>
                <w:lang w:val="zh-CN" w:eastAsia="zh-CN" w:bidi="zh-CN"/>
              </w:rPr>
            </w:pPr>
            <w:r>
              <w:rPr>
                <w:rFonts w:hint="eastAsia" w:ascii="Times New Roman" w:hAnsi="Times New Roman" w:cs="Times New Roman"/>
                <w:kern w:val="24"/>
                <w:sz w:val="21"/>
                <w:szCs w:val="21"/>
                <w:lang w:eastAsia="zh-CN"/>
              </w:rPr>
              <w:t>打浆机</w:t>
            </w:r>
            <w:r>
              <w:rPr>
                <w:rFonts w:hint="default" w:ascii="Times New Roman" w:hAnsi="Times New Roman" w:cs="Times New Roman"/>
                <w:kern w:val="24"/>
                <w:sz w:val="21"/>
                <w:szCs w:val="21"/>
              </w:rPr>
              <w:t>等设备清洗废水</w:t>
            </w:r>
          </w:p>
        </w:tc>
        <w:tc>
          <w:tcPr>
            <w:tcW w:w="1434" w:type="dxa"/>
            <w:tcBorders>
              <w:tl2br w:val="nil"/>
              <w:tr2bl w:val="nil"/>
            </w:tcBorders>
            <w:vAlign w:val="center"/>
          </w:tcPr>
          <w:p w14:paraId="3736B916">
            <w:pPr>
              <w:pStyle w:val="34"/>
              <w:spacing w:line="240" w:lineRule="auto"/>
              <w:rPr>
                <w:rFonts w:hint="default" w:ascii="Times New Roman" w:hAnsi="Times New Roman" w:eastAsia="宋体" w:cs="Times New Roman"/>
                <w:sz w:val="21"/>
                <w:szCs w:val="21"/>
                <w:lang w:val="en-US" w:eastAsia="zh-CN" w:bidi="zh-CN"/>
              </w:rPr>
            </w:pPr>
            <w:r>
              <w:rPr>
                <w:rFonts w:hint="default" w:ascii="Times New Roman" w:hAnsi="Times New Roman" w:cs="Times New Roman"/>
                <w:sz w:val="21"/>
                <w:szCs w:val="21"/>
                <w:lang w:val="en-US" w:bidi="ar"/>
              </w:rPr>
              <w:t>COD</w:t>
            </w:r>
            <w:r>
              <w:rPr>
                <w:rFonts w:hint="default" w:ascii="Times New Roman" w:hAnsi="Times New Roman" w:cs="Times New Roman"/>
                <w:sz w:val="21"/>
                <w:szCs w:val="21"/>
                <w:lang w:val="en-US" w:eastAsia="zh-CN" w:bidi="ar"/>
              </w:rPr>
              <w:t>、</w:t>
            </w:r>
            <w:r>
              <w:rPr>
                <w:rFonts w:hint="default" w:ascii="Times New Roman" w:hAnsi="Times New Roman" w:cs="Times New Roman"/>
                <w:sz w:val="21"/>
                <w:szCs w:val="21"/>
                <w:lang w:val="en-US" w:bidi="ar"/>
              </w:rPr>
              <w:t>BOD</w:t>
            </w:r>
            <w:r>
              <w:rPr>
                <w:rFonts w:hint="default" w:ascii="Times New Roman" w:hAnsi="Times New Roman" w:cs="Times New Roman"/>
                <w:sz w:val="21"/>
                <w:szCs w:val="21"/>
                <w:vertAlign w:val="subscript"/>
                <w:lang w:val="en-US" w:bidi="ar"/>
              </w:rPr>
              <w:t>5</w:t>
            </w:r>
            <w:r>
              <w:rPr>
                <w:rFonts w:hint="default" w:ascii="Times New Roman" w:hAnsi="Times New Roman" w:cs="Times New Roman"/>
                <w:sz w:val="21"/>
                <w:szCs w:val="21"/>
                <w:lang w:val="en-US" w:eastAsia="zh-CN" w:bidi="ar"/>
              </w:rPr>
              <w:t>、</w:t>
            </w:r>
            <w:r>
              <w:rPr>
                <w:rFonts w:hint="default" w:ascii="Times New Roman" w:hAnsi="Times New Roman" w:cs="Times New Roman"/>
                <w:sz w:val="21"/>
                <w:szCs w:val="21"/>
                <w:lang w:val="en-US" w:bidi="ar"/>
              </w:rPr>
              <w:t>SS</w:t>
            </w:r>
            <w:r>
              <w:rPr>
                <w:rFonts w:hint="default" w:ascii="Times New Roman" w:hAnsi="Times New Roman" w:cs="Times New Roman"/>
                <w:sz w:val="21"/>
                <w:szCs w:val="21"/>
                <w:lang w:val="en-US" w:eastAsia="zh-CN" w:bidi="ar"/>
              </w:rPr>
              <w:t>、</w:t>
            </w:r>
            <w:r>
              <w:rPr>
                <w:rFonts w:hint="default" w:ascii="Times New Roman" w:hAnsi="Times New Roman" w:cs="Times New Roman"/>
                <w:sz w:val="21"/>
                <w:szCs w:val="21"/>
                <w:lang w:val="en-US"/>
              </w:rPr>
              <w:t>NH</w:t>
            </w:r>
            <w:r>
              <w:rPr>
                <w:rFonts w:hint="default" w:ascii="Times New Roman" w:hAnsi="Times New Roman" w:cs="Times New Roman"/>
                <w:sz w:val="21"/>
                <w:szCs w:val="21"/>
                <w:vertAlign w:val="subscript"/>
                <w:lang w:val="en-US"/>
              </w:rPr>
              <w:t>3</w:t>
            </w:r>
            <w:r>
              <w:rPr>
                <w:rFonts w:hint="default" w:ascii="Times New Roman" w:hAnsi="Times New Roman" w:cs="Times New Roman"/>
                <w:sz w:val="21"/>
                <w:szCs w:val="21"/>
                <w:lang w:val="en-US"/>
              </w:rPr>
              <w:t>-N、TN、TP</w:t>
            </w:r>
          </w:p>
        </w:tc>
        <w:tc>
          <w:tcPr>
            <w:tcW w:w="2077" w:type="dxa"/>
            <w:vMerge w:val="continue"/>
            <w:tcBorders>
              <w:tl2br w:val="nil"/>
              <w:tr2bl w:val="nil"/>
            </w:tcBorders>
            <w:vAlign w:val="center"/>
          </w:tcPr>
          <w:p w14:paraId="6550593E">
            <w:pPr>
              <w:pStyle w:val="34"/>
              <w:spacing w:line="240" w:lineRule="auto"/>
              <w:rPr>
                <w:rFonts w:hint="eastAsia" w:ascii="宋体" w:hAnsi="宋体" w:eastAsia="宋体" w:cs="Times New Roman"/>
                <w:color w:val="000000"/>
                <w:sz w:val="21"/>
                <w:szCs w:val="21"/>
                <w:lang w:val="en-US" w:eastAsia="zh-CN" w:bidi="ar"/>
              </w:rPr>
            </w:pPr>
          </w:p>
        </w:tc>
        <w:tc>
          <w:tcPr>
            <w:tcW w:w="1758" w:type="dxa"/>
            <w:vMerge w:val="continue"/>
            <w:tcBorders>
              <w:tl2br w:val="nil"/>
              <w:tr2bl w:val="nil"/>
            </w:tcBorders>
            <w:vAlign w:val="center"/>
          </w:tcPr>
          <w:p w14:paraId="0170A087">
            <w:pPr>
              <w:pStyle w:val="34"/>
              <w:spacing w:line="240" w:lineRule="auto"/>
              <w:jc w:val="left"/>
              <w:rPr>
                <w:rFonts w:hint="default" w:ascii="Times New Roman" w:hAnsi="Times New Roman" w:cs="Times New Roman"/>
                <w:sz w:val="21"/>
                <w:szCs w:val="21"/>
                <w:lang w:val="en-US"/>
              </w:rPr>
            </w:pPr>
          </w:p>
        </w:tc>
      </w:tr>
      <w:tr w14:paraId="46E06E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continue"/>
            <w:tcBorders>
              <w:tl2br w:val="nil"/>
              <w:tr2bl w:val="nil"/>
            </w:tcBorders>
            <w:vAlign w:val="center"/>
          </w:tcPr>
          <w:p w14:paraId="6EF31725">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1BC87E68">
            <w:pPr>
              <w:pStyle w:val="34"/>
              <w:spacing w:line="240" w:lineRule="auto"/>
              <w:rPr>
                <w:rFonts w:hint="eastAsia" w:ascii="Times New Roman" w:hAnsi="Times New Roman" w:cs="Times New Roman"/>
                <w:sz w:val="21"/>
                <w:szCs w:val="21"/>
                <w:lang w:val="en-US"/>
              </w:rPr>
            </w:pPr>
          </w:p>
        </w:tc>
        <w:tc>
          <w:tcPr>
            <w:tcW w:w="1265" w:type="dxa"/>
            <w:tcBorders>
              <w:tl2br w:val="nil"/>
              <w:tr2bl w:val="nil"/>
            </w:tcBorders>
            <w:vAlign w:val="center"/>
          </w:tcPr>
          <w:p w14:paraId="18BD8A5E">
            <w:pPr>
              <w:pStyle w:val="34"/>
              <w:spacing w:line="240" w:lineRule="auto"/>
              <w:rPr>
                <w:rFonts w:hint="default" w:ascii="Times New Roman" w:hAnsi="Times New Roman" w:eastAsia="宋体" w:cs="Times New Roman"/>
                <w:kern w:val="24"/>
                <w:sz w:val="21"/>
                <w:szCs w:val="21"/>
                <w:lang w:val="en-US" w:eastAsia="zh-CN" w:bidi="zh-CN"/>
              </w:rPr>
            </w:pPr>
            <w:r>
              <w:rPr>
                <w:rFonts w:hint="default" w:ascii="Times New Roman" w:hAnsi="Times New Roman" w:cs="Times New Roman"/>
                <w:kern w:val="24"/>
                <w:sz w:val="21"/>
                <w:szCs w:val="21"/>
              </w:rPr>
              <w:t>洗瓶废水</w:t>
            </w:r>
          </w:p>
        </w:tc>
        <w:tc>
          <w:tcPr>
            <w:tcW w:w="1434" w:type="dxa"/>
            <w:tcBorders>
              <w:tl2br w:val="nil"/>
              <w:tr2bl w:val="nil"/>
            </w:tcBorders>
            <w:vAlign w:val="center"/>
          </w:tcPr>
          <w:p w14:paraId="47B6A959">
            <w:pPr>
              <w:pStyle w:val="34"/>
              <w:spacing w:line="240" w:lineRule="auto"/>
              <w:rPr>
                <w:rFonts w:hint="default" w:ascii="Times New Roman" w:hAnsi="Times New Roman" w:eastAsia="宋体" w:cs="Times New Roman"/>
                <w:sz w:val="21"/>
                <w:szCs w:val="21"/>
                <w:lang w:val="en-US" w:eastAsia="zh-CN" w:bidi="zh-CN"/>
              </w:rPr>
            </w:pPr>
            <w:r>
              <w:rPr>
                <w:rFonts w:hint="default" w:ascii="Times New Roman" w:hAnsi="Times New Roman" w:cs="Times New Roman"/>
                <w:sz w:val="21"/>
                <w:szCs w:val="21"/>
                <w:lang w:val="en-US" w:eastAsia="zh-CN"/>
              </w:rPr>
              <w:t>SS</w:t>
            </w:r>
          </w:p>
        </w:tc>
        <w:tc>
          <w:tcPr>
            <w:tcW w:w="2077" w:type="dxa"/>
            <w:vMerge w:val="continue"/>
            <w:tcBorders>
              <w:tl2br w:val="nil"/>
              <w:tr2bl w:val="nil"/>
            </w:tcBorders>
            <w:vAlign w:val="center"/>
          </w:tcPr>
          <w:p w14:paraId="7458CD5E">
            <w:pPr>
              <w:pStyle w:val="34"/>
              <w:spacing w:line="240" w:lineRule="auto"/>
              <w:rPr>
                <w:rFonts w:hint="eastAsia" w:cs="Times New Roman"/>
                <w:color w:val="000000"/>
                <w:sz w:val="21"/>
                <w:szCs w:val="21"/>
                <w:lang w:val="en-US" w:bidi="ar"/>
              </w:rPr>
            </w:pPr>
          </w:p>
        </w:tc>
        <w:tc>
          <w:tcPr>
            <w:tcW w:w="1758" w:type="dxa"/>
            <w:vMerge w:val="continue"/>
            <w:tcBorders>
              <w:tl2br w:val="nil"/>
              <w:tr2bl w:val="nil"/>
            </w:tcBorders>
            <w:vAlign w:val="center"/>
          </w:tcPr>
          <w:p w14:paraId="0FD22274">
            <w:pPr>
              <w:pStyle w:val="34"/>
              <w:spacing w:line="240" w:lineRule="auto"/>
              <w:rPr>
                <w:rFonts w:hint="eastAsia" w:ascii="Times New Roman" w:hAnsi="Times New Roman"/>
                <w:sz w:val="21"/>
                <w:szCs w:val="21"/>
                <w:lang w:val="en-US"/>
              </w:rPr>
            </w:pPr>
          </w:p>
        </w:tc>
      </w:tr>
      <w:tr w14:paraId="7C3EF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778" w:type="dxa"/>
            <w:vMerge w:val="continue"/>
            <w:tcBorders>
              <w:tl2br w:val="nil"/>
              <w:tr2bl w:val="nil"/>
            </w:tcBorders>
            <w:vAlign w:val="center"/>
          </w:tcPr>
          <w:p w14:paraId="3CFA4813">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768F5890">
            <w:pPr>
              <w:pStyle w:val="34"/>
              <w:spacing w:line="240" w:lineRule="auto"/>
              <w:rPr>
                <w:rFonts w:hint="eastAsia" w:ascii="Times New Roman" w:hAnsi="Times New Roman" w:cs="Times New Roman"/>
                <w:sz w:val="21"/>
                <w:szCs w:val="21"/>
                <w:lang w:val="en-US"/>
              </w:rPr>
            </w:pPr>
          </w:p>
        </w:tc>
        <w:tc>
          <w:tcPr>
            <w:tcW w:w="1265" w:type="dxa"/>
            <w:tcBorders>
              <w:tl2br w:val="nil"/>
              <w:tr2bl w:val="nil"/>
            </w:tcBorders>
            <w:vAlign w:val="center"/>
          </w:tcPr>
          <w:p w14:paraId="096C7E02">
            <w:pPr>
              <w:pStyle w:val="34"/>
              <w:spacing w:line="240" w:lineRule="auto"/>
              <w:rPr>
                <w:rFonts w:hint="default" w:ascii="Times New Roman" w:hAnsi="Times New Roman" w:eastAsia="宋体" w:cs="Times New Roman"/>
                <w:kern w:val="24"/>
                <w:sz w:val="21"/>
                <w:szCs w:val="21"/>
                <w:lang w:val="en-US" w:eastAsia="zh-CN" w:bidi="zh-CN"/>
              </w:rPr>
            </w:pPr>
            <w:r>
              <w:rPr>
                <w:rFonts w:hint="default" w:ascii="Times New Roman" w:hAnsi="Times New Roman" w:cs="Times New Roman"/>
                <w:sz w:val="21"/>
                <w:szCs w:val="21"/>
                <w:lang w:val="en-US" w:bidi="ar"/>
              </w:rPr>
              <w:t>车间清洗废水</w:t>
            </w:r>
          </w:p>
        </w:tc>
        <w:tc>
          <w:tcPr>
            <w:tcW w:w="1434" w:type="dxa"/>
            <w:tcBorders>
              <w:tl2br w:val="nil"/>
              <w:tr2bl w:val="nil"/>
            </w:tcBorders>
            <w:vAlign w:val="center"/>
          </w:tcPr>
          <w:p w14:paraId="392C5C4C">
            <w:pPr>
              <w:pStyle w:val="34"/>
              <w:spacing w:line="240" w:lineRule="auto"/>
              <w:rPr>
                <w:rFonts w:hint="default" w:ascii="Times New Roman" w:hAnsi="Times New Roman" w:eastAsia="宋体" w:cs="Times New Roman"/>
                <w:sz w:val="21"/>
                <w:szCs w:val="21"/>
                <w:lang w:val="zh-CN" w:eastAsia="zh-CN" w:bidi="zh-CN"/>
              </w:rPr>
            </w:pPr>
            <w:r>
              <w:rPr>
                <w:rFonts w:hint="default" w:ascii="Times New Roman" w:hAnsi="Times New Roman" w:cs="Times New Roman"/>
                <w:sz w:val="21"/>
                <w:szCs w:val="21"/>
                <w:lang w:val="en-US" w:bidi="ar"/>
              </w:rPr>
              <w:t>COD</w:t>
            </w:r>
            <w:r>
              <w:rPr>
                <w:rFonts w:hint="default" w:ascii="Times New Roman" w:hAnsi="Times New Roman" w:cs="Times New Roman"/>
                <w:sz w:val="21"/>
                <w:szCs w:val="21"/>
                <w:lang w:val="en-US" w:eastAsia="zh-CN" w:bidi="ar"/>
              </w:rPr>
              <w:t>、</w:t>
            </w:r>
            <w:r>
              <w:rPr>
                <w:rFonts w:hint="default" w:ascii="Times New Roman" w:hAnsi="Times New Roman" w:cs="Times New Roman"/>
                <w:sz w:val="21"/>
                <w:szCs w:val="21"/>
                <w:lang w:val="en-US" w:bidi="ar"/>
              </w:rPr>
              <w:t>BOD</w:t>
            </w:r>
            <w:r>
              <w:rPr>
                <w:rFonts w:hint="default" w:ascii="Times New Roman" w:hAnsi="Times New Roman" w:cs="Times New Roman"/>
                <w:sz w:val="21"/>
                <w:szCs w:val="21"/>
                <w:vertAlign w:val="subscript"/>
                <w:lang w:val="en-US" w:bidi="ar"/>
              </w:rPr>
              <w:t>5</w:t>
            </w:r>
            <w:r>
              <w:rPr>
                <w:rFonts w:hint="default" w:ascii="Times New Roman" w:hAnsi="Times New Roman" w:cs="Times New Roman"/>
                <w:sz w:val="21"/>
                <w:szCs w:val="21"/>
                <w:lang w:val="en-US" w:eastAsia="zh-CN" w:bidi="ar"/>
              </w:rPr>
              <w:t>、</w:t>
            </w:r>
            <w:r>
              <w:rPr>
                <w:rFonts w:hint="default" w:ascii="Times New Roman" w:hAnsi="Times New Roman" w:cs="Times New Roman"/>
                <w:sz w:val="21"/>
                <w:szCs w:val="21"/>
                <w:lang w:val="en-US" w:bidi="ar"/>
              </w:rPr>
              <w:t>SS</w:t>
            </w:r>
            <w:r>
              <w:rPr>
                <w:rFonts w:hint="default" w:ascii="Times New Roman" w:hAnsi="Times New Roman" w:cs="Times New Roman"/>
                <w:sz w:val="21"/>
                <w:szCs w:val="21"/>
                <w:lang w:val="en-US" w:eastAsia="zh-CN" w:bidi="ar"/>
              </w:rPr>
              <w:t>、</w:t>
            </w:r>
            <w:r>
              <w:rPr>
                <w:rFonts w:hint="default" w:ascii="Times New Roman" w:hAnsi="Times New Roman" w:cs="Times New Roman"/>
                <w:sz w:val="21"/>
                <w:szCs w:val="21"/>
                <w:lang w:val="en-US"/>
              </w:rPr>
              <w:t>NH</w:t>
            </w:r>
            <w:r>
              <w:rPr>
                <w:rFonts w:hint="default" w:ascii="Times New Roman" w:hAnsi="Times New Roman" w:cs="Times New Roman"/>
                <w:sz w:val="21"/>
                <w:szCs w:val="21"/>
                <w:vertAlign w:val="subscript"/>
                <w:lang w:val="en-US"/>
              </w:rPr>
              <w:t>3</w:t>
            </w:r>
            <w:r>
              <w:rPr>
                <w:rFonts w:hint="default" w:ascii="Times New Roman" w:hAnsi="Times New Roman" w:cs="Times New Roman"/>
                <w:sz w:val="21"/>
                <w:szCs w:val="21"/>
                <w:lang w:val="en-US"/>
              </w:rPr>
              <w:t>-N、TN、TP</w:t>
            </w:r>
            <w:r>
              <w:rPr>
                <w:rFonts w:hint="eastAsia" w:ascii="Times New Roman" w:hAnsi="Times New Roman" w:cs="Times New Roman"/>
                <w:sz w:val="21"/>
                <w:szCs w:val="21"/>
                <w:lang w:val="en-US" w:eastAsia="zh-CN"/>
              </w:rPr>
              <w:t>、色度</w:t>
            </w:r>
          </w:p>
        </w:tc>
        <w:tc>
          <w:tcPr>
            <w:tcW w:w="2077" w:type="dxa"/>
            <w:vMerge w:val="continue"/>
            <w:tcBorders>
              <w:tl2br w:val="nil"/>
              <w:tr2bl w:val="nil"/>
            </w:tcBorders>
            <w:vAlign w:val="center"/>
          </w:tcPr>
          <w:p w14:paraId="177FDCCC">
            <w:pPr>
              <w:pStyle w:val="34"/>
              <w:spacing w:line="240" w:lineRule="auto"/>
              <w:rPr>
                <w:rFonts w:hint="eastAsia" w:cs="Times New Roman"/>
                <w:color w:val="000000"/>
                <w:sz w:val="21"/>
                <w:szCs w:val="21"/>
                <w:lang w:val="en-US" w:bidi="ar"/>
              </w:rPr>
            </w:pPr>
          </w:p>
        </w:tc>
        <w:tc>
          <w:tcPr>
            <w:tcW w:w="1758" w:type="dxa"/>
            <w:vMerge w:val="continue"/>
            <w:tcBorders>
              <w:tl2br w:val="nil"/>
              <w:tr2bl w:val="nil"/>
            </w:tcBorders>
            <w:vAlign w:val="center"/>
          </w:tcPr>
          <w:p w14:paraId="00731AA0">
            <w:pPr>
              <w:pStyle w:val="34"/>
              <w:spacing w:line="240" w:lineRule="auto"/>
              <w:rPr>
                <w:rFonts w:hint="eastAsia" w:ascii="Times New Roman" w:hAnsi="Times New Roman"/>
                <w:sz w:val="21"/>
                <w:szCs w:val="21"/>
                <w:lang w:val="en-US"/>
              </w:rPr>
            </w:pPr>
          </w:p>
        </w:tc>
      </w:tr>
      <w:tr w14:paraId="6767C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778" w:type="dxa"/>
            <w:tcBorders>
              <w:tl2br w:val="nil"/>
              <w:tr2bl w:val="nil"/>
            </w:tcBorders>
            <w:vAlign w:val="center"/>
          </w:tcPr>
          <w:p w14:paraId="76C2D153">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声环境</w:t>
            </w:r>
          </w:p>
        </w:tc>
        <w:tc>
          <w:tcPr>
            <w:tcW w:w="1755" w:type="dxa"/>
            <w:gridSpan w:val="2"/>
            <w:tcBorders>
              <w:tl2br w:val="nil"/>
              <w:tr2bl w:val="nil"/>
            </w:tcBorders>
            <w:vAlign w:val="center"/>
          </w:tcPr>
          <w:p w14:paraId="218A1662">
            <w:pPr>
              <w:pStyle w:val="34"/>
              <w:spacing w:line="240" w:lineRule="auto"/>
              <w:rPr>
                <w:rFonts w:ascii="Times New Roman" w:hAnsi="Times New Roman" w:cs="Times New Roman"/>
                <w:sz w:val="21"/>
                <w:szCs w:val="21"/>
              </w:rPr>
            </w:pPr>
            <w:r>
              <w:rPr>
                <w:rFonts w:hint="eastAsia" w:ascii="Times New Roman" w:hAnsi="Times New Roman" w:cs="Times New Roman"/>
                <w:sz w:val="21"/>
                <w:szCs w:val="21"/>
              </w:rPr>
              <w:t>生产设备</w:t>
            </w:r>
          </w:p>
        </w:tc>
        <w:tc>
          <w:tcPr>
            <w:tcW w:w="1434" w:type="dxa"/>
            <w:tcBorders>
              <w:tl2br w:val="nil"/>
              <w:tr2bl w:val="nil"/>
            </w:tcBorders>
            <w:vAlign w:val="center"/>
          </w:tcPr>
          <w:p w14:paraId="14CEF60B">
            <w:pPr>
              <w:spacing w:line="240" w:lineRule="exact"/>
              <w:rPr>
                <w:sz w:val="21"/>
                <w:szCs w:val="21"/>
                <w:lang w:val="en-US"/>
              </w:rPr>
            </w:pPr>
            <w:r>
              <w:rPr>
                <w:sz w:val="21"/>
                <w:szCs w:val="21"/>
              </w:rPr>
              <w:t>噪声</w:t>
            </w:r>
          </w:p>
        </w:tc>
        <w:tc>
          <w:tcPr>
            <w:tcW w:w="2077" w:type="dxa"/>
            <w:tcBorders>
              <w:tl2br w:val="nil"/>
              <w:tr2bl w:val="nil"/>
            </w:tcBorders>
            <w:vAlign w:val="center"/>
          </w:tcPr>
          <w:p w14:paraId="30051910">
            <w:pPr>
              <w:spacing w:line="280" w:lineRule="exact"/>
              <w:rPr>
                <w:rFonts w:cs="Times New Roman"/>
                <w:kern w:val="24"/>
                <w:sz w:val="21"/>
                <w:szCs w:val="21"/>
              </w:rPr>
            </w:pPr>
            <w:r>
              <w:rPr>
                <w:rFonts w:hint="eastAsia"/>
                <w:sz w:val="21"/>
                <w:szCs w:val="21"/>
              </w:rPr>
              <w:t>选用低噪声设备，</w:t>
            </w:r>
            <w:r>
              <w:rPr>
                <w:sz w:val="21"/>
                <w:szCs w:val="21"/>
              </w:rPr>
              <w:t>设备基础减振</w:t>
            </w:r>
            <w:r>
              <w:rPr>
                <w:rFonts w:hint="eastAsia"/>
                <w:sz w:val="21"/>
                <w:szCs w:val="21"/>
              </w:rPr>
              <w:t>，</w:t>
            </w:r>
            <w:r>
              <w:rPr>
                <w:rFonts w:hint="eastAsia" w:cs="Times New Roman"/>
                <w:spacing w:val="10"/>
                <w:sz w:val="21"/>
                <w:szCs w:val="21"/>
              </w:rPr>
              <w:t>厂房封闭</w:t>
            </w:r>
            <w:r>
              <w:rPr>
                <w:rFonts w:cs="Times New Roman"/>
                <w:spacing w:val="10"/>
                <w:sz w:val="21"/>
                <w:szCs w:val="21"/>
              </w:rPr>
              <w:t>隔音</w:t>
            </w:r>
            <w:r>
              <w:rPr>
                <w:rFonts w:hint="eastAsia" w:cs="Times New Roman"/>
                <w:spacing w:val="10"/>
                <w:sz w:val="21"/>
                <w:szCs w:val="21"/>
              </w:rPr>
              <w:t>；加强管理</w:t>
            </w:r>
          </w:p>
        </w:tc>
        <w:tc>
          <w:tcPr>
            <w:tcW w:w="1758" w:type="dxa"/>
            <w:tcBorders>
              <w:tl2br w:val="nil"/>
              <w:tr2bl w:val="nil"/>
            </w:tcBorders>
            <w:vAlign w:val="center"/>
          </w:tcPr>
          <w:p w14:paraId="545FAED7">
            <w:pPr>
              <w:pStyle w:val="34"/>
              <w:spacing w:line="240" w:lineRule="auto"/>
              <w:rPr>
                <w:rFonts w:ascii="Times New Roman" w:hAnsi="Times New Roman" w:cs="Times New Roman"/>
                <w:sz w:val="21"/>
                <w:szCs w:val="21"/>
              </w:rPr>
            </w:pPr>
            <w:r>
              <w:rPr>
                <w:rFonts w:ascii="Times New Roman" w:hAnsi="Times New Roman" w:cs="Times New Roman"/>
                <w:sz w:val="21"/>
                <w:szCs w:val="21"/>
              </w:rPr>
              <w:t>《工业企业厂界环境噪声排放标准》（GB12348-2008）</w:t>
            </w:r>
            <w:r>
              <w:rPr>
                <w:rFonts w:ascii="Times New Roman" w:hAnsi="Times New Roman" w:cs="Times New Roman"/>
                <w:sz w:val="21"/>
                <w:szCs w:val="21"/>
                <w:lang w:val="en-US"/>
              </w:rPr>
              <w:t>2</w:t>
            </w:r>
            <w:r>
              <w:rPr>
                <w:rFonts w:ascii="Times New Roman" w:hAnsi="Times New Roman" w:cs="Times New Roman"/>
                <w:sz w:val="21"/>
                <w:szCs w:val="21"/>
              </w:rPr>
              <w:t>类标准</w:t>
            </w:r>
          </w:p>
        </w:tc>
      </w:tr>
      <w:tr w14:paraId="6BB818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restart"/>
            <w:tcBorders>
              <w:tl2br w:val="nil"/>
              <w:tr2bl w:val="nil"/>
            </w:tcBorders>
            <w:vAlign w:val="center"/>
          </w:tcPr>
          <w:p w14:paraId="1CF4B1BC">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固体废物</w:t>
            </w:r>
          </w:p>
          <w:p w14:paraId="4D345AE0">
            <w:pPr>
              <w:pStyle w:val="34"/>
              <w:spacing w:line="240" w:lineRule="auto"/>
              <w:rPr>
                <w:rFonts w:ascii="Times New Roman" w:hAnsi="Times New Roman" w:cs="Times New Roman"/>
                <w:b/>
                <w:bCs/>
                <w:sz w:val="21"/>
                <w:szCs w:val="21"/>
              </w:rPr>
            </w:pPr>
          </w:p>
          <w:p w14:paraId="704E0733">
            <w:pPr>
              <w:pStyle w:val="34"/>
              <w:spacing w:line="240" w:lineRule="auto"/>
              <w:rPr>
                <w:rFonts w:ascii="Times New Roman" w:hAnsi="Times New Roman" w:cs="Times New Roman"/>
                <w:b/>
                <w:bCs/>
                <w:sz w:val="21"/>
                <w:szCs w:val="21"/>
              </w:rPr>
            </w:pPr>
          </w:p>
        </w:tc>
        <w:tc>
          <w:tcPr>
            <w:tcW w:w="490" w:type="dxa"/>
            <w:vMerge w:val="restart"/>
            <w:tcBorders>
              <w:tl2br w:val="nil"/>
              <w:tr2bl w:val="nil"/>
            </w:tcBorders>
            <w:vAlign w:val="center"/>
          </w:tcPr>
          <w:p w14:paraId="3E67247D">
            <w:pPr>
              <w:pStyle w:val="34"/>
              <w:spacing w:line="240" w:lineRule="auto"/>
              <w:rPr>
                <w:rFonts w:ascii="Times New Roman" w:hAnsi="Times New Roman" w:cs="Times New Roman"/>
                <w:sz w:val="21"/>
                <w:szCs w:val="21"/>
              </w:rPr>
            </w:pPr>
            <w:r>
              <w:rPr>
                <w:rFonts w:hint="eastAsia" w:ascii="Times New Roman" w:hAnsi="Times New Roman" w:cs="Times New Roman"/>
                <w:sz w:val="21"/>
                <w:szCs w:val="21"/>
              </w:rPr>
              <w:t>一般固体废物</w:t>
            </w:r>
          </w:p>
        </w:tc>
        <w:tc>
          <w:tcPr>
            <w:tcW w:w="1265" w:type="dxa"/>
            <w:tcBorders>
              <w:tl2br w:val="nil"/>
              <w:tr2bl w:val="nil"/>
            </w:tcBorders>
            <w:vAlign w:val="center"/>
          </w:tcPr>
          <w:p w14:paraId="6D1D8C4D">
            <w:pPr>
              <w:spacing w:line="320" w:lineRule="exact"/>
              <w:rPr>
                <w:bCs/>
                <w:sz w:val="21"/>
                <w:szCs w:val="21"/>
              </w:rPr>
            </w:pPr>
            <w:r>
              <w:rPr>
                <w:rFonts w:hint="eastAsia" w:cs="Times New Roman"/>
                <w:kern w:val="24"/>
                <w:sz w:val="21"/>
                <w:szCs w:val="21"/>
              </w:rPr>
              <w:t>霉烂果</w:t>
            </w:r>
          </w:p>
        </w:tc>
        <w:tc>
          <w:tcPr>
            <w:tcW w:w="1434" w:type="dxa"/>
            <w:tcBorders>
              <w:tl2br w:val="nil"/>
              <w:tr2bl w:val="nil"/>
            </w:tcBorders>
            <w:vAlign w:val="center"/>
          </w:tcPr>
          <w:p w14:paraId="57721930">
            <w:pPr>
              <w:spacing w:line="320" w:lineRule="exact"/>
              <w:rPr>
                <w:bCs/>
                <w:sz w:val="21"/>
                <w:szCs w:val="21"/>
              </w:rPr>
            </w:pPr>
            <w:r>
              <w:rPr>
                <w:rFonts w:hint="eastAsia" w:cs="Times New Roman"/>
                <w:kern w:val="24"/>
                <w:sz w:val="21"/>
                <w:szCs w:val="21"/>
              </w:rPr>
              <w:t>腐烂红果</w:t>
            </w:r>
          </w:p>
        </w:tc>
        <w:tc>
          <w:tcPr>
            <w:tcW w:w="2077" w:type="dxa"/>
            <w:tcBorders>
              <w:tl2br w:val="nil"/>
              <w:tr2bl w:val="nil"/>
            </w:tcBorders>
            <w:vAlign w:val="center"/>
          </w:tcPr>
          <w:p w14:paraId="621169D1">
            <w:pPr>
              <w:adjustRightInd w:val="0"/>
              <w:spacing w:line="240" w:lineRule="auto"/>
              <w:rPr>
                <w:rFonts w:cs="Times New Roman"/>
                <w:sz w:val="21"/>
                <w:szCs w:val="21"/>
              </w:rPr>
            </w:pPr>
            <w:r>
              <w:rPr>
                <w:rFonts w:hint="eastAsia" w:cs="Times New Roman"/>
                <w:kern w:val="24"/>
                <w:sz w:val="21"/>
                <w:szCs w:val="21"/>
                <w:lang w:val="en-US"/>
              </w:rPr>
              <w:t>集中收集，定期清运至垃圾收集点，由环卫清运</w:t>
            </w:r>
          </w:p>
        </w:tc>
        <w:tc>
          <w:tcPr>
            <w:tcW w:w="1758" w:type="dxa"/>
            <w:vMerge w:val="restart"/>
            <w:tcBorders>
              <w:tl2br w:val="nil"/>
              <w:tr2bl w:val="nil"/>
            </w:tcBorders>
            <w:vAlign w:val="center"/>
          </w:tcPr>
          <w:p w14:paraId="68F00DE8">
            <w:pPr>
              <w:pStyle w:val="34"/>
              <w:spacing w:line="240" w:lineRule="auto"/>
              <w:rPr>
                <w:rFonts w:ascii="Times New Roman" w:hAnsi="Times New Roman" w:cs="Times New Roman"/>
                <w:sz w:val="21"/>
                <w:szCs w:val="21"/>
              </w:rPr>
            </w:pPr>
            <w:r>
              <w:rPr>
                <w:rFonts w:ascii="Times New Roman" w:hAnsi="Times New Roman" w:cs="Times New Roman"/>
                <w:sz w:val="21"/>
                <w:szCs w:val="21"/>
              </w:rPr>
              <w:t>《一般工业固体废物贮存和填埋污染控制标准》（GB 18599-2020）</w:t>
            </w:r>
          </w:p>
        </w:tc>
      </w:tr>
      <w:tr w14:paraId="297880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tl2br w:val="nil"/>
              <w:tr2bl w:val="nil"/>
            </w:tcBorders>
            <w:vAlign w:val="center"/>
          </w:tcPr>
          <w:p w14:paraId="6624D8BF">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4AA6EBC0">
            <w:pPr>
              <w:pStyle w:val="34"/>
              <w:spacing w:line="240" w:lineRule="auto"/>
              <w:rPr>
                <w:rFonts w:hint="eastAsia" w:ascii="Times New Roman" w:hAnsi="Times New Roman" w:cs="Times New Roman"/>
                <w:sz w:val="21"/>
                <w:szCs w:val="21"/>
              </w:rPr>
            </w:pPr>
          </w:p>
        </w:tc>
        <w:tc>
          <w:tcPr>
            <w:tcW w:w="1265" w:type="dxa"/>
            <w:tcBorders>
              <w:tl2br w:val="nil"/>
              <w:tr2bl w:val="nil"/>
            </w:tcBorders>
            <w:vAlign w:val="center"/>
          </w:tcPr>
          <w:p w14:paraId="5377E5BD">
            <w:pPr>
              <w:spacing w:line="320" w:lineRule="exact"/>
              <w:rPr>
                <w:rFonts w:hint="eastAsia" w:cs="Times New Roman"/>
                <w:kern w:val="24"/>
                <w:sz w:val="21"/>
                <w:szCs w:val="21"/>
              </w:rPr>
            </w:pPr>
            <w:r>
              <w:rPr>
                <w:rFonts w:hint="eastAsia" w:cs="Times New Roman"/>
                <w:kern w:val="24"/>
                <w:sz w:val="21"/>
                <w:szCs w:val="21"/>
                <w:lang w:eastAsia="zh-CN"/>
              </w:rPr>
              <w:t>山楂核</w:t>
            </w:r>
          </w:p>
        </w:tc>
        <w:tc>
          <w:tcPr>
            <w:tcW w:w="1434" w:type="dxa"/>
            <w:tcBorders>
              <w:tl2br w:val="nil"/>
              <w:tr2bl w:val="nil"/>
            </w:tcBorders>
            <w:vAlign w:val="center"/>
          </w:tcPr>
          <w:p w14:paraId="71CAC067">
            <w:pPr>
              <w:spacing w:line="320" w:lineRule="exact"/>
              <w:rPr>
                <w:rFonts w:hint="eastAsia" w:cs="Times New Roman"/>
                <w:kern w:val="24"/>
                <w:sz w:val="21"/>
                <w:szCs w:val="21"/>
              </w:rPr>
            </w:pPr>
            <w:r>
              <w:rPr>
                <w:rFonts w:hint="eastAsia" w:cs="Times New Roman"/>
                <w:kern w:val="24"/>
                <w:sz w:val="21"/>
                <w:szCs w:val="21"/>
                <w:lang w:eastAsia="zh-CN"/>
              </w:rPr>
              <w:t>山楂核</w:t>
            </w:r>
          </w:p>
        </w:tc>
        <w:tc>
          <w:tcPr>
            <w:tcW w:w="2077" w:type="dxa"/>
            <w:tcBorders>
              <w:tl2br w:val="nil"/>
              <w:tr2bl w:val="nil"/>
            </w:tcBorders>
            <w:vAlign w:val="center"/>
          </w:tcPr>
          <w:p w14:paraId="1C055D8C">
            <w:pPr>
              <w:adjustRightInd w:val="0"/>
              <w:spacing w:line="240" w:lineRule="auto"/>
              <w:rPr>
                <w:rFonts w:hint="eastAsia" w:ascii="Times New Roman" w:hAnsi="Times New Roman" w:eastAsia="宋体" w:cs="Times New Roman"/>
                <w:kern w:val="24"/>
                <w:sz w:val="21"/>
                <w:szCs w:val="21"/>
                <w:lang w:val="en-US" w:eastAsia="zh-CN" w:bidi="zh-CN"/>
              </w:rPr>
            </w:pPr>
            <w:r>
              <w:rPr>
                <w:rFonts w:hint="eastAsia" w:cs="Times New Roman"/>
                <w:kern w:val="24"/>
                <w:sz w:val="21"/>
                <w:szCs w:val="21"/>
                <w:highlight w:val="none"/>
                <w:lang w:val="en-US"/>
              </w:rPr>
              <w:t>集中收集，</w:t>
            </w:r>
            <w:r>
              <w:rPr>
                <w:rFonts w:hint="eastAsia" w:cs="Times New Roman"/>
                <w:kern w:val="24"/>
                <w:sz w:val="21"/>
                <w:szCs w:val="21"/>
                <w:highlight w:val="none"/>
                <w:lang w:val="en-US" w:eastAsia="zh-CN"/>
              </w:rPr>
              <w:t>直接</w:t>
            </w:r>
            <w:r>
              <w:rPr>
                <w:rFonts w:hint="eastAsia" w:cs="Times New Roman"/>
                <w:kern w:val="24"/>
                <w:sz w:val="21"/>
                <w:szCs w:val="21"/>
                <w:highlight w:val="none"/>
                <w:lang w:val="en-US"/>
              </w:rPr>
              <w:t>外售</w:t>
            </w:r>
            <w:r>
              <w:rPr>
                <w:rFonts w:hint="eastAsia" w:cs="Times New Roman"/>
                <w:kern w:val="24"/>
                <w:sz w:val="21"/>
                <w:szCs w:val="21"/>
                <w:highlight w:val="none"/>
                <w:lang w:val="en-US" w:eastAsia="zh-CN"/>
              </w:rPr>
              <w:t>作为生物质燃料或外售至山楂核再加工企业</w:t>
            </w:r>
          </w:p>
        </w:tc>
        <w:tc>
          <w:tcPr>
            <w:tcW w:w="1758" w:type="dxa"/>
            <w:vMerge w:val="continue"/>
            <w:tcBorders>
              <w:tl2br w:val="nil"/>
              <w:tr2bl w:val="nil"/>
            </w:tcBorders>
            <w:vAlign w:val="center"/>
          </w:tcPr>
          <w:p w14:paraId="210830CA">
            <w:pPr>
              <w:pStyle w:val="34"/>
              <w:spacing w:line="240" w:lineRule="auto"/>
              <w:rPr>
                <w:rFonts w:ascii="Times New Roman" w:hAnsi="Times New Roman" w:cs="Times New Roman"/>
                <w:sz w:val="21"/>
                <w:szCs w:val="21"/>
              </w:rPr>
            </w:pPr>
          </w:p>
        </w:tc>
      </w:tr>
      <w:tr w14:paraId="4D26EE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tl2br w:val="nil"/>
              <w:tr2bl w:val="nil"/>
            </w:tcBorders>
            <w:vAlign w:val="center"/>
          </w:tcPr>
          <w:p w14:paraId="4E780379">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65D41C04">
            <w:pPr>
              <w:pStyle w:val="34"/>
              <w:spacing w:line="240" w:lineRule="auto"/>
              <w:rPr>
                <w:rFonts w:ascii="Times New Roman" w:hAnsi="Times New Roman" w:cs="Times New Roman"/>
                <w:sz w:val="21"/>
                <w:szCs w:val="21"/>
              </w:rPr>
            </w:pPr>
          </w:p>
        </w:tc>
        <w:tc>
          <w:tcPr>
            <w:tcW w:w="1265" w:type="dxa"/>
            <w:tcBorders>
              <w:tl2br w:val="nil"/>
              <w:tr2bl w:val="nil"/>
            </w:tcBorders>
            <w:vAlign w:val="center"/>
          </w:tcPr>
          <w:p w14:paraId="51A8394A">
            <w:pPr>
              <w:spacing w:line="320" w:lineRule="exact"/>
              <w:rPr>
                <w:rFonts w:cs="Times New Roman"/>
                <w:kern w:val="24"/>
                <w:sz w:val="21"/>
                <w:szCs w:val="21"/>
              </w:rPr>
            </w:pPr>
            <w:r>
              <w:rPr>
                <w:rFonts w:hint="eastAsia" w:cs="Times New Roman"/>
                <w:kern w:val="24"/>
                <w:sz w:val="21"/>
                <w:szCs w:val="21"/>
              </w:rPr>
              <w:t>果渣</w:t>
            </w:r>
          </w:p>
        </w:tc>
        <w:tc>
          <w:tcPr>
            <w:tcW w:w="1434" w:type="dxa"/>
            <w:tcBorders>
              <w:tl2br w:val="nil"/>
              <w:tr2bl w:val="nil"/>
            </w:tcBorders>
            <w:vAlign w:val="center"/>
          </w:tcPr>
          <w:p w14:paraId="4095B2BF">
            <w:pPr>
              <w:spacing w:line="320" w:lineRule="exact"/>
              <w:rPr>
                <w:rFonts w:cs="Times New Roman"/>
                <w:sz w:val="21"/>
                <w:szCs w:val="21"/>
              </w:rPr>
            </w:pPr>
            <w:r>
              <w:rPr>
                <w:rFonts w:hint="eastAsia" w:cs="Times New Roman"/>
                <w:kern w:val="24"/>
                <w:sz w:val="21"/>
                <w:szCs w:val="21"/>
              </w:rPr>
              <w:t>红果残渣</w:t>
            </w:r>
          </w:p>
        </w:tc>
        <w:tc>
          <w:tcPr>
            <w:tcW w:w="2077" w:type="dxa"/>
            <w:tcBorders>
              <w:tl2br w:val="nil"/>
              <w:tr2bl w:val="nil"/>
            </w:tcBorders>
            <w:vAlign w:val="center"/>
          </w:tcPr>
          <w:p w14:paraId="1334B168">
            <w:pPr>
              <w:adjustRightInd w:val="0"/>
              <w:spacing w:line="240" w:lineRule="auto"/>
              <w:rPr>
                <w:rFonts w:cs="Times New Roman"/>
                <w:sz w:val="21"/>
                <w:szCs w:val="21"/>
                <w:lang w:val="en-US"/>
              </w:rPr>
            </w:pPr>
            <w:r>
              <w:rPr>
                <w:rFonts w:hint="eastAsia" w:cs="Times New Roman"/>
                <w:kern w:val="24"/>
                <w:sz w:val="21"/>
                <w:szCs w:val="21"/>
                <w:lang w:val="en-US"/>
              </w:rPr>
              <w:t>集中收集，外售加工饲料使用</w:t>
            </w:r>
          </w:p>
        </w:tc>
        <w:tc>
          <w:tcPr>
            <w:tcW w:w="1758" w:type="dxa"/>
            <w:vMerge w:val="continue"/>
            <w:tcBorders>
              <w:tl2br w:val="nil"/>
              <w:tr2bl w:val="nil"/>
            </w:tcBorders>
            <w:vAlign w:val="center"/>
          </w:tcPr>
          <w:p w14:paraId="359AF1F6">
            <w:pPr>
              <w:pStyle w:val="34"/>
              <w:spacing w:line="240" w:lineRule="auto"/>
              <w:rPr>
                <w:rFonts w:ascii="Times New Roman" w:hAnsi="Times New Roman" w:cs="Times New Roman"/>
                <w:sz w:val="21"/>
                <w:szCs w:val="21"/>
              </w:rPr>
            </w:pPr>
          </w:p>
        </w:tc>
      </w:tr>
      <w:tr w14:paraId="62F63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tl2br w:val="nil"/>
              <w:tr2bl w:val="nil"/>
            </w:tcBorders>
            <w:vAlign w:val="center"/>
          </w:tcPr>
          <w:p w14:paraId="341911EE">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61B7D566">
            <w:pPr>
              <w:pStyle w:val="34"/>
              <w:spacing w:line="240" w:lineRule="auto"/>
              <w:rPr>
                <w:rFonts w:ascii="Times New Roman" w:hAnsi="Times New Roman" w:cs="Times New Roman"/>
                <w:sz w:val="21"/>
                <w:szCs w:val="21"/>
              </w:rPr>
            </w:pPr>
          </w:p>
        </w:tc>
        <w:tc>
          <w:tcPr>
            <w:tcW w:w="1265" w:type="dxa"/>
            <w:tcBorders>
              <w:tl2br w:val="nil"/>
              <w:tr2bl w:val="nil"/>
            </w:tcBorders>
            <w:vAlign w:val="center"/>
          </w:tcPr>
          <w:p w14:paraId="338440DA">
            <w:pPr>
              <w:adjustRightInd w:val="0"/>
              <w:spacing w:line="240" w:lineRule="exact"/>
              <w:rPr>
                <w:rFonts w:cs="Times New Roman"/>
                <w:kern w:val="24"/>
                <w:sz w:val="21"/>
                <w:szCs w:val="21"/>
              </w:rPr>
            </w:pPr>
            <w:r>
              <w:rPr>
                <w:rFonts w:hint="eastAsia" w:cs="Times New Roman"/>
                <w:kern w:val="24"/>
                <w:sz w:val="21"/>
                <w:szCs w:val="21"/>
              </w:rPr>
              <w:t>废酒瓶</w:t>
            </w:r>
          </w:p>
        </w:tc>
        <w:tc>
          <w:tcPr>
            <w:tcW w:w="1434" w:type="dxa"/>
            <w:tcBorders>
              <w:tl2br w:val="nil"/>
              <w:tr2bl w:val="nil"/>
            </w:tcBorders>
            <w:vAlign w:val="center"/>
          </w:tcPr>
          <w:p w14:paraId="1DED23EC">
            <w:pPr>
              <w:adjustRightInd w:val="0"/>
              <w:spacing w:line="240" w:lineRule="exact"/>
              <w:rPr>
                <w:rFonts w:cs="Times New Roman"/>
                <w:sz w:val="21"/>
                <w:szCs w:val="21"/>
              </w:rPr>
            </w:pPr>
            <w:r>
              <w:rPr>
                <w:rFonts w:hint="eastAsia" w:cs="Times New Roman"/>
                <w:kern w:val="24"/>
                <w:sz w:val="21"/>
                <w:szCs w:val="21"/>
              </w:rPr>
              <w:t>玻璃瓶、塑料桶等</w:t>
            </w:r>
          </w:p>
        </w:tc>
        <w:tc>
          <w:tcPr>
            <w:tcW w:w="2077" w:type="dxa"/>
            <w:vMerge w:val="restart"/>
            <w:tcBorders>
              <w:tl2br w:val="nil"/>
              <w:tr2bl w:val="nil"/>
            </w:tcBorders>
            <w:vAlign w:val="center"/>
          </w:tcPr>
          <w:p w14:paraId="2E0FD5B7">
            <w:pPr>
              <w:pStyle w:val="34"/>
              <w:spacing w:line="240" w:lineRule="auto"/>
              <w:rPr>
                <w:rFonts w:cs="Times New Roman"/>
                <w:sz w:val="21"/>
                <w:szCs w:val="21"/>
                <w:lang w:val="en-US"/>
              </w:rPr>
            </w:pPr>
            <w:r>
              <w:rPr>
                <w:rFonts w:hint="eastAsia"/>
                <w:sz w:val="21"/>
                <w:szCs w:val="21"/>
              </w:rPr>
              <w:t>集中收集，外售至废品收购站</w:t>
            </w:r>
          </w:p>
        </w:tc>
        <w:tc>
          <w:tcPr>
            <w:tcW w:w="1758" w:type="dxa"/>
            <w:vMerge w:val="continue"/>
            <w:tcBorders>
              <w:tl2br w:val="nil"/>
              <w:tr2bl w:val="nil"/>
            </w:tcBorders>
            <w:vAlign w:val="center"/>
          </w:tcPr>
          <w:p w14:paraId="4E0ACFAC">
            <w:pPr>
              <w:pStyle w:val="34"/>
              <w:spacing w:line="240" w:lineRule="auto"/>
              <w:rPr>
                <w:rFonts w:ascii="Times New Roman" w:hAnsi="Times New Roman" w:cs="Times New Roman"/>
                <w:sz w:val="21"/>
                <w:szCs w:val="21"/>
              </w:rPr>
            </w:pPr>
          </w:p>
        </w:tc>
      </w:tr>
      <w:tr w14:paraId="7C47C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tl2br w:val="nil"/>
              <w:tr2bl w:val="nil"/>
            </w:tcBorders>
            <w:vAlign w:val="center"/>
          </w:tcPr>
          <w:p w14:paraId="01210196">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1E5E96EE">
            <w:pPr>
              <w:pStyle w:val="34"/>
              <w:spacing w:line="240" w:lineRule="auto"/>
              <w:rPr>
                <w:rFonts w:ascii="Times New Roman" w:hAnsi="Times New Roman" w:cs="Times New Roman"/>
                <w:sz w:val="21"/>
                <w:szCs w:val="21"/>
              </w:rPr>
            </w:pPr>
          </w:p>
        </w:tc>
        <w:tc>
          <w:tcPr>
            <w:tcW w:w="1265" w:type="dxa"/>
            <w:tcBorders>
              <w:tl2br w:val="nil"/>
              <w:tr2bl w:val="nil"/>
            </w:tcBorders>
            <w:vAlign w:val="center"/>
          </w:tcPr>
          <w:p w14:paraId="287CD321">
            <w:pPr>
              <w:adjustRightInd w:val="0"/>
              <w:spacing w:line="240" w:lineRule="exact"/>
              <w:rPr>
                <w:rFonts w:cs="Times New Roman"/>
                <w:kern w:val="24"/>
                <w:sz w:val="21"/>
                <w:szCs w:val="21"/>
              </w:rPr>
            </w:pPr>
            <w:r>
              <w:rPr>
                <w:rFonts w:hint="eastAsia" w:cs="Times New Roman"/>
                <w:kern w:val="24"/>
                <w:sz w:val="21"/>
                <w:szCs w:val="21"/>
              </w:rPr>
              <w:t>废包装箱</w:t>
            </w:r>
          </w:p>
        </w:tc>
        <w:tc>
          <w:tcPr>
            <w:tcW w:w="1434" w:type="dxa"/>
            <w:tcBorders>
              <w:tl2br w:val="nil"/>
              <w:tr2bl w:val="nil"/>
            </w:tcBorders>
            <w:vAlign w:val="center"/>
          </w:tcPr>
          <w:p w14:paraId="68FC4135">
            <w:pPr>
              <w:adjustRightInd w:val="0"/>
              <w:spacing w:line="240" w:lineRule="exact"/>
              <w:rPr>
                <w:rFonts w:cs="Times New Roman"/>
                <w:sz w:val="21"/>
                <w:szCs w:val="21"/>
              </w:rPr>
            </w:pPr>
            <w:r>
              <w:rPr>
                <w:rFonts w:hint="eastAsia" w:cs="Times New Roman"/>
                <w:kern w:val="24"/>
                <w:sz w:val="21"/>
                <w:szCs w:val="21"/>
              </w:rPr>
              <w:t>纸箱等</w:t>
            </w:r>
          </w:p>
        </w:tc>
        <w:tc>
          <w:tcPr>
            <w:tcW w:w="2077" w:type="dxa"/>
            <w:vMerge w:val="continue"/>
            <w:tcBorders>
              <w:tl2br w:val="nil"/>
              <w:tr2bl w:val="nil"/>
            </w:tcBorders>
            <w:vAlign w:val="center"/>
          </w:tcPr>
          <w:p w14:paraId="78F89F1D">
            <w:pPr>
              <w:pStyle w:val="34"/>
              <w:spacing w:line="240" w:lineRule="auto"/>
              <w:rPr>
                <w:rFonts w:cs="Times New Roman"/>
                <w:sz w:val="21"/>
                <w:szCs w:val="21"/>
                <w:lang w:val="en-US"/>
              </w:rPr>
            </w:pPr>
          </w:p>
        </w:tc>
        <w:tc>
          <w:tcPr>
            <w:tcW w:w="1758" w:type="dxa"/>
            <w:vMerge w:val="continue"/>
            <w:tcBorders>
              <w:tl2br w:val="nil"/>
              <w:tr2bl w:val="nil"/>
            </w:tcBorders>
            <w:vAlign w:val="center"/>
          </w:tcPr>
          <w:p w14:paraId="4CB4F562">
            <w:pPr>
              <w:pStyle w:val="34"/>
              <w:spacing w:line="240" w:lineRule="auto"/>
              <w:rPr>
                <w:rFonts w:ascii="Times New Roman" w:hAnsi="Times New Roman" w:cs="Times New Roman"/>
                <w:sz w:val="21"/>
                <w:szCs w:val="21"/>
              </w:rPr>
            </w:pPr>
          </w:p>
        </w:tc>
      </w:tr>
      <w:tr w14:paraId="52C7E7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tl2br w:val="nil"/>
              <w:tr2bl w:val="nil"/>
            </w:tcBorders>
            <w:vAlign w:val="center"/>
          </w:tcPr>
          <w:p w14:paraId="075B4779">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4F93D8AA">
            <w:pPr>
              <w:pStyle w:val="34"/>
              <w:spacing w:line="240" w:lineRule="auto"/>
              <w:rPr>
                <w:rFonts w:ascii="Times New Roman" w:hAnsi="Times New Roman" w:cs="Times New Roman"/>
                <w:sz w:val="21"/>
                <w:szCs w:val="21"/>
              </w:rPr>
            </w:pPr>
          </w:p>
        </w:tc>
        <w:tc>
          <w:tcPr>
            <w:tcW w:w="1265" w:type="dxa"/>
            <w:tcBorders>
              <w:tl2br w:val="nil"/>
              <w:tr2bl w:val="nil"/>
            </w:tcBorders>
            <w:vAlign w:val="center"/>
          </w:tcPr>
          <w:p w14:paraId="24A59EA7">
            <w:pPr>
              <w:spacing w:line="320" w:lineRule="exact"/>
              <w:rPr>
                <w:rFonts w:cs="Times New Roman"/>
                <w:kern w:val="24"/>
                <w:sz w:val="21"/>
                <w:szCs w:val="21"/>
              </w:rPr>
            </w:pPr>
            <w:r>
              <w:rPr>
                <w:rFonts w:hint="eastAsia" w:cs="Times New Roman"/>
                <w:bCs/>
                <w:kern w:val="24"/>
                <w:sz w:val="21"/>
                <w:szCs w:val="21"/>
              </w:rPr>
              <w:t>污水处理站</w:t>
            </w:r>
          </w:p>
        </w:tc>
        <w:tc>
          <w:tcPr>
            <w:tcW w:w="1434" w:type="dxa"/>
            <w:tcBorders>
              <w:tl2br w:val="nil"/>
              <w:tr2bl w:val="nil"/>
            </w:tcBorders>
            <w:vAlign w:val="center"/>
          </w:tcPr>
          <w:p w14:paraId="5F9E1095">
            <w:pPr>
              <w:spacing w:line="320" w:lineRule="exact"/>
              <w:rPr>
                <w:rFonts w:cs="Times New Roman"/>
                <w:sz w:val="21"/>
                <w:szCs w:val="21"/>
              </w:rPr>
            </w:pPr>
            <w:r>
              <w:rPr>
                <w:rFonts w:hint="eastAsia" w:cs="Times New Roman"/>
                <w:bCs/>
                <w:kern w:val="24"/>
                <w:sz w:val="21"/>
                <w:szCs w:val="21"/>
              </w:rPr>
              <w:t>污泥</w:t>
            </w:r>
          </w:p>
        </w:tc>
        <w:tc>
          <w:tcPr>
            <w:tcW w:w="2077" w:type="dxa"/>
            <w:tcBorders>
              <w:tl2br w:val="nil"/>
              <w:tr2bl w:val="nil"/>
            </w:tcBorders>
            <w:vAlign w:val="center"/>
          </w:tcPr>
          <w:p w14:paraId="249F063B">
            <w:pPr>
              <w:adjustRightInd w:val="0"/>
              <w:spacing w:line="240" w:lineRule="auto"/>
              <w:rPr>
                <w:rFonts w:cs="Times New Roman"/>
                <w:kern w:val="24"/>
                <w:sz w:val="21"/>
                <w:szCs w:val="21"/>
              </w:rPr>
            </w:pPr>
            <w:r>
              <w:rPr>
                <w:rFonts w:hint="eastAsia" w:cs="Times New Roman"/>
                <w:sz w:val="21"/>
                <w:szCs w:val="21"/>
                <w:lang w:eastAsia="zh-CN"/>
              </w:rPr>
              <w:t>脱水压滤后，</w:t>
            </w:r>
            <w:r>
              <w:rPr>
                <w:rFonts w:hint="eastAsia" w:cs="Times New Roman"/>
                <w:sz w:val="21"/>
                <w:szCs w:val="21"/>
              </w:rPr>
              <w:t>环卫部门定期清运</w:t>
            </w:r>
          </w:p>
        </w:tc>
        <w:tc>
          <w:tcPr>
            <w:tcW w:w="1758" w:type="dxa"/>
            <w:vMerge w:val="continue"/>
            <w:tcBorders>
              <w:tl2br w:val="nil"/>
              <w:tr2bl w:val="nil"/>
            </w:tcBorders>
            <w:vAlign w:val="center"/>
          </w:tcPr>
          <w:p w14:paraId="6EBFADB3">
            <w:pPr>
              <w:pStyle w:val="34"/>
              <w:spacing w:line="240" w:lineRule="auto"/>
              <w:rPr>
                <w:rFonts w:ascii="Times New Roman" w:hAnsi="Times New Roman" w:cs="Times New Roman"/>
                <w:sz w:val="21"/>
                <w:szCs w:val="21"/>
              </w:rPr>
            </w:pPr>
          </w:p>
        </w:tc>
      </w:tr>
      <w:tr w14:paraId="2B860F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778" w:type="dxa"/>
            <w:vMerge w:val="continue"/>
            <w:tcBorders>
              <w:tl2br w:val="nil"/>
              <w:tr2bl w:val="nil"/>
            </w:tcBorders>
            <w:vAlign w:val="center"/>
          </w:tcPr>
          <w:p w14:paraId="3F5F957C">
            <w:pPr>
              <w:pStyle w:val="34"/>
              <w:spacing w:line="240" w:lineRule="auto"/>
              <w:rPr>
                <w:rFonts w:ascii="Times New Roman" w:hAnsi="Times New Roman" w:cs="Times New Roman"/>
                <w:b/>
                <w:bCs/>
                <w:sz w:val="21"/>
                <w:szCs w:val="21"/>
              </w:rPr>
            </w:pPr>
          </w:p>
        </w:tc>
        <w:tc>
          <w:tcPr>
            <w:tcW w:w="490" w:type="dxa"/>
            <w:vMerge w:val="restart"/>
            <w:tcBorders>
              <w:tl2br w:val="nil"/>
              <w:tr2bl w:val="nil"/>
            </w:tcBorders>
            <w:vAlign w:val="center"/>
          </w:tcPr>
          <w:p w14:paraId="5F6637F8">
            <w:pPr>
              <w:pStyle w:val="34"/>
              <w:spacing w:line="240" w:lineRule="auto"/>
              <w:rPr>
                <w:rFonts w:ascii="Times New Roman" w:hAnsi="Times New Roman" w:cs="Times New Roman"/>
                <w:sz w:val="21"/>
                <w:szCs w:val="21"/>
              </w:rPr>
            </w:pPr>
            <w:r>
              <w:rPr>
                <w:rFonts w:hint="eastAsia" w:ascii="Times New Roman" w:hAnsi="Times New Roman" w:cs="Times New Roman"/>
                <w:sz w:val="21"/>
                <w:szCs w:val="21"/>
              </w:rPr>
              <w:t>危险废物</w:t>
            </w:r>
          </w:p>
        </w:tc>
        <w:tc>
          <w:tcPr>
            <w:tcW w:w="1265" w:type="dxa"/>
            <w:vMerge w:val="restart"/>
            <w:tcBorders>
              <w:tl2br w:val="nil"/>
              <w:tr2bl w:val="nil"/>
            </w:tcBorders>
            <w:vAlign w:val="center"/>
          </w:tcPr>
          <w:p w14:paraId="779DC37D">
            <w:pPr>
              <w:adjustRightInd w:val="0"/>
              <w:spacing w:line="240" w:lineRule="auto"/>
              <w:rPr>
                <w:rFonts w:cs="Times New Roman"/>
                <w:sz w:val="21"/>
                <w:szCs w:val="21"/>
              </w:rPr>
            </w:pPr>
            <w:r>
              <w:rPr>
                <w:rFonts w:hint="eastAsia" w:cs="Times New Roman"/>
                <w:sz w:val="21"/>
                <w:szCs w:val="21"/>
              </w:rPr>
              <w:t>设备检修</w:t>
            </w:r>
          </w:p>
        </w:tc>
        <w:tc>
          <w:tcPr>
            <w:tcW w:w="1434" w:type="dxa"/>
            <w:tcBorders>
              <w:tl2br w:val="nil"/>
              <w:tr2bl w:val="nil"/>
            </w:tcBorders>
            <w:vAlign w:val="center"/>
          </w:tcPr>
          <w:p w14:paraId="235B7996">
            <w:pPr>
              <w:adjustRightInd w:val="0"/>
              <w:spacing w:line="240" w:lineRule="auto"/>
              <w:rPr>
                <w:rFonts w:cs="Times New Roman"/>
                <w:sz w:val="21"/>
                <w:szCs w:val="21"/>
              </w:rPr>
            </w:pPr>
            <w:r>
              <w:rPr>
                <w:rFonts w:cs="Times New Roman"/>
                <w:sz w:val="21"/>
                <w:szCs w:val="21"/>
              </w:rPr>
              <w:t>废润滑油</w:t>
            </w:r>
          </w:p>
        </w:tc>
        <w:tc>
          <w:tcPr>
            <w:tcW w:w="2077" w:type="dxa"/>
            <w:vMerge w:val="restart"/>
            <w:tcBorders>
              <w:tl2br w:val="nil"/>
              <w:tr2bl w:val="nil"/>
            </w:tcBorders>
            <w:vAlign w:val="center"/>
          </w:tcPr>
          <w:p w14:paraId="0B6D3D88">
            <w:pPr>
              <w:tabs>
                <w:tab w:val="left" w:pos="462"/>
              </w:tabs>
              <w:spacing w:line="320" w:lineRule="exact"/>
              <w:rPr>
                <w:rFonts w:cs="Times New Roman"/>
                <w:sz w:val="21"/>
                <w:szCs w:val="21"/>
              </w:rPr>
            </w:pPr>
            <w:r>
              <w:rPr>
                <w:rFonts w:hint="eastAsia" w:cs="Times New Roman"/>
                <w:sz w:val="21"/>
                <w:szCs w:val="21"/>
              </w:rPr>
              <w:t>集中收</w:t>
            </w:r>
            <w:r>
              <w:rPr>
                <w:rFonts w:hint="eastAsia" w:cs="Times New Roman"/>
                <w:sz w:val="21"/>
                <w:szCs w:val="21"/>
                <w:highlight w:val="none"/>
              </w:rPr>
              <w:t>集后暂存于危险废物贮存间，委托</w:t>
            </w:r>
            <w:r>
              <w:rPr>
                <w:rFonts w:hint="eastAsia" w:cs="Times New Roman"/>
                <w:sz w:val="21"/>
                <w:szCs w:val="21"/>
                <w:highlight w:val="none"/>
                <w:lang w:eastAsia="zh-CN"/>
              </w:rPr>
              <w:t>有资质的公司</w:t>
            </w:r>
            <w:r>
              <w:rPr>
                <w:rFonts w:hint="eastAsia" w:cs="Times New Roman"/>
                <w:sz w:val="21"/>
                <w:szCs w:val="21"/>
                <w:highlight w:val="none"/>
              </w:rPr>
              <w:t>进行处置</w:t>
            </w:r>
          </w:p>
        </w:tc>
        <w:tc>
          <w:tcPr>
            <w:tcW w:w="1758" w:type="dxa"/>
            <w:vMerge w:val="restart"/>
            <w:tcBorders>
              <w:tl2br w:val="nil"/>
              <w:tr2bl w:val="nil"/>
            </w:tcBorders>
            <w:vAlign w:val="center"/>
          </w:tcPr>
          <w:p w14:paraId="7E35D4F7">
            <w:pPr>
              <w:pStyle w:val="34"/>
              <w:spacing w:line="240" w:lineRule="auto"/>
              <w:rPr>
                <w:rFonts w:ascii="Times New Roman" w:hAnsi="Times New Roman" w:cs="Times New Roman"/>
                <w:sz w:val="21"/>
                <w:szCs w:val="21"/>
              </w:rPr>
            </w:pPr>
            <w:r>
              <w:rPr>
                <w:rFonts w:ascii="Times New Roman" w:hAnsi="Times New Roman" w:cs="Times New Roman"/>
                <w:sz w:val="21"/>
                <w:szCs w:val="21"/>
              </w:rPr>
              <w:t>《危险废物贮存污染控制标准》（GB18597-20</w:t>
            </w:r>
            <w:r>
              <w:rPr>
                <w:rFonts w:hint="eastAsia" w:ascii="Times New Roman" w:hAnsi="Times New Roman" w:cs="Times New Roman"/>
                <w:sz w:val="21"/>
                <w:szCs w:val="21"/>
                <w:lang w:val="en-US" w:eastAsia="zh-CN"/>
              </w:rPr>
              <w:t>23</w:t>
            </w:r>
            <w:r>
              <w:rPr>
                <w:rFonts w:ascii="Times New Roman" w:hAnsi="Times New Roman" w:cs="Times New Roman"/>
                <w:sz w:val="21"/>
                <w:szCs w:val="21"/>
              </w:rPr>
              <w:t>）</w:t>
            </w:r>
          </w:p>
        </w:tc>
      </w:tr>
      <w:tr w14:paraId="52CB8B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778" w:type="dxa"/>
            <w:vMerge w:val="continue"/>
            <w:tcBorders>
              <w:tl2br w:val="nil"/>
              <w:tr2bl w:val="nil"/>
            </w:tcBorders>
            <w:vAlign w:val="center"/>
          </w:tcPr>
          <w:p w14:paraId="47A707C9">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7041A0BA">
            <w:pPr>
              <w:pStyle w:val="34"/>
              <w:spacing w:line="240" w:lineRule="auto"/>
              <w:rPr>
                <w:rFonts w:ascii="Times New Roman" w:hAnsi="Times New Roman" w:cs="Times New Roman"/>
                <w:sz w:val="21"/>
                <w:szCs w:val="21"/>
              </w:rPr>
            </w:pPr>
          </w:p>
        </w:tc>
        <w:tc>
          <w:tcPr>
            <w:tcW w:w="1265" w:type="dxa"/>
            <w:vMerge w:val="continue"/>
            <w:tcBorders>
              <w:tl2br w:val="nil"/>
              <w:tr2bl w:val="nil"/>
            </w:tcBorders>
            <w:vAlign w:val="center"/>
          </w:tcPr>
          <w:p w14:paraId="079ACDA5">
            <w:pPr>
              <w:adjustRightInd w:val="0"/>
              <w:spacing w:line="240" w:lineRule="auto"/>
              <w:rPr>
                <w:rFonts w:cs="Times New Roman"/>
                <w:sz w:val="21"/>
                <w:szCs w:val="21"/>
              </w:rPr>
            </w:pPr>
          </w:p>
        </w:tc>
        <w:tc>
          <w:tcPr>
            <w:tcW w:w="1434" w:type="dxa"/>
            <w:tcBorders>
              <w:tl2br w:val="nil"/>
              <w:tr2bl w:val="nil"/>
            </w:tcBorders>
            <w:vAlign w:val="center"/>
          </w:tcPr>
          <w:p w14:paraId="5D6AD163">
            <w:pPr>
              <w:adjustRightInd w:val="0"/>
              <w:spacing w:line="240" w:lineRule="auto"/>
              <w:rPr>
                <w:rFonts w:cs="Times New Roman"/>
                <w:sz w:val="21"/>
                <w:szCs w:val="21"/>
              </w:rPr>
            </w:pPr>
            <w:r>
              <w:rPr>
                <w:rFonts w:cs="Times New Roman"/>
                <w:sz w:val="21"/>
                <w:szCs w:val="21"/>
              </w:rPr>
              <w:t>废油桶</w:t>
            </w:r>
          </w:p>
        </w:tc>
        <w:tc>
          <w:tcPr>
            <w:tcW w:w="2077" w:type="dxa"/>
            <w:vMerge w:val="continue"/>
            <w:tcBorders>
              <w:tl2br w:val="nil"/>
              <w:tr2bl w:val="nil"/>
            </w:tcBorders>
            <w:vAlign w:val="center"/>
          </w:tcPr>
          <w:p w14:paraId="6B65FF37">
            <w:pPr>
              <w:pStyle w:val="34"/>
              <w:spacing w:line="240" w:lineRule="auto"/>
              <w:rPr>
                <w:rFonts w:ascii="Times New Roman" w:hAnsi="Times New Roman" w:cs="Times New Roman"/>
                <w:sz w:val="21"/>
                <w:szCs w:val="21"/>
              </w:rPr>
            </w:pPr>
          </w:p>
        </w:tc>
        <w:tc>
          <w:tcPr>
            <w:tcW w:w="1758" w:type="dxa"/>
            <w:vMerge w:val="continue"/>
            <w:tcBorders>
              <w:tl2br w:val="nil"/>
              <w:tr2bl w:val="nil"/>
            </w:tcBorders>
            <w:vAlign w:val="center"/>
          </w:tcPr>
          <w:p w14:paraId="6C5317A4">
            <w:pPr>
              <w:pStyle w:val="34"/>
              <w:spacing w:line="240" w:lineRule="auto"/>
              <w:rPr>
                <w:rFonts w:ascii="Times New Roman" w:hAnsi="Times New Roman" w:cs="Times New Roman"/>
                <w:sz w:val="21"/>
                <w:szCs w:val="21"/>
              </w:rPr>
            </w:pPr>
          </w:p>
        </w:tc>
      </w:tr>
      <w:tr w14:paraId="66E47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7" w:hRule="atLeast"/>
        </w:trPr>
        <w:tc>
          <w:tcPr>
            <w:tcW w:w="1778" w:type="dxa"/>
            <w:vMerge w:val="continue"/>
            <w:tcBorders>
              <w:tl2br w:val="nil"/>
              <w:tr2bl w:val="nil"/>
            </w:tcBorders>
            <w:vAlign w:val="center"/>
          </w:tcPr>
          <w:p w14:paraId="1F2978CB">
            <w:pPr>
              <w:pStyle w:val="34"/>
              <w:spacing w:line="240" w:lineRule="auto"/>
              <w:rPr>
                <w:rFonts w:ascii="Times New Roman" w:hAnsi="Times New Roman" w:cs="Times New Roman"/>
                <w:b/>
                <w:bCs/>
                <w:sz w:val="21"/>
                <w:szCs w:val="21"/>
              </w:rPr>
            </w:pPr>
          </w:p>
        </w:tc>
        <w:tc>
          <w:tcPr>
            <w:tcW w:w="490" w:type="dxa"/>
            <w:vMerge w:val="continue"/>
            <w:tcBorders>
              <w:tl2br w:val="nil"/>
              <w:tr2bl w:val="nil"/>
            </w:tcBorders>
            <w:vAlign w:val="center"/>
          </w:tcPr>
          <w:p w14:paraId="027CEABF">
            <w:pPr>
              <w:pStyle w:val="34"/>
              <w:spacing w:line="240" w:lineRule="auto"/>
              <w:rPr>
                <w:rFonts w:ascii="Times New Roman" w:hAnsi="Times New Roman" w:cs="Times New Roman"/>
                <w:sz w:val="21"/>
                <w:szCs w:val="21"/>
              </w:rPr>
            </w:pPr>
          </w:p>
        </w:tc>
        <w:tc>
          <w:tcPr>
            <w:tcW w:w="1265" w:type="dxa"/>
            <w:vMerge w:val="continue"/>
            <w:tcBorders>
              <w:tl2br w:val="nil"/>
              <w:tr2bl w:val="nil"/>
            </w:tcBorders>
            <w:vAlign w:val="center"/>
          </w:tcPr>
          <w:p w14:paraId="077FE82C">
            <w:pPr>
              <w:adjustRightInd w:val="0"/>
              <w:spacing w:line="240" w:lineRule="auto"/>
              <w:rPr>
                <w:rFonts w:cs="Times New Roman"/>
                <w:sz w:val="21"/>
                <w:szCs w:val="21"/>
              </w:rPr>
            </w:pPr>
          </w:p>
        </w:tc>
        <w:tc>
          <w:tcPr>
            <w:tcW w:w="1434" w:type="dxa"/>
            <w:tcBorders>
              <w:tl2br w:val="nil"/>
              <w:tr2bl w:val="nil"/>
            </w:tcBorders>
            <w:vAlign w:val="center"/>
          </w:tcPr>
          <w:p w14:paraId="078DDF5A">
            <w:pPr>
              <w:adjustRightInd w:val="0"/>
              <w:spacing w:line="240" w:lineRule="auto"/>
              <w:rPr>
                <w:rFonts w:ascii="Times New Roman" w:hAnsi="Times New Roman" w:eastAsia="宋体" w:cs="Times New Roman"/>
                <w:sz w:val="21"/>
                <w:szCs w:val="21"/>
                <w:lang w:val="zh-CN" w:eastAsia="zh-CN" w:bidi="zh-CN"/>
              </w:rPr>
            </w:pPr>
            <w:r>
              <w:rPr>
                <w:rFonts w:hint="eastAsia" w:cs="Times New Roman"/>
                <w:sz w:val="21"/>
                <w:szCs w:val="21"/>
              </w:rPr>
              <w:t>废旧含油抹布及劳保用品</w:t>
            </w:r>
          </w:p>
        </w:tc>
        <w:tc>
          <w:tcPr>
            <w:tcW w:w="2077" w:type="dxa"/>
            <w:vMerge w:val="continue"/>
            <w:tcBorders>
              <w:tl2br w:val="nil"/>
              <w:tr2bl w:val="nil"/>
            </w:tcBorders>
            <w:vAlign w:val="center"/>
          </w:tcPr>
          <w:p w14:paraId="1DC05ADD">
            <w:pPr>
              <w:pStyle w:val="34"/>
              <w:spacing w:line="240" w:lineRule="auto"/>
              <w:rPr>
                <w:rFonts w:ascii="Times New Roman" w:hAnsi="Times New Roman" w:cs="Times New Roman"/>
                <w:sz w:val="21"/>
                <w:szCs w:val="21"/>
              </w:rPr>
            </w:pPr>
          </w:p>
        </w:tc>
        <w:tc>
          <w:tcPr>
            <w:tcW w:w="1758" w:type="dxa"/>
            <w:vMerge w:val="continue"/>
            <w:tcBorders>
              <w:tl2br w:val="nil"/>
              <w:tr2bl w:val="nil"/>
            </w:tcBorders>
            <w:vAlign w:val="center"/>
          </w:tcPr>
          <w:p w14:paraId="4E9F70A9">
            <w:pPr>
              <w:pStyle w:val="34"/>
              <w:spacing w:line="240" w:lineRule="auto"/>
              <w:rPr>
                <w:rFonts w:ascii="Times New Roman" w:hAnsi="Times New Roman" w:cs="Times New Roman"/>
                <w:sz w:val="21"/>
                <w:szCs w:val="21"/>
              </w:rPr>
            </w:pPr>
          </w:p>
        </w:tc>
      </w:tr>
      <w:tr w14:paraId="719060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7" w:hRule="atLeast"/>
        </w:trPr>
        <w:tc>
          <w:tcPr>
            <w:tcW w:w="1778" w:type="dxa"/>
            <w:tcBorders>
              <w:tl2br w:val="nil"/>
              <w:tr2bl w:val="nil"/>
            </w:tcBorders>
            <w:vAlign w:val="center"/>
          </w:tcPr>
          <w:p w14:paraId="1A12C572">
            <w:pPr>
              <w:pStyle w:val="34"/>
              <w:spacing w:line="240" w:lineRule="auto"/>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w:t>
            </w:r>
            <w:r>
              <w:rPr>
                <w:rFonts w:hint="eastAsia" w:ascii="Times New Roman" w:hAnsi="Times New Roman" w:cs="Times New Roman"/>
                <w:b/>
                <w:bCs/>
                <w:sz w:val="21"/>
                <w:szCs w:val="21"/>
                <w:lang w:val="en-US" w:eastAsia="zh-CN"/>
              </w:rPr>
              <w:t>以</w:t>
            </w:r>
            <w:r>
              <w:rPr>
                <w:rFonts w:hint="eastAsia" w:ascii="Times New Roman" w:hAnsi="Times New Roman" w:cs="Times New Roman"/>
                <w:b/>
                <w:bCs/>
                <w:sz w:val="21"/>
                <w:szCs w:val="21"/>
                <w:lang w:val="en-US"/>
              </w:rPr>
              <w:t>新带老”整改措施</w:t>
            </w:r>
          </w:p>
        </w:tc>
        <w:tc>
          <w:tcPr>
            <w:tcW w:w="7024" w:type="dxa"/>
            <w:gridSpan w:val="5"/>
            <w:tcBorders>
              <w:tl2br w:val="nil"/>
              <w:tr2bl w:val="nil"/>
            </w:tcBorders>
            <w:vAlign w:val="center"/>
          </w:tcPr>
          <w:p w14:paraId="6EFC135D">
            <w:pPr>
              <w:pStyle w:val="34"/>
              <w:spacing w:line="240" w:lineRule="auto"/>
              <w:rPr>
                <w:rFonts w:ascii="Times New Roman" w:hAnsi="Times New Roman" w:cs="Times New Roman"/>
                <w:sz w:val="21"/>
                <w:szCs w:val="21"/>
              </w:rPr>
            </w:pPr>
            <w:r>
              <w:rPr>
                <w:rFonts w:hint="eastAsia"/>
                <w:sz w:val="21"/>
                <w:szCs w:val="21"/>
                <w:lang w:val="en-US"/>
              </w:rPr>
              <w:t>食堂产生的油烟需设置经油烟净化装置处理，处理后通过高于屋顶排气筒排放；新建危废间，对厂区产生的危险废物进行管理、委托处置。</w:t>
            </w:r>
          </w:p>
        </w:tc>
      </w:tr>
      <w:tr w14:paraId="03138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1" w:hRule="atLeast"/>
        </w:trPr>
        <w:tc>
          <w:tcPr>
            <w:tcW w:w="1778" w:type="dxa"/>
            <w:tcBorders>
              <w:tl2br w:val="nil"/>
              <w:tr2bl w:val="nil"/>
            </w:tcBorders>
            <w:vAlign w:val="center"/>
          </w:tcPr>
          <w:p w14:paraId="3AF83276">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土壤及地下水污染防治措施</w:t>
            </w:r>
          </w:p>
        </w:tc>
        <w:tc>
          <w:tcPr>
            <w:tcW w:w="7024" w:type="dxa"/>
            <w:gridSpan w:val="5"/>
            <w:tcBorders>
              <w:tl2br w:val="nil"/>
              <w:tr2bl w:val="nil"/>
            </w:tcBorders>
            <w:vAlign w:val="center"/>
          </w:tcPr>
          <w:p w14:paraId="716BE088">
            <w:pPr>
              <w:pStyle w:val="34"/>
              <w:spacing w:line="240" w:lineRule="auto"/>
              <w:jc w:val="left"/>
              <w:rPr>
                <w:rFonts w:ascii="Times New Roman" w:hAnsi="Times New Roman" w:cs="Times New Roman"/>
                <w:sz w:val="21"/>
                <w:szCs w:val="21"/>
              </w:rPr>
            </w:pPr>
            <w:r>
              <w:rPr>
                <w:rFonts w:hint="eastAsia" w:ascii="Times New Roman" w:hAnsi="Times New Roman" w:cs="Times New Roman"/>
                <w:sz w:val="21"/>
                <w:szCs w:val="21"/>
                <w:lang w:val="en-US"/>
              </w:rPr>
              <w:t xml:space="preserve">  </w:t>
            </w:r>
            <w:r>
              <w:rPr>
                <w:rFonts w:ascii="Times New Roman" w:hAnsi="Times New Roman" w:cs="Times New Roman"/>
                <w:sz w:val="21"/>
                <w:szCs w:val="21"/>
                <w:lang w:val="en-US"/>
              </w:rPr>
              <w:t xml:space="preserve"> 危险废物贮存间</w:t>
            </w:r>
            <w:r>
              <w:rPr>
                <w:rFonts w:ascii="Times New Roman" w:hAnsi="Times New Roman" w:cs="Times New Roman"/>
                <w:sz w:val="21"/>
                <w:szCs w:val="21"/>
              </w:rPr>
              <w:t>设置防风、防雨、防晒、防渗，</w:t>
            </w:r>
            <w:r>
              <w:rPr>
                <w:rFonts w:ascii="Times New Roman" w:hAnsi="Times New Roman" w:cs="Times New Roman"/>
                <w:sz w:val="21"/>
                <w:szCs w:val="21"/>
                <w:lang w:val="en-US"/>
              </w:rPr>
              <w:t>地面刷涂防腐层，设置废液收集池，泄漏液体及时收集，</w:t>
            </w:r>
            <w:r>
              <w:rPr>
                <w:rFonts w:ascii="Times New Roman" w:hAnsi="Times New Roman" w:cs="Times New Roman"/>
                <w:kern w:val="21"/>
                <w:sz w:val="21"/>
                <w:szCs w:val="21"/>
              </w:rPr>
              <w:t>严禁出现跑冒滴漏情况。</w:t>
            </w:r>
            <w:r>
              <w:rPr>
                <w:rFonts w:ascii="Times New Roman" w:hAnsi="Times New Roman" w:cs="Times New Roman"/>
                <w:spacing w:val="-2"/>
                <w:sz w:val="21"/>
                <w:szCs w:val="21"/>
              </w:rPr>
              <w:t>危险废物贮存间</w:t>
            </w:r>
            <w:r>
              <w:rPr>
                <w:rFonts w:ascii="Times New Roman" w:hAnsi="Times New Roman" w:cs="Times New Roman"/>
                <w:spacing w:val="-4"/>
                <w:sz w:val="21"/>
                <w:szCs w:val="21"/>
              </w:rPr>
              <w:t>防渗系数≤10</w:t>
            </w:r>
            <w:r>
              <w:rPr>
                <w:rFonts w:ascii="Times New Roman" w:hAnsi="Times New Roman" w:cs="Times New Roman"/>
                <w:spacing w:val="-4"/>
                <w:sz w:val="21"/>
                <w:szCs w:val="21"/>
                <w:vertAlign w:val="superscript"/>
              </w:rPr>
              <w:t>-</w:t>
            </w:r>
            <w:r>
              <w:rPr>
                <w:rFonts w:ascii="Times New Roman" w:hAnsi="Times New Roman" w:cs="Times New Roman"/>
                <w:spacing w:val="-4"/>
                <w:sz w:val="21"/>
                <w:szCs w:val="21"/>
                <w:vertAlign w:val="superscript"/>
                <w:lang w:val="en-US"/>
              </w:rPr>
              <w:t>10</w:t>
            </w:r>
            <w:r>
              <w:rPr>
                <w:rFonts w:ascii="Times New Roman" w:hAnsi="Times New Roman" w:cs="Times New Roman"/>
                <w:spacing w:val="-4"/>
                <w:sz w:val="21"/>
                <w:szCs w:val="21"/>
              </w:rPr>
              <w:t>cm/s，</w:t>
            </w:r>
            <w:r>
              <w:rPr>
                <w:rFonts w:ascii="Times New Roman" w:hAnsi="Times New Roman" w:cs="Times New Roman"/>
                <w:spacing w:val="-2"/>
                <w:sz w:val="21"/>
                <w:szCs w:val="21"/>
              </w:rPr>
              <w:t>厂区内闲置地面做一般水泥地面硬化处理</w:t>
            </w:r>
            <w:r>
              <w:rPr>
                <w:rFonts w:hint="eastAsia" w:ascii="Times New Roman" w:hAnsi="Times New Roman" w:cs="Times New Roman"/>
                <w:spacing w:val="-2"/>
                <w:sz w:val="21"/>
                <w:szCs w:val="21"/>
                <w:lang w:eastAsia="zh-CN"/>
              </w:rPr>
              <w:t>；</w:t>
            </w:r>
            <w:r>
              <w:rPr>
                <w:rFonts w:cs="Times New Roman"/>
                <w:color w:val="000000"/>
                <w:sz w:val="21"/>
                <w:szCs w:val="21"/>
                <w:lang w:val="en-US" w:bidi="ar"/>
              </w:rPr>
              <w:t>车间地面硬化</w:t>
            </w:r>
            <w:r>
              <w:rPr>
                <w:rFonts w:hint="eastAsia" w:cs="Times New Roman"/>
                <w:color w:val="000000"/>
                <w:sz w:val="21"/>
                <w:szCs w:val="21"/>
                <w:lang w:val="en-US" w:eastAsia="zh-CN" w:bidi="ar"/>
              </w:rPr>
              <w:t>处理</w:t>
            </w:r>
            <w:r>
              <w:rPr>
                <w:rFonts w:hint="eastAsia" w:ascii="Times New Roman" w:hAnsi="Times New Roman" w:cs="Times New Roman"/>
                <w:spacing w:val="-2"/>
                <w:sz w:val="21"/>
                <w:szCs w:val="21"/>
              </w:rPr>
              <w:t>。</w:t>
            </w:r>
          </w:p>
        </w:tc>
      </w:tr>
      <w:tr w14:paraId="43E74C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1778" w:type="dxa"/>
            <w:tcBorders>
              <w:tl2br w:val="nil"/>
              <w:tr2bl w:val="nil"/>
            </w:tcBorders>
            <w:vAlign w:val="center"/>
          </w:tcPr>
          <w:p w14:paraId="65D70C04">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生态保护措施</w:t>
            </w:r>
          </w:p>
        </w:tc>
        <w:tc>
          <w:tcPr>
            <w:tcW w:w="7024" w:type="dxa"/>
            <w:gridSpan w:val="5"/>
            <w:tcBorders>
              <w:tl2br w:val="nil"/>
              <w:tr2bl w:val="nil"/>
            </w:tcBorders>
            <w:vAlign w:val="center"/>
          </w:tcPr>
          <w:p w14:paraId="48FF9344">
            <w:pPr>
              <w:pStyle w:val="34"/>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不涉及</w:t>
            </w:r>
          </w:p>
        </w:tc>
      </w:tr>
      <w:tr w14:paraId="74A6EF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57" w:hRule="atLeast"/>
        </w:trPr>
        <w:tc>
          <w:tcPr>
            <w:tcW w:w="1778" w:type="dxa"/>
            <w:tcBorders>
              <w:tl2br w:val="nil"/>
              <w:tr2bl w:val="nil"/>
            </w:tcBorders>
            <w:vAlign w:val="center"/>
          </w:tcPr>
          <w:p w14:paraId="6284118C">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环境风险防范措施</w:t>
            </w:r>
          </w:p>
        </w:tc>
        <w:tc>
          <w:tcPr>
            <w:tcW w:w="7024" w:type="dxa"/>
            <w:gridSpan w:val="5"/>
            <w:tcBorders>
              <w:tl2br w:val="nil"/>
              <w:tr2bl w:val="nil"/>
            </w:tcBorders>
            <w:vAlign w:val="center"/>
          </w:tcPr>
          <w:p w14:paraId="437E7510">
            <w:pPr>
              <w:pStyle w:val="34"/>
              <w:spacing w:line="240" w:lineRule="auto"/>
              <w:rPr>
                <w:rFonts w:ascii="Times New Roman" w:hAnsi="Times New Roman" w:cs="Times New Roman"/>
                <w:sz w:val="21"/>
                <w:szCs w:val="21"/>
              </w:rPr>
            </w:pPr>
          </w:p>
          <w:p w14:paraId="5A29B2F2">
            <w:pPr>
              <w:pStyle w:val="34"/>
              <w:spacing w:line="240" w:lineRule="auto"/>
              <w:jc w:val="left"/>
              <w:rPr>
                <w:rFonts w:ascii="Times New Roman" w:hAnsi="Times New Roman" w:cs="Times New Roman"/>
                <w:sz w:val="21"/>
                <w:szCs w:val="21"/>
              </w:rPr>
            </w:pPr>
            <w:r>
              <w:rPr>
                <w:rFonts w:hint="eastAsia" w:ascii="Times New Roman" w:hAnsi="Times New Roman" w:cs="Times New Roman"/>
                <w:sz w:val="21"/>
                <w:szCs w:val="21"/>
                <w:lang w:val="en-US"/>
              </w:rPr>
              <w:t xml:space="preserve"> 危险废物贮存间</w:t>
            </w:r>
            <w:r>
              <w:rPr>
                <w:rFonts w:ascii="Times New Roman" w:hAnsi="Times New Roman" w:cs="Times New Roman"/>
                <w:sz w:val="21"/>
                <w:szCs w:val="21"/>
              </w:rPr>
              <w:t>设置防风、防雨、防晒、防渗</w:t>
            </w:r>
            <w:r>
              <w:rPr>
                <w:rFonts w:hint="eastAsia" w:ascii="Times New Roman" w:hAnsi="Times New Roman" w:cs="Times New Roman"/>
                <w:sz w:val="21"/>
                <w:szCs w:val="21"/>
              </w:rPr>
              <w:t>，</w:t>
            </w:r>
            <w:r>
              <w:rPr>
                <w:rFonts w:hint="eastAsia" w:ascii="Times New Roman" w:hAnsi="Times New Roman" w:cs="Times New Roman"/>
                <w:sz w:val="21"/>
                <w:szCs w:val="21"/>
                <w:lang w:val="en-US"/>
              </w:rPr>
              <w:t>地面刷涂防腐层，设置废液收集池，泄漏液体及时收集，</w:t>
            </w:r>
            <w:r>
              <w:rPr>
                <w:kern w:val="21"/>
                <w:sz w:val="21"/>
                <w:szCs w:val="21"/>
              </w:rPr>
              <w:t>严禁出现跑冒滴漏情况。</w:t>
            </w:r>
          </w:p>
          <w:p w14:paraId="718EB09E">
            <w:pPr>
              <w:pStyle w:val="34"/>
              <w:spacing w:line="240" w:lineRule="auto"/>
              <w:rPr>
                <w:rFonts w:ascii="Times New Roman" w:hAnsi="Times New Roman" w:cs="Times New Roman"/>
                <w:sz w:val="21"/>
                <w:szCs w:val="21"/>
              </w:rPr>
            </w:pPr>
          </w:p>
        </w:tc>
      </w:tr>
      <w:tr w14:paraId="64DC6A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1778" w:type="dxa"/>
            <w:tcBorders>
              <w:tl2br w:val="nil"/>
              <w:tr2bl w:val="nil"/>
            </w:tcBorders>
            <w:vAlign w:val="center"/>
          </w:tcPr>
          <w:p w14:paraId="3D66B620">
            <w:pPr>
              <w:pStyle w:val="34"/>
              <w:spacing w:line="240" w:lineRule="auto"/>
              <w:rPr>
                <w:rFonts w:ascii="Times New Roman" w:hAnsi="Times New Roman" w:cs="Times New Roman"/>
                <w:b/>
                <w:bCs/>
                <w:sz w:val="21"/>
                <w:szCs w:val="21"/>
              </w:rPr>
            </w:pPr>
            <w:r>
              <w:rPr>
                <w:rFonts w:ascii="Times New Roman" w:hAnsi="Times New Roman" w:cs="Times New Roman"/>
                <w:b/>
                <w:bCs/>
                <w:sz w:val="21"/>
                <w:szCs w:val="21"/>
              </w:rPr>
              <w:t>其他环境管理要求</w:t>
            </w:r>
          </w:p>
        </w:tc>
        <w:tc>
          <w:tcPr>
            <w:tcW w:w="7024" w:type="dxa"/>
            <w:gridSpan w:val="5"/>
            <w:tcBorders>
              <w:tl2br w:val="nil"/>
              <w:tr2bl w:val="nil"/>
            </w:tcBorders>
            <w:vAlign w:val="center"/>
          </w:tcPr>
          <w:p w14:paraId="04C6E771">
            <w:pPr>
              <w:pStyle w:val="34"/>
              <w:spacing w:line="240" w:lineRule="auto"/>
              <w:jc w:val="both"/>
              <w:rPr>
                <w:rFonts w:ascii="Times New Roman" w:hAnsi="Times New Roman" w:cs="Times New Roman"/>
                <w:sz w:val="21"/>
                <w:szCs w:val="21"/>
                <w:lang w:val="en-US"/>
              </w:rPr>
            </w:pPr>
          </w:p>
          <w:p w14:paraId="4B4417FB">
            <w:pPr>
              <w:pStyle w:val="34"/>
              <w:spacing w:line="240" w:lineRule="auto"/>
              <w:jc w:val="left"/>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1、环境保护竣工验收</w:t>
            </w:r>
          </w:p>
          <w:p w14:paraId="53AB1269">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三同时”是我国环境管理中的一项重要制度，《中华人民共和国环境保护法》把这一原则规定为法律制度。因此，建设单位必须予以高度重视，建设项目中的防治污染的设施必须与主体工程同时设计、同时施工、同时投产。根据《关于发布&lt;建设项目竣工环境保护验收暂行办法&gt;的公告》（国环规环评[2017]4 号），建设项目竣工后，建设单位应根据环评文件及审批意见，进行自主验收，向社会公开并向环保部门备案。</w:t>
            </w:r>
          </w:p>
          <w:p w14:paraId="1A9FAD5C">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根据《建设项目竣工环境保护验收暂行办法》第二章，第十二条：除需要取得排污许可证的水和大气污染防治设施外，其他环境保护设施的验收期限一般不超过3个月；需要对该类环境保护设施进行调试或者整改的，验收期限可以适当延期，但最长不超过12个月。验收期限是指自建设项目环境保护设施竣工之日起至建设单位向社会公开验收报告之日止的时间。</w:t>
            </w:r>
          </w:p>
          <w:p w14:paraId="7F17ECD3">
            <w:pPr>
              <w:pStyle w:val="34"/>
              <w:spacing w:line="240" w:lineRule="auto"/>
              <w:jc w:val="left"/>
              <w:rPr>
                <w:rFonts w:ascii="Times New Roman" w:hAnsi="Times New Roman" w:cs="Times New Roman"/>
                <w:sz w:val="21"/>
                <w:szCs w:val="21"/>
                <w:lang w:val="en-US"/>
              </w:rPr>
            </w:pPr>
            <w:r>
              <w:rPr>
                <w:rFonts w:hint="eastAsia" w:ascii="Times New Roman" w:hAnsi="Times New Roman" w:cs="Times New Roman"/>
                <w:b/>
                <w:bCs/>
                <w:sz w:val="21"/>
                <w:szCs w:val="21"/>
                <w:lang w:val="en-US"/>
              </w:rPr>
              <w:t>2、严格落实排污许可制度</w:t>
            </w:r>
          </w:p>
          <w:p w14:paraId="2C4D4EB9">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（1）落实按证排污责任</w:t>
            </w:r>
          </w:p>
          <w:p w14:paraId="52693647">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依据国务院办公厅关于印发《控制污染物排放许可制实施方案的通知》（国办发[2016]81号）、《排污许可管理办法（试行）》（部令第48号）、《关于做好环境影响评价制度与排污许可制衔接相关工作的通知》（环办环评[2017]84号）中相关要求，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应当取得排污许可证而未取得的，不得排放污染物。明确单位负责人和相关人员环境保护责任，不断提高污染治理和环境管理水平，自觉接受监督检查。</w:t>
            </w:r>
          </w:p>
          <w:p w14:paraId="3ED65209">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（2）实行自行监测和定期报告制度</w:t>
            </w:r>
          </w:p>
          <w:p w14:paraId="7748A82C">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14:paraId="4C210621">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（3）排污许可证管理规范化</w:t>
            </w:r>
          </w:p>
          <w:p w14:paraId="407B541B">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14:paraId="26CBF511">
            <w:pPr>
              <w:pStyle w:val="34"/>
              <w:spacing w:line="240" w:lineRule="auto"/>
              <w:ind w:firstLine="420" w:firstLineChars="200"/>
              <w:jc w:val="left"/>
              <w:rPr>
                <w:rFonts w:ascii="Times New Roman" w:hAnsi="Times New Roman" w:cs="Times New Roman"/>
                <w:sz w:val="21"/>
                <w:szCs w:val="21"/>
                <w:lang w:val="en-US"/>
              </w:rPr>
            </w:pPr>
            <w:r>
              <w:rPr>
                <w:rFonts w:hint="eastAsia" w:ascii="Times New Roman" w:hAnsi="Times New Roman" w:cs="Times New Roman"/>
                <w:sz w:val="21"/>
                <w:szCs w:val="21"/>
                <w:lang w:val="en-US"/>
              </w:rPr>
              <w:t>（4）排污许可衔接</w:t>
            </w:r>
          </w:p>
          <w:p w14:paraId="47AC4030">
            <w:pPr>
              <w:pStyle w:val="34"/>
              <w:spacing w:line="240" w:lineRule="auto"/>
              <w:ind w:firstLine="420" w:firstLineChars="200"/>
              <w:jc w:val="left"/>
              <w:rPr>
                <w:rFonts w:hint="eastAsia" w:ascii="Times New Roman" w:hAnsi="Times New Roman" w:cs="Times New Roman"/>
                <w:sz w:val="21"/>
                <w:szCs w:val="21"/>
                <w:lang w:val="en-US"/>
              </w:rPr>
            </w:pPr>
            <w:r>
              <w:rPr>
                <w:rFonts w:hint="eastAsia" w:ascii="Times New Roman" w:hAnsi="Times New Roman" w:cs="Times New Roman"/>
                <w:sz w:val="21"/>
                <w:szCs w:val="21"/>
                <w:lang w:val="en-US"/>
              </w:rPr>
              <w:t>根据《关于做好环境影响评价制度与排污许可制衔接相关工作的通知》（环办环评[2017]84号）及《固定污染源排污许可分类管理名录（2019年版）》（生态环境部令第11号），建设单位现有项目取得了排污许可证，证书编号：91130822718342552U001R，属于简化管理排污单位，本项目建成后需对排污许进行重新申报。</w:t>
            </w:r>
          </w:p>
          <w:p w14:paraId="37B58FB8">
            <w:pPr>
              <w:pStyle w:val="34"/>
              <w:spacing w:line="240" w:lineRule="auto"/>
              <w:ind w:firstLine="420" w:firstLineChars="200"/>
              <w:jc w:val="left"/>
              <w:rPr>
                <w:rFonts w:hint="eastAsia" w:ascii="Times New Roman" w:hAnsi="Times New Roman" w:cs="Times New Roman"/>
                <w:sz w:val="21"/>
                <w:szCs w:val="21"/>
                <w:lang w:val="en-US"/>
              </w:rPr>
            </w:pPr>
          </w:p>
          <w:p w14:paraId="3DBE8536">
            <w:pPr>
              <w:pStyle w:val="34"/>
              <w:spacing w:line="240" w:lineRule="auto"/>
              <w:ind w:firstLine="420" w:firstLineChars="200"/>
              <w:jc w:val="left"/>
              <w:rPr>
                <w:rFonts w:hint="eastAsia" w:ascii="Times New Roman" w:hAnsi="Times New Roman" w:cs="Times New Roman"/>
                <w:sz w:val="21"/>
                <w:szCs w:val="21"/>
                <w:lang w:val="en-US"/>
              </w:rPr>
            </w:pPr>
          </w:p>
          <w:p w14:paraId="708E80EF">
            <w:pPr>
              <w:pStyle w:val="34"/>
              <w:spacing w:line="240" w:lineRule="auto"/>
              <w:ind w:firstLine="420" w:firstLineChars="200"/>
              <w:jc w:val="left"/>
              <w:rPr>
                <w:rFonts w:hint="eastAsia" w:ascii="Times New Roman" w:hAnsi="Times New Roman" w:cs="Times New Roman"/>
                <w:sz w:val="21"/>
                <w:szCs w:val="21"/>
                <w:lang w:val="en-US"/>
              </w:rPr>
            </w:pPr>
          </w:p>
          <w:p w14:paraId="2DE6FF06">
            <w:pPr>
              <w:pStyle w:val="34"/>
              <w:spacing w:line="240" w:lineRule="auto"/>
              <w:ind w:firstLine="420" w:firstLineChars="200"/>
              <w:jc w:val="left"/>
              <w:rPr>
                <w:rFonts w:hint="eastAsia" w:ascii="Times New Roman" w:hAnsi="Times New Roman" w:cs="Times New Roman"/>
                <w:sz w:val="21"/>
                <w:szCs w:val="21"/>
                <w:lang w:val="en-US"/>
              </w:rPr>
            </w:pPr>
          </w:p>
          <w:p w14:paraId="5D54030B">
            <w:pPr>
              <w:pStyle w:val="34"/>
              <w:spacing w:line="240" w:lineRule="auto"/>
              <w:ind w:firstLine="420" w:firstLineChars="200"/>
              <w:jc w:val="left"/>
              <w:rPr>
                <w:rFonts w:hint="eastAsia" w:ascii="Times New Roman" w:hAnsi="Times New Roman" w:cs="Times New Roman"/>
                <w:sz w:val="21"/>
                <w:szCs w:val="21"/>
                <w:lang w:val="en-US"/>
              </w:rPr>
            </w:pPr>
          </w:p>
          <w:p w14:paraId="3E64E6EE">
            <w:pPr>
              <w:pStyle w:val="34"/>
              <w:spacing w:line="240" w:lineRule="auto"/>
              <w:ind w:firstLine="420" w:firstLineChars="200"/>
              <w:jc w:val="left"/>
              <w:rPr>
                <w:rFonts w:hint="eastAsia" w:ascii="Times New Roman" w:hAnsi="Times New Roman" w:cs="Times New Roman"/>
                <w:sz w:val="21"/>
                <w:szCs w:val="21"/>
                <w:lang w:val="en-US"/>
              </w:rPr>
            </w:pPr>
          </w:p>
          <w:p w14:paraId="1184D1BE">
            <w:pPr>
              <w:pStyle w:val="34"/>
              <w:spacing w:line="240" w:lineRule="auto"/>
              <w:ind w:firstLine="420" w:firstLineChars="200"/>
              <w:jc w:val="left"/>
              <w:rPr>
                <w:rFonts w:hint="eastAsia" w:ascii="Times New Roman" w:hAnsi="Times New Roman" w:cs="Times New Roman"/>
                <w:sz w:val="21"/>
                <w:szCs w:val="21"/>
                <w:lang w:val="en-US"/>
              </w:rPr>
            </w:pPr>
          </w:p>
          <w:p w14:paraId="273EA62A">
            <w:pPr>
              <w:pStyle w:val="34"/>
              <w:spacing w:line="240" w:lineRule="auto"/>
              <w:ind w:firstLine="420" w:firstLineChars="200"/>
              <w:jc w:val="left"/>
              <w:rPr>
                <w:rFonts w:hint="eastAsia" w:ascii="Times New Roman" w:hAnsi="Times New Roman" w:cs="Times New Roman"/>
                <w:sz w:val="21"/>
                <w:szCs w:val="21"/>
                <w:lang w:val="en-US"/>
              </w:rPr>
            </w:pPr>
          </w:p>
          <w:p w14:paraId="1026DF53">
            <w:pPr>
              <w:pStyle w:val="34"/>
              <w:spacing w:line="240" w:lineRule="auto"/>
              <w:ind w:firstLine="420" w:firstLineChars="200"/>
              <w:jc w:val="left"/>
              <w:rPr>
                <w:rFonts w:hint="eastAsia" w:ascii="Times New Roman" w:hAnsi="Times New Roman" w:cs="Times New Roman"/>
                <w:sz w:val="21"/>
                <w:szCs w:val="21"/>
                <w:lang w:val="en-US"/>
              </w:rPr>
            </w:pPr>
          </w:p>
          <w:p w14:paraId="12D204B2">
            <w:pPr>
              <w:pStyle w:val="34"/>
              <w:spacing w:line="240" w:lineRule="auto"/>
              <w:ind w:firstLine="420" w:firstLineChars="200"/>
              <w:jc w:val="left"/>
              <w:rPr>
                <w:rFonts w:hint="eastAsia" w:ascii="Times New Roman" w:hAnsi="Times New Roman" w:cs="Times New Roman"/>
                <w:sz w:val="21"/>
                <w:szCs w:val="21"/>
                <w:lang w:val="en-US"/>
              </w:rPr>
            </w:pPr>
          </w:p>
          <w:p w14:paraId="4F106996">
            <w:pPr>
              <w:pStyle w:val="34"/>
              <w:spacing w:line="240" w:lineRule="auto"/>
              <w:ind w:firstLine="420" w:firstLineChars="200"/>
              <w:jc w:val="left"/>
              <w:rPr>
                <w:rFonts w:hint="eastAsia" w:ascii="Times New Roman" w:hAnsi="Times New Roman" w:cs="Times New Roman"/>
                <w:sz w:val="21"/>
                <w:szCs w:val="21"/>
                <w:lang w:val="en-US"/>
              </w:rPr>
            </w:pPr>
          </w:p>
          <w:p w14:paraId="32064A01">
            <w:pPr>
              <w:pStyle w:val="34"/>
              <w:spacing w:line="240" w:lineRule="auto"/>
              <w:ind w:firstLine="420" w:firstLineChars="200"/>
              <w:jc w:val="left"/>
              <w:rPr>
                <w:rFonts w:hint="eastAsia" w:ascii="Times New Roman" w:hAnsi="Times New Roman" w:cs="Times New Roman"/>
                <w:sz w:val="21"/>
                <w:szCs w:val="21"/>
                <w:lang w:val="en-US"/>
              </w:rPr>
            </w:pPr>
          </w:p>
          <w:p w14:paraId="120795A7">
            <w:pPr>
              <w:pStyle w:val="34"/>
              <w:spacing w:line="240" w:lineRule="auto"/>
              <w:ind w:firstLine="420" w:firstLineChars="200"/>
              <w:jc w:val="left"/>
              <w:rPr>
                <w:rFonts w:hint="eastAsia" w:ascii="Times New Roman" w:hAnsi="Times New Roman" w:cs="Times New Roman"/>
                <w:sz w:val="21"/>
                <w:szCs w:val="21"/>
                <w:lang w:val="en-US"/>
              </w:rPr>
            </w:pPr>
          </w:p>
          <w:p w14:paraId="716DCD69">
            <w:pPr>
              <w:pStyle w:val="34"/>
              <w:spacing w:line="240" w:lineRule="auto"/>
              <w:ind w:firstLine="420" w:firstLineChars="200"/>
              <w:jc w:val="left"/>
              <w:rPr>
                <w:rFonts w:hint="eastAsia" w:ascii="Times New Roman" w:hAnsi="Times New Roman" w:cs="Times New Roman"/>
                <w:sz w:val="21"/>
                <w:szCs w:val="21"/>
                <w:lang w:val="en-US"/>
              </w:rPr>
            </w:pPr>
          </w:p>
          <w:p w14:paraId="7D5B3044">
            <w:pPr>
              <w:pStyle w:val="34"/>
              <w:spacing w:line="240" w:lineRule="auto"/>
              <w:ind w:firstLine="420" w:firstLineChars="200"/>
              <w:jc w:val="left"/>
              <w:rPr>
                <w:rFonts w:hint="eastAsia" w:ascii="Times New Roman" w:hAnsi="Times New Roman" w:cs="Times New Roman"/>
                <w:sz w:val="21"/>
                <w:szCs w:val="21"/>
                <w:lang w:val="en-US"/>
              </w:rPr>
            </w:pPr>
          </w:p>
          <w:p w14:paraId="6CAC800A">
            <w:pPr>
              <w:pStyle w:val="34"/>
              <w:spacing w:line="240" w:lineRule="auto"/>
              <w:ind w:firstLine="420" w:firstLineChars="200"/>
              <w:jc w:val="left"/>
              <w:rPr>
                <w:rFonts w:hint="eastAsia" w:ascii="Times New Roman" w:hAnsi="Times New Roman" w:cs="Times New Roman"/>
                <w:sz w:val="21"/>
                <w:szCs w:val="21"/>
                <w:lang w:val="en-US"/>
              </w:rPr>
            </w:pPr>
          </w:p>
          <w:p w14:paraId="01D2987C">
            <w:pPr>
              <w:pStyle w:val="34"/>
              <w:spacing w:line="240" w:lineRule="auto"/>
              <w:ind w:firstLine="420" w:firstLineChars="200"/>
              <w:jc w:val="left"/>
              <w:rPr>
                <w:rFonts w:hint="eastAsia" w:ascii="Times New Roman" w:hAnsi="Times New Roman" w:cs="Times New Roman"/>
                <w:sz w:val="21"/>
                <w:szCs w:val="21"/>
                <w:lang w:val="en-US"/>
              </w:rPr>
            </w:pPr>
          </w:p>
          <w:p w14:paraId="77A95194">
            <w:pPr>
              <w:pStyle w:val="34"/>
              <w:spacing w:line="240" w:lineRule="auto"/>
              <w:ind w:firstLine="420" w:firstLineChars="200"/>
              <w:jc w:val="left"/>
              <w:rPr>
                <w:rFonts w:hint="eastAsia" w:ascii="Times New Roman" w:hAnsi="Times New Roman" w:cs="Times New Roman"/>
                <w:sz w:val="21"/>
                <w:szCs w:val="21"/>
                <w:lang w:val="en-US"/>
              </w:rPr>
            </w:pPr>
          </w:p>
          <w:p w14:paraId="61DFAB7F">
            <w:pPr>
              <w:pStyle w:val="34"/>
              <w:spacing w:line="240" w:lineRule="auto"/>
              <w:ind w:firstLine="420" w:firstLineChars="200"/>
              <w:jc w:val="left"/>
              <w:rPr>
                <w:rFonts w:hint="eastAsia" w:ascii="Times New Roman" w:hAnsi="Times New Roman" w:cs="Times New Roman"/>
                <w:sz w:val="21"/>
                <w:szCs w:val="21"/>
                <w:lang w:val="en-US"/>
              </w:rPr>
            </w:pPr>
          </w:p>
          <w:p w14:paraId="24324C73">
            <w:pPr>
              <w:pStyle w:val="34"/>
              <w:spacing w:line="240" w:lineRule="auto"/>
              <w:ind w:firstLine="420" w:firstLineChars="200"/>
              <w:jc w:val="left"/>
              <w:rPr>
                <w:rFonts w:hint="eastAsia" w:ascii="Times New Roman" w:hAnsi="Times New Roman" w:cs="Times New Roman"/>
                <w:sz w:val="21"/>
                <w:szCs w:val="21"/>
                <w:lang w:val="en-US"/>
              </w:rPr>
            </w:pPr>
          </w:p>
          <w:p w14:paraId="1451BE1D">
            <w:pPr>
              <w:pStyle w:val="34"/>
              <w:spacing w:line="240" w:lineRule="auto"/>
              <w:ind w:firstLine="420" w:firstLineChars="200"/>
              <w:jc w:val="left"/>
              <w:rPr>
                <w:rFonts w:hint="eastAsia" w:ascii="Times New Roman" w:hAnsi="Times New Roman" w:cs="Times New Roman"/>
                <w:sz w:val="21"/>
                <w:szCs w:val="21"/>
                <w:lang w:val="en-US"/>
              </w:rPr>
            </w:pPr>
          </w:p>
          <w:p w14:paraId="7E0C446A">
            <w:pPr>
              <w:pStyle w:val="34"/>
              <w:spacing w:line="240" w:lineRule="auto"/>
              <w:ind w:firstLine="420" w:firstLineChars="200"/>
              <w:jc w:val="left"/>
              <w:rPr>
                <w:rFonts w:hint="eastAsia" w:ascii="Times New Roman" w:hAnsi="Times New Roman" w:cs="Times New Roman"/>
                <w:sz w:val="21"/>
                <w:szCs w:val="21"/>
                <w:lang w:val="en-US"/>
              </w:rPr>
            </w:pPr>
          </w:p>
          <w:p w14:paraId="1824989C">
            <w:pPr>
              <w:pStyle w:val="34"/>
              <w:spacing w:line="240" w:lineRule="auto"/>
              <w:ind w:firstLine="420" w:firstLineChars="200"/>
              <w:jc w:val="left"/>
              <w:rPr>
                <w:rFonts w:hint="eastAsia" w:ascii="Times New Roman" w:hAnsi="Times New Roman" w:cs="Times New Roman"/>
                <w:sz w:val="21"/>
                <w:szCs w:val="21"/>
                <w:lang w:val="en-US"/>
              </w:rPr>
            </w:pPr>
          </w:p>
          <w:p w14:paraId="397FA709">
            <w:pPr>
              <w:pStyle w:val="34"/>
              <w:spacing w:line="240" w:lineRule="auto"/>
              <w:ind w:firstLine="420" w:firstLineChars="200"/>
              <w:jc w:val="left"/>
              <w:rPr>
                <w:rFonts w:hint="eastAsia" w:ascii="Times New Roman" w:hAnsi="Times New Roman" w:cs="Times New Roman"/>
                <w:sz w:val="21"/>
                <w:szCs w:val="21"/>
                <w:lang w:val="en-US"/>
              </w:rPr>
            </w:pPr>
          </w:p>
          <w:p w14:paraId="27FDA7EB">
            <w:pPr>
              <w:pStyle w:val="34"/>
              <w:spacing w:line="240" w:lineRule="auto"/>
              <w:ind w:firstLine="420" w:firstLineChars="200"/>
              <w:jc w:val="left"/>
              <w:rPr>
                <w:rFonts w:hint="eastAsia" w:ascii="Times New Roman" w:hAnsi="Times New Roman" w:cs="Times New Roman"/>
                <w:sz w:val="21"/>
                <w:szCs w:val="21"/>
                <w:lang w:val="en-US"/>
              </w:rPr>
            </w:pPr>
          </w:p>
          <w:p w14:paraId="697D5C3A">
            <w:pPr>
              <w:pStyle w:val="34"/>
              <w:spacing w:line="240" w:lineRule="auto"/>
              <w:ind w:firstLine="420" w:firstLineChars="200"/>
              <w:jc w:val="left"/>
              <w:rPr>
                <w:rFonts w:hint="eastAsia" w:ascii="Times New Roman" w:hAnsi="Times New Roman" w:cs="Times New Roman"/>
                <w:sz w:val="21"/>
                <w:szCs w:val="21"/>
                <w:lang w:val="en-US"/>
              </w:rPr>
            </w:pPr>
          </w:p>
          <w:p w14:paraId="7AA0195C">
            <w:pPr>
              <w:pStyle w:val="34"/>
              <w:spacing w:line="240" w:lineRule="auto"/>
              <w:ind w:firstLine="420" w:firstLineChars="200"/>
              <w:jc w:val="left"/>
              <w:rPr>
                <w:rFonts w:hint="eastAsia" w:ascii="Times New Roman" w:hAnsi="Times New Roman" w:cs="Times New Roman"/>
                <w:sz w:val="21"/>
                <w:szCs w:val="21"/>
                <w:lang w:val="en-US"/>
              </w:rPr>
            </w:pPr>
          </w:p>
          <w:p w14:paraId="075DAD02">
            <w:pPr>
              <w:pStyle w:val="34"/>
              <w:spacing w:line="240" w:lineRule="auto"/>
              <w:ind w:firstLine="420" w:firstLineChars="200"/>
              <w:jc w:val="left"/>
              <w:rPr>
                <w:rFonts w:hint="eastAsia" w:ascii="Times New Roman" w:hAnsi="Times New Roman" w:cs="Times New Roman"/>
                <w:sz w:val="21"/>
                <w:szCs w:val="21"/>
                <w:lang w:val="en-US"/>
              </w:rPr>
            </w:pPr>
          </w:p>
          <w:p w14:paraId="53D5205A">
            <w:pPr>
              <w:pStyle w:val="34"/>
              <w:spacing w:line="240" w:lineRule="auto"/>
              <w:ind w:firstLine="420" w:firstLineChars="200"/>
              <w:jc w:val="left"/>
              <w:rPr>
                <w:rFonts w:hint="eastAsia" w:ascii="Times New Roman" w:hAnsi="Times New Roman" w:cs="Times New Roman"/>
                <w:sz w:val="21"/>
                <w:szCs w:val="21"/>
                <w:lang w:val="en-US"/>
              </w:rPr>
            </w:pPr>
          </w:p>
          <w:p w14:paraId="51196C19">
            <w:pPr>
              <w:pStyle w:val="34"/>
              <w:spacing w:line="240" w:lineRule="auto"/>
              <w:ind w:firstLine="420" w:firstLineChars="200"/>
              <w:jc w:val="left"/>
              <w:rPr>
                <w:rFonts w:hint="eastAsia" w:ascii="Times New Roman" w:hAnsi="Times New Roman" w:cs="Times New Roman"/>
                <w:sz w:val="21"/>
                <w:szCs w:val="21"/>
                <w:lang w:val="en-US"/>
              </w:rPr>
            </w:pPr>
          </w:p>
          <w:p w14:paraId="66DC553C">
            <w:pPr>
              <w:pStyle w:val="34"/>
              <w:spacing w:line="240" w:lineRule="auto"/>
              <w:ind w:firstLine="420" w:firstLineChars="200"/>
              <w:jc w:val="left"/>
              <w:rPr>
                <w:rFonts w:hint="eastAsia" w:ascii="Times New Roman" w:hAnsi="Times New Roman" w:cs="Times New Roman"/>
                <w:sz w:val="21"/>
                <w:szCs w:val="21"/>
                <w:lang w:val="en-US"/>
              </w:rPr>
            </w:pPr>
          </w:p>
          <w:p w14:paraId="708BDE53">
            <w:pPr>
              <w:pStyle w:val="34"/>
              <w:spacing w:line="240" w:lineRule="auto"/>
              <w:ind w:firstLine="420" w:firstLineChars="200"/>
              <w:jc w:val="left"/>
              <w:rPr>
                <w:rFonts w:hint="eastAsia" w:ascii="Times New Roman" w:hAnsi="Times New Roman" w:cs="Times New Roman"/>
                <w:sz w:val="21"/>
                <w:szCs w:val="21"/>
                <w:lang w:val="en-US"/>
              </w:rPr>
            </w:pPr>
          </w:p>
          <w:p w14:paraId="56838034">
            <w:pPr>
              <w:pStyle w:val="34"/>
              <w:spacing w:line="240" w:lineRule="auto"/>
              <w:ind w:firstLine="420" w:firstLineChars="200"/>
              <w:jc w:val="left"/>
              <w:rPr>
                <w:rFonts w:hint="eastAsia" w:ascii="Times New Roman" w:hAnsi="Times New Roman" w:cs="Times New Roman"/>
                <w:sz w:val="21"/>
                <w:szCs w:val="21"/>
                <w:lang w:val="en-US"/>
              </w:rPr>
            </w:pPr>
          </w:p>
          <w:p w14:paraId="6DFD0A24">
            <w:pPr>
              <w:pStyle w:val="34"/>
              <w:spacing w:line="240" w:lineRule="auto"/>
              <w:ind w:firstLine="420" w:firstLineChars="200"/>
              <w:jc w:val="left"/>
              <w:rPr>
                <w:rFonts w:hint="eastAsia" w:ascii="Times New Roman" w:hAnsi="Times New Roman" w:cs="Times New Roman"/>
                <w:sz w:val="21"/>
                <w:szCs w:val="21"/>
                <w:lang w:val="en-US"/>
              </w:rPr>
            </w:pPr>
          </w:p>
          <w:p w14:paraId="0EB6630B">
            <w:pPr>
              <w:pStyle w:val="34"/>
              <w:spacing w:line="240" w:lineRule="auto"/>
              <w:ind w:firstLine="420" w:firstLineChars="200"/>
              <w:jc w:val="left"/>
              <w:rPr>
                <w:rFonts w:hint="eastAsia" w:ascii="Times New Roman" w:hAnsi="Times New Roman" w:cs="Times New Roman"/>
                <w:sz w:val="21"/>
                <w:szCs w:val="21"/>
                <w:lang w:val="en-US"/>
              </w:rPr>
            </w:pPr>
          </w:p>
          <w:p w14:paraId="6B512486">
            <w:pPr>
              <w:pStyle w:val="34"/>
              <w:spacing w:line="240" w:lineRule="auto"/>
              <w:ind w:firstLine="420" w:firstLineChars="200"/>
              <w:jc w:val="left"/>
              <w:rPr>
                <w:rFonts w:hint="eastAsia" w:ascii="Times New Roman" w:hAnsi="Times New Roman" w:cs="Times New Roman"/>
                <w:sz w:val="21"/>
                <w:szCs w:val="21"/>
                <w:lang w:val="en-US"/>
              </w:rPr>
            </w:pPr>
          </w:p>
          <w:p w14:paraId="28008E56">
            <w:pPr>
              <w:pStyle w:val="34"/>
              <w:spacing w:line="240" w:lineRule="auto"/>
              <w:ind w:firstLine="420" w:firstLineChars="200"/>
              <w:jc w:val="left"/>
              <w:rPr>
                <w:rFonts w:hint="eastAsia" w:ascii="Times New Roman" w:hAnsi="Times New Roman" w:cs="Times New Roman"/>
                <w:sz w:val="21"/>
                <w:szCs w:val="21"/>
                <w:lang w:val="en-US"/>
              </w:rPr>
            </w:pPr>
          </w:p>
          <w:p w14:paraId="436633C7">
            <w:pPr>
              <w:pStyle w:val="34"/>
              <w:spacing w:line="240" w:lineRule="auto"/>
              <w:ind w:firstLine="420" w:firstLineChars="200"/>
              <w:jc w:val="left"/>
              <w:rPr>
                <w:rFonts w:hint="eastAsia" w:ascii="Times New Roman" w:hAnsi="Times New Roman" w:cs="Times New Roman"/>
                <w:sz w:val="21"/>
                <w:szCs w:val="21"/>
                <w:lang w:val="en-US"/>
              </w:rPr>
            </w:pPr>
          </w:p>
          <w:p w14:paraId="2FECACD1">
            <w:pPr>
              <w:pStyle w:val="34"/>
              <w:spacing w:line="240" w:lineRule="auto"/>
              <w:ind w:firstLine="420" w:firstLineChars="200"/>
              <w:jc w:val="left"/>
              <w:rPr>
                <w:rFonts w:hint="eastAsia" w:ascii="Times New Roman" w:hAnsi="Times New Roman" w:cs="Times New Roman"/>
                <w:sz w:val="21"/>
                <w:szCs w:val="21"/>
                <w:lang w:val="en-US"/>
              </w:rPr>
            </w:pPr>
          </w:p>
          <w:p w14:paraId="19ABB883">
            <w:pPr>
              <w:pStyle w:val="34"/>
              <w:spacing w:line="240" w:lineRule="auto"/>
              <w:ind w:firstLine="420" w:firstLineChars="200"/>
              <w:jc w:val="left"/>
              <w:rPr>
                <w:rFonts w:hint="eastAsia" w:ascii="Times New Roman" w:hAnsi="Times New Roman" w:cs="Times New Roman"/>
                <w:sz w:val="21"/>
                <w:szCs w:val="21"/>
                <w:lang w:val="en-US"/>
              </w:rPr>
            </w:pPr>
          </w:p>
          <w:p w14:paraId="5A0F19F9">
            <w:pPr>
              <w:pStyle w:val="34"/>
              <w:spacing w:line="240" w:lineRule="auto"/>
              <w:ind w:firstLine="420" w:firstLineChars="200"/>
              <w:jc w:val="left"/>
              <w:rPr>
                <w:rFonts w:hint="eastAsia" w:ascii="Times New Roman" w:hAnsi="Times New Roman" w:cs="Times New Roman"/>
                <w:sz w:val="21"/>
                <w:szCs w:val="21"/>
                <w:lang w:val="en-US"/>
              </w:rPr>
            </w:pPr>
          </w:p>
          <w:p w14:paraId="61570012">
            <w:pPr>
              <w:pStyle w:val="34"/>
              <w:spacing w:line="240" w:lineRule="auto"/>
              <w:ind w:firstLine="420" w:firstLineChars="200"/>
              <w:jc w:val="left"/>
              <w:rPr>
                <w:rFonts w:hint="eastAsia" w:ascii="Times New Roman" w:hAnsi="Times New Roman" w:cs="Times New Roman"/>
                <w:sz w:val="21"/>
                <w:szCs w:val="21"/>
                <w:lang w:val="en-US"/>
              </w:rPr>
            </w:pPr>
          </w:p>
          <w:p w14:paraId="4572088F">
            <w:pPr>
              <w:pStyle w:val="34"/>
              <w:spacing w:line="240" w:lineRule="auto"/>
              <w:ind w:firstLine="420" w:firstLineChars="200"/>
              <w:jc w:val="left"/>
              <w:rPr>
                <w:rFonts w:hint="eastAsia" w:ascii="Times New Roman" w:hAnsi="Times New Roman" w:cs="Times New Roman"/>
                <w:sz w:val="21"/>
                <w:szCs w:val="21"/>
                <w:lang w:val="en-US"/>
              </w:rPr>
            </w:pPr>
          </w:p>
          <w:p w14:paraId="77D07FFD">
            <w:pPr>
              <w:pStyle w:val="34"/>
              <w:spacing w:line="240" w:lineRule="auto"/>
              <w:ind w:firstLine="420" w:firstLineChars="200"/>
              <w:jc w:val="left"/>
              <w:rPr>
                <w:rFonts w:hint="eastAsia" w:ascii="Times New Roman" w:hAnsi="Times New Roman" w:cs="Times New Roman"/>
                <w:sz w:val="21"/>
                <w:szCs w:val="21"/>
                <w:lang w:val="en-US"/>
              </w:rPr>
            </w:pPr>
          </w:p>
          <w:p w14:paraId="3241837C">
            <w:pPr>
              <w:pStyle w:val="34"/>
              <w:spacing w:line="240" w:lineRule="auto"/>
              <w:ind w:firstLine="420" w:firstLineChars="200"/>
              <w:jc w:val="left"/>
              <w:rPr>
                <w:rFonts w:hint="eastAsia" w:ascii="Times New Roman" w:hAnsi="Times New Roman" w:cs="Times New Roman"/>
                <w:sz w:val="21"/>
                <w:szCs w:val="21"/>
                <w:lang w:val="en-US"/>
              </w:rPr>
            </w:pPr>
          </w:p>
          <w:p w14:paraId="699E2708">
            <w:pPr>
              <w:pStyle w:val="34"/>
              <w:spacing w:line="240" w:lineRule="auto"/>
              <w:ind w:firstLine="420" w:firstLineChars="200"/>
              <w:jc w:val="left"/>
              <w:rPr>
                <w:rFonts w:hint="eastAsia" w:ascii="Times New Roman" w:hAnsi="Times New Roman" w:cs="Times New Roman"/>
                <w:sz w:val="21"/>
                <w:szCs w:val="21"/>
                <w:lang w:val="en-US"/>
              </w:rPr>
            </w:pPr>
          </w:p>
          <w:p w14:paraId="02193F49">
            <w:pPr>
              <w:pStyle w:val="34"/>
              <w:spacing w:line="240" w:lineRule="auto"/>
              <w:ind w:firstLine="420" w:firstLineChars="200"/>
              <w:jc w:val="left"/>
              <w:rPr>
                <w:rFonts w:hint="eastAsia" w:ascii="Times New Roman" w:hAnsi="Times New Roman" w:cs="Times New Roman"/>
                <w:sz w:val="21"/>
                <w:szCs w:val="21"/>
                <w:lang w:val="en-US"/>
              </w:rPr>
            </w:pPr>
          </w:p>
          <w:p w14:paraId="24825AD8">
            <w:pPr>
              <w:pStyle w:val="34"/>
              <w:spacing w:line="240" w:lineRule="auto"/>
              <w:jc w:val="left"/>
              <w:rPr>
                <w:rFonts w:ascii="Times New Roman" w:hAnsi="Times New Roman" w:cs="Times New Roman"/>
                <w:sz w:val="21"/>
                <w:szCs w:val="21"/>
                <w:lang w:val="en-US"/>
              </w:rPr>
            </w:pPr>
          </w:p>
        </w:tc>
      </w:tr>
    </w:tbl>
    <w:p w14:paraId="1723C8F5">
      <w:pPr>
        <w:rPr>
          <w:sz w:val="21"/>
        </w:rPr>
        <w:sectPr>
          <w:pgSz w:w="11910" w:h="16840"/>
          <w:pgMar w:top="1417" w:right="1247" w:bottom="1417" w:left="1247" w:header="0" w:footer="1247" w:gutter="0"/>
          <w:pgBorders>
            <w:top w:val="none" w:sz="0" w:space="0"/>
            <w:left w:val="none" w:sz="0" w:space="0"/>
            <w:bottom w:val="none" w:sz="0" w:space="0"/>
            <w:right w:val="none" w:sz="0" w:space="0"/>
          </w:pgBorders>
          <w:cols w:space="720" w:num="1"/>
        </w:sectPr>
      </w:pPr>
    </w:p>
    <w:p w14:paraId="080683D5">
      <w:pPr>
        <w:pStyle w:val="2"/>
        <w:spacing w:after="0" w:afterLines="0"/>
      </w:pPr>
      <w:bookmarkStart w:id="9" w:name="_Toc3371"/>
      <w:r>
        <w:rPr>
          <w:rFonts w:hint="eastAsia"/>
        </w:rPr>
        <w:t>六、结论</w:t>
      </w:r>
      <w:bookmarkEnd w:id="9"/>
    </w:p>
    <w:p w14:paraId="02537D22">
      <w:pPr>
        <w:pStyle w:val="7"/>
        <w:spacing w:before="10"/>
        <w:jc w:val="both"/>
        <w:rPr>
          <w:sz w:val="18"/>
        </w:rPr>
      </w:pPr>
      <w:r>
        <mc:AlternateContent>
          <mc:Choice Requires="wps">
            <w:drawing>
              <wp:anchor distT="0" distB="0" distL="114300" distR="114300" simplePos="0" relativeHeight="251659264"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7" name="文本框 7"/>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14:paraId="5E923BE3">
                            <w:pPr>
                              <w:spacing w:line="360" w:lineRule="auto"/>
                              <w:ind w:firstLine="480" w:firstLineChars="200"/>
                              <w:jc w:val="left"/>
                            </w:pPr>
                            <w:r>
                              <w:rPr>
                                <w:rFonts w:hint="eastAsia"/>
                              </w:rPr>
                              <w:t>本项目建设符合国家</w:t>
                            </w:r>
                            <w:r>
                              <w:rPr>
                                <w:rFonts w:hint="eastAsia"/>
                                <w:lang w:eastAsia="zh-CN"/>
                              </w:rPr>
                              <w:t>、河北省</w:t>
                            </w:r>
                            <w:r>
                              <w:rPr>
                                <w:rFonts w:hint="eastAsia"/>
                              </w:rPr>
                              <w:t>的产业政策要求。选址可行，布局合理，采取的各项环保治理措施技术可行、设施可靠，可使各污染物实现最大程度削减，实现达标排放，对环境的影响可满足相应功能区的要求。</w:t>
                            </w:r>
                          </w:p>
                          <w:p w14:paraId="7B083020">
                            <w:pPr>
                              <w:spacing w:line="360" w:lineRule="auto"/>
                              <w:ind w:firstLine="480" w:firstLineChars="200"/>
                              <w:jc w:val="left"/>
                            </w:pPr>
                            <w:r>
                              <w:rPr>
                                <w:rFonts w:hint="eastAsia"/>
                              </w:rPr>
                              <w:t>因此，综上所述，建设单位在认真落实环评中提出的各项污染治理措施和建议的基础上，从环保角度，评价认为工程的建设是可行的。</w:t>
                            </w:r>
                          </w:p>
                          <w:p w14:paraId="5A4A2925">
                            <w:pPr>
                              <w:pStyle w:val="7"/>
                              <w:rPr>
                                <w:sz w:val="24"/>
                              </w:rPr>
                            </w:pPr>
                          </w:p>
                          <w:p w14:paraId="14075D04">
                            <w:pPr>
                              <w:pStyle w:val="7"/>
                              <w:rPr>
                                <w:sz w:val="24"/>
                              </w:rPr>
                            </w:pPr>
                          </w:p>
                          <w:p w14:paraId="41F713CD">
                            <w:pPr>
                              <w:pStyle w:val="7"/>
                              <w:rPr>
                                <w:sz w:val="24"/>
                              </w:rPr>
                            </w:pPr>
                          </w:p>
                          <w:p w14:paraId="490A8E26">
                            <w:pPr>
                              <w:pStyle w:val="7"/>
                              <w:rPr>
                                <w:sz w:val="24"/>
                              </w:rPr>
                            </w:pPr>
                          </w:p>
                          <w:p w14:paraId="610286AB">
                            <w:pPr>
                              <w:pStyle w:val="7"/>
                              <w:rPr>
                                <w:sz w:val="24"/>
                              </w:rPr>
                            </w:pPr>
                          </w:p>
                          <w:p w14:paraId="1A07F0D8">
                            <w:pPr>
                              <w:pStyle w:val="7"/>
                              <w:rPr>
                                <w:sz w:val="24"/>
                              </w:rPr>
                            </w:pPr>
                          </w:p>
                          <w:p w14:paraId="094F68AB">
                            <w:pPr>
                              <w:pStyle w:val="7"/>
                              <w:rPr>
                                <w:sz w:val="24"/>
                              </w:rPr>
                            </w:pPr>
                          </w:p>
                          <w:p w14:paraId="216B5154">
                            <w:pPr>
                              <w:pStyle w:val="7"/>
                              <w:rPr>
                                <w:sz w:val="24"/>
                              </w:rPr>
                            </w:pPr>
                          </w:p>
                          <w:p w14:paraId="6D4E1617">
                            <w:pPr>
                              <w:pStyle w:val="7"/>
                              <w:rPr>
                                <w:sz w:val="24"/>
                              </w:rPr>
                            </w:pPr>
                          </w:p>
                          <w:p w14:paraId="711FD8ED">
                            <w:pPr>
                              <w:pStyle w:val="7"/>
                              <w:rPr>
                                <w:sz w:val="24"/>
                              </w:rPr>
                            </w:pPr>
                          </w:p>
                          <w:p w14:paraId="041AE557">
                            <w:pPr>
                              <w:pStyle w:val="7"/>
                              <w:rPr>
                                <w:sz w:val="24"/>
                              </w:rPr>
                            </w:pPr>
                          </w:p>
                          <w:p w14:paraId="1ECCBC54">
                            <w:pPr>
                              <w:pStyle w:val="7"/>
                              <w:rPr>
                                <w:sz w:val="24"/>
                              </w:rPr>
                            </w:pPr>
                          </w:p>
                          <w:p w14:paraId="722079BB">
                            <w:pPr>
                              <w:pStyle w:val="7"/>
                              <w:rPr>
                                <w:sz w:val="24"/>
                              </w:rPr>
                            </w:pPr>
                          </w:p>
                          <w:p w14:paraId="6A95D00B">
                            <w:pPr>
                              <w:pStyle w:val="7"/>
                              <w:rPr>
                                <w:sz w:val="24"/>
                              </w:rPr>
                            </w:pPr>
                          </w:p>
                          <w:p w14:paraId="5F7BB6C7">
                            <w:pPr>
                              <w:pStyle w:val="7"/>
                              <w:rPr>
                                <w:sz w:val="24"/>
                              </w:rPr>
                            </w:pPr>
                          </w:p>
                          <w:p w14:paraId="764A0048">
                            <w:pPr>
                              <w:pStyle w:val="7"/>
                              <w:rPr>
                                <w:sz w:val="24"/>
                              </w:rPr>
                            </w:pPr>
                          </w:p>
                          <w:p w14:paraId="0E5783A1">
                            <w:pPr>
                              <w:pStyle w:val="7"/>
                              <w:spacing w:before="12"/>
                              <w:rPr>
                                <w:sz w:val="17"/>
                              </w:rPr>
                            </w:pPr>
                          </w:p>
                          <w:p w14:paraId="35E071AE">
                            <w:pPr>
                              <w:ind w:left="98"/>
                              <w:jc w:val="left"/>
                            </w:pPr>
                            <w:r>
                              <w:t xml:space="preserve"> </w:t>
                            </w: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57216;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OCPfCEWAgAAMwQA&#10;AA4AAAAAAAAAAQAgAAAAJwEAAGRycy9lMm9Eb2MueG1sUEsFBgAAAAAGAAYAWQEAAK8FAAAAAA==&#10;">
                <v:fill on="f" focussize="0,0"/>
                <v:stroke weight="0.95992125984252pt" color="#000000" joinstyle="miter"/>
                <v:imagedata o:title=""/>
                <o:lock v:ext="edit" aspectratio="f"/>
                <v:textbox inset="0mm,0mm,0mm,0mm">
                  <w:txbxContent>
                    <w:p w14:paraId="5E923BE3">
                      <w:pPr>
                        <w:spacing w:line="360" w:lineRule="auto"/>
                        <w:ind w:firstLine="480" w:firstLineChars="200"/>
                        <w:jc w:val="left"/>
                      </w:pPr>
                      <w:r>
                        <w:rPr>
                          <w:rFonts w:hint="eastAsia"/>
                        </w:rPr>
                        <w:t>本项目建设符合国家</w:t>
                      </w:r>
                      <w:r>
                        <w:rPr>
                          <w:rFonts w:hint="eastAsia"/>
                          <w:lang w:eastAsia="zh-CN"/>
                        </w:rPr>
                        <w:t>、河北省</w:t>
                      </w:r>
                      <w:r>
                        <w:rPr>
                          <w:rFonts w:hint="eastAsia"/>
                        </w:rPr>
                        <w:t>的产业政策要求。选址可行，布局合理，采取的各项环保治理措施技术可行、设施可靠，可使各污染物实现最大程度削减，实现达标排放，对环境的影响可满足相应功能区的要求。</w:t>
                      </w:r>
                    </w:p>
                    <w:p w14:paraId="7B083020">
                      <w:pPr>
                        <w:spacing w:line="360" w:lineRule="auto"/>
                        <w:ind w:firstLine="480" w:firstLineChars="200"/>
                        <w:jc w:val="left"/>
                      </w:pPr>
                      <w:r>
                        <w:rPr>
                          <w:rFonts w:hint="eastAsia"/>
                        </w:rPr>
                        <w:t>因此，综上所述，建设单位在认真落实环评中提出的各项污染治理措施和建议的基础上，从环保角度，评价认为工程的建设是可行的。</w:t>
                      </w:r>
                    </w:p>
                    <w:p w14:paraId="5A4A2925">
                      <w:pPr>
                        <w:pStyle w:val="7"/>
                        <w:rPr>
                          <w:sz w:val="24"/>
                        </w:rPr>
                      </w:pPr>
                    </w:p>
                    <w:p w14:paraId="14075D04">
                      <w:pPr>
                        <w:pStyle w:val="7"/>
                        <w:rPr>
                          <w:sz w:val="24"/>
                        </w:rPr>
                      </w:pPr>
                    </w:p>
                    <w:p w14:paraId="41F713CD">
                      <w:pPr>
                        <w:pStyle w:val="7"/>
                        <w:rPr>
                          <w:sz w:val="24"/>
                        </w:rPr>
                      </w:pPr>
                    </w:p>
                    <w:p w14:paraId="490A8E26">
                      <w:pPr>
                        <w:pStyle w:val="7"/>
                        <w:rPr>
                          <w:sz w:val="24"/>
                        </w:rPr>
                      </w:pPr>
                    </w:p>
                    <w:p w14:paraId="610286AB">
                      <w:pPr>
                        <w:pStyle w:val="7"/>
                        <w:rPr>
                          <w:sz w:val="24"/>
                        </w:rPr>
                      </w:pPr>
                    </w:p>
                    <w:p w14:paraId="1A07F0D8">
                      <w:pPr>
                        <w:pStyle w:val="7"/>
                        <w:rPr>
                          <w:sz w:val="24"/>
                        </w:rPr>
                      </w:pPr>
                    </w:p>
                    <w:p w14:paraId="094F68AB">
                      <w:pPr>
                        <w:pStyle w:val="7"/>
                        <w:rPr>
                          <w:sz w:val="24"/>
                        </w:rPr>
                      </w:pPr>
                    </w:p>
                    <w:p w14:paraId="216B5154">
                      <w:pPr>
                        <w:pStyle w:val="7"/>
                        <w:rPr>
                          <w:sz w:val="24"/>
                        </w:rPr>
                      </w:pPr>
                    </w:p>
                    <w:p w14:paraId="6D4E1617">
                      <w:pPr>
                        <w:pStyle w:val="7"/>
                        <w:rPr>
                          <w:sz w:val="24"/>
                        </w:rPr>
                      </w:pPr>
                    </w:p>
                    <w:p w14:paraId="711FD8ED">
                      <w:pPr>
                        <w:pStyle w:val="7"/>
                        <w:rPr>
                          <w:sz w:val="24"/>
                        </w:rPr>
                      </w:pPr>
                    </w:p>
                    <w:p w14:paraId="041AE557">
                      <w:pPr>
                        <w:pStyle w:val="7"/>
                        <w:rPr>
                          <w:sz w:val="24"/>
                        </w:rPr>
                      </w:pPr>
                    </w:p>
                    <w:p w14:paraId="1ECCBC54">
                      <w:pPr>
                        <w:pStyle w:val="7"/>
                        <w:rPr>
                          <w:sz w:val="24"/>
                        </w:rPr>
                      </w:pPr>
                    </w:p>
                    <w:p w14:paraId="722079BB">
                      <w:pPr>
                        <w:pStyle w:val="7"/>
                        <w:rPr>
                          <w:sz w:val="24"/>
                        </w:rPr>
                      </w:pPr>
                    </w:p>
                    <w:p w14:paraId="6A95D00B">
                      <w:pPr>
                        <w:pStyle w:val="7"/>
                        <w:rPr>
                          <w:sz w:val="24"/>
                        </w:rPr>
                      </w:pPr>
                    </w:p>
                    <w:p w14:paraId="5F7BB6C7">
                      <w:pPr>
                        <w:pStyle w:val="7"/>
                        <w:rPr>
                          <w:sz w:val="24"/>
                        </w:rPr>
                      </w:pPr>
                    </w:p>
                    <w:p w14:paraId="764A0048">
                      <w:pPr>
                        <w:pStyle w:val="7"/>
                        <w:rPr>
                          <w:sz w:val="24"/>
                        </w:rPr>
                      </w:pPr>
                    </w:p>
                    <w:p w14:paraId="0E5783A1">
                      <w:pPr>
                        <w:pStyle w:val="7"/>
                        <w:spacing w:before="12"/>
                        <w:rPr>
                          <w:sz w:val="17"/>
                        </w:rPr>
                      </w:pPr>
                    </w:p>
                    <w:p w14:paraId="35E071AE">
                      <w:pPr>
                        <w:ind w:left="98"/>
                        <w:jc w:val="left"/>
                      </w:pPr>
                      <w:r>
                        <w:t xml:space="preserve"> </w:t>
                      </w:r>
                    </w:p>
                  </w:txbxContent>
                </v:textbox>
                <w10:wrap type="topAndBottom"/>
              </v:shape>
            </w:pict>
          </mc:Fallback>
        </mc:AlternateContent>
      </w:r>
    </w:p>
    <w:p w14:paraId="279FB2EF">
      <w:pPr>
        <w:sectPr>
          <w:pgSz w:w="11906" w:h="16838"/>
          <w:pgMar w:top="1417" w:right="1247" w:bottom="1417" w:left="1247" w:header="851" w:footer="1247" w:gutter="0"/>
          <w:pgBorders>
            <w:top w:val="none" w:sz="0" w:space="0"/>
            <w:left w:val="none" w:sz="0" w:space="0"/>
            <w:bottom w:val="none" w:sz="0" w:space="0"/>
            <w:right w:val="none" w:sz="0" w:space="0"/>
          </w:pgBorders>
          <w:cols w:space="425" w:num="1"/>
          <w:docGrid w:type="lines" w:linePitch="312" w:charSpace="0"/>
        </w:sectPr>
      </w:pPr>
    </w:p>
    <w:p w14:paraId="278BD296">
      <w:pPr>
        <w:jc w:val="left"/>
        <w:rPr>
          <w:sz w:val="30"/>
          <w:szCs w:val="30"/>
        </w:rPr>
      </w:pPr>
      <w:r>
        <w:rPr>
          <w:rFonts w:hint="eastAsia" w:ascii="宋体" w:hAnsi="宋体"/>
          <w:b/>
          <w:bCs/>
          <w:sz w:val="30"/>
          <w:szCs w:val="30"/>
        </w:rPr>
        <w:t>附表</w:t>
      </w:r>
    </w:p>
    <w:p w14:paraId="225C0D09">
      <w:pPr>
        <w:pStyle w:val="2"/>
        <w:spacing w:after="156"/>
      </w:pPr>
      <w:bookmarkStart w:id="10" w:name="_Toc31689"/>
      <w:r>
        <w:rPr>
          <w:rFonts w:hint="eastAsia"/>
        </w:rPr>
        <w:t>建设项目污染物排放量汇总表</w:t>
      </w:r>
      <w:bookmarkEnd w:id="10"/>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903"/>
        <w:gridCol w:w="1575"/>
        <w:gridCol w:w="1575"/>
        <w:gridCol w:w="1575"/>
        <w:gridCol w:w="1575"/>
        <w:gridCol w:w="1575"/>
        <w:gridCol w:w="1801"/>
        <w:gridCol w:w="1349"/>
      </w:tblGrid>
      <w:tr w14:paraId="4516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Align w:val="center"/>
          </w:tcPr>
          <w:p w14:paraId="606CEEB5">
            <w:pPr>
              <w:rPr>
                <w:rFonts w:ascii="宋体" w:hAnsi="宋体"/>
                <w:sz w:val="21"/>
                <w:szCs w:val="21"/>
                <w:lang w:val="en-US"/>
              </w:rPr>
            </w:pPr>
            <w:r>
              <w:rPr>
                <w:rFonts w:hint="eastAsia" w:ascii="宋体" w:hAnsi="宋体"/>
                <w:sz w:val="21"/>
                <w:szCs w:val="21"/>
                <w:lang w:val="en-US"/>
              </w:rPr>
              <w:t xml:space="preserve"> </w:t>
            </w:r>
            <w:r>
              <w:rPr>
                <w:rFonts w:hint="eastAsia" w:ascii="宋体" w:hAnsi="宋体"/>
                <w:sz w:val="21"/>
                <w:szCs w:val="21"/>
              </w:rPr>
              <w:t>分类</w:t>
            </w:r>
            <w:r>
              <w:rPr>
                <w:rFonts w:hint="eastAsia" w:ascii="宋体" w:hAnsi="宋体"/>
                <w:sz w:val="21"/>
                <w:szCs w:val="21"/>
                <w:lang w:val="en-US"/>
              </w:rPr>
              <w:t>项目</w:t>
            </w:r>
          </w:p>
        </w:tc>
        <w:tc>
          <w:tcPr>
            <w:tcW w:w="1903" w:type="dxa"/>
            <w:vAlign w:val="center"/>
          </w:tcPr>
          <w:p w14:paraId="68ECF0B8">
            <w:pPr>
              <w:rPr>
                <w:rFonts w:ascii="宋体" w:hAnsi="宋体"/>
                <w:sz w:val="21"/>
                <w:szCs w:val="21"/>
              </w:rPr>
            </w:pPr>
            <w:r>
              <w:rPr>
                <w:rFonts w:hint="eastAsia" w:ascii="宋体" w:hAnsi="宋体"/>
                <w:sz w:val="21"/>
                <w:szCs w:val="21"/>
              </w:rPr>
              <w:t>污染物名称</w:t>
            </w:r>
          </w:p>
        </w:tc>
        <w:tc>
          <w:tcPr>
            <w:tcW w:w="1575" w:type="dxa"/>
            <w:vAlign w:val="center"/>
          </w:tcPr>
          <w:p w14:paraId="5F0DA728">
            <w:pPr>
              <w:rPr>
                <w:rFonts w:ascii="宋体" w:hAnsi="宋体"/>
                <w:sz w:val="21"/>
                <w:szCs w:val="21"/>
              </w:rPr>
            </w:pPr>
            <w:r>
              <w:rPr>
                <w:rFonts w:hint="eastAsia" w:ascii="宋体" w:hAnsi="宋体"/>
                <w:sz w:val="21"/>
                <w:szCs w:val="21"/>
              </w:rPr>
              <w:t>现有工程排放量（固体废物产生量）①</w:t>
            </w:r>
          </w:p>
        </w:tc>
        <w:tc>
          <w:tcPr>
            <w:tcW w:w="1575" w:type="dxa"/>
            <w:vAlign w:val="center"/>
          </w:tcPr>
          <w:p w14:paraId="1AFC96BD">
            <w:pPr>
              <w:rPr>
                <w:rFonts w:ascii="宋体" w:hAnsi="宋体"/>
                <w:sz w:val="21"/>
                <w:szCs w:val="21"/>
              </w:rPr>
            </w:pPr>
            <w:r>
              <w:rPr>
                <w:rFonts w:hint="eastAsia" w:ascii="宋体" w:hAnsi="宋体"/>
                <w:sz w:val="21"/>
                <w:szCs w:val="21"/>
              </w:rPr>
              <w:t>现有工程许可排放量②</w:t>
            </w:r>
          </w:p>
        </w:tc>
        <w:tc>
          <w:tcPr>
            <w:tcW w:w="1575" w:type="dxa"/>
            <w:vAlign w:val="center"/>
          </w:tcPr>
          <w:p w14:paraId="29B695EE">
            <w:pPr>
              <w:rPr>
                <w:rFonts w:ascii="宋体" w:hAnsi="宋体"/>
                <w:sz w:val="21"/>
                <w:szCs w:val="21"/>
              </w:rPr>
            </w:pPr>
            <w:r>
              <w:rPr>
                <w:rFonts w:hint="eastAsia" w:ascii="宋体" w:hAnsi="宋体"/>
                <w:sz w:val="21"/>
                <w:szCs w:val="21"/>
              </w:rPr>
              <w:t>在建工程排放量（固体废物产生量）③</w:t>
            </w:r>
          </w:p>
        </w:tc>
        <w:tc>
          <w:tcPr>
            <w:tcW w:w="1575" w:type="dxa"/>
            <w:vAlign w:val="center"/>
          </w:tcPr>
          <w:p w14:paraId="6F3F5B96">
            <w:pPr>
              <w:rPr>
                <w:rFonts w:ascii="宋体" w:hAnsi="宋体"/>
                <w:sz w:val="21"/>
                <w:szCs w:val="21"/>
              </w:rPr>
            </w:pPr>
            <w:r>
              <w:rPr>
                <w:rFonts w:hint="eastAsia" w:ascii="宋体" w:hAnsi="宋体"/>
                <w:sz w:val="21"/>
                <w:szCs w:val="21"/>
              </w:rPr>
              <w:t>本项目排放量（固体废物产生量）④</w:t>
            </w:r>
          </w:p>
        </w:tc>
        <w:tc>
          <w:tcPr>
            <w:tcW w:w="1575" w:type="dxa"/>
            <w:vAlign w:val="center"/>
          </w:tcPr>
          <w:p w14:paraId="2DF2A4F4">
            <w:pPr>
              <w:rPr>
                <w:rFonts w:ascii="宋体" w:hAnsi="宋体"/>
                <w:sz w:val="21"/>
                <w:szCs w:val="21"/>
              </w:rPr>
            </w:pPr>
            <w:r>
              <w:rPr>
                <w:rFonts w:hint="eastAsia" w:ascii="宋体" w:hAnsi="宋体"/>
                <w:sz w:val="21"/>
                <w:szCs w:val="21"/>
              </w:rPr>
              <w:t>以新带老削减量（新建项目不填）⑤</w:t>
            </w:r>
          </w:p>
        </w:tc>
        <w:tc>
          <w:tcPr>
            <w:tcW w:w="1801" w:type="dxa"/>
            <w:vAlign w:val="center"/>
          </w:tcPr>
          <w:p w14:paraId="26D28938">
            <w:pPr>
              <w:rPr>
                <w:rFonts w:ascii="宋体" w:hAnsi="宋体"/>
                <w:sz w:val="21"/>
                <w:szCs w:val="21"/>
              </w:rPr>
            </w:pPr>
            <w:r>
              <w:rPr>
                <w:rFonts w:hint="eastAsia" w:ascii="宋体" w:hAnsi="宋体"/>
                <w:sz w:val="21"/>
                <w:szCs w:val="21"/>
              </w:rPr>
              <w:t>本项目建成后全厂排放量（固体废物产生量）⑥</w:t>
            </w:r>
          </w:p>
        </w:tc>
        <w:tc>
          <w:tcPr>
            <w:tcW w:w="1349" w:type="dxa"/>
            <w:vAlign w:val="center"/>
          </w:tcPr>
          <w:p w14:paraId="02A1AA80">
            <w:pPr>
              <w:rPr>
                <w:rFonts w:ascii="宋体" w:hAnsi="宋体"/>
                <w:sz w:val="21"/>
                <w:szCs w:val="21"/>
              </w:rPr>
            </w:pPr>
            <w:r>
              <w:rPr>
                <w:rFonts w:hint="eastAsia" w:ascii="宋体" w:hAnsi="宋体"/>
                <w:sz w:val="21"/>
                <w:szCs w:val="21"/>
              </w:rPr>
              <w:t>变化量⑦</w:t>
            </w:r>
          </w:p>
        </w:tc>
      </w:tr>
      <w:tr w14:paraId="7AF2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restart"/>
            <w:vAlign w:val="center"/>
          </w:tcPr>
          <w:p w14:paraId="792F5143">
            <w:pPr>
              <w:pStyle w:val="34"/>
              <w:spacing w:line="240" w:lineRule="auto"/>
              <w:rPr>
                <w:sz w:val="21"/>
                <w:szCs w:val="21"/>
              </w:rPr>
            </w:pPr>
            <w:r>
              <w:rPr>
                <w:rFonts w:hint="eastAsia"/>
                <w:sz w:val="21"/>
                <w:szCs w:val="21"/>
              </w:rPr>
              <w:t>废气</w:t>
            </w:r>
          </w:p>
        </w:tc>
        <w:tc>
          <w:tcPr>
            <w:tcW w:w="1903" w:type="dxa"/>
            <w:vAlign w:val="center"/>
          </w:tcPr>
          <w:p w14:paraId="45C246EB">
            <w:pPr>
              <w:spacing w:line="240" w:lineRule="auto"/>
              <w:rPr>
                <w:rFonts w:cs="Times New Roman"/>
                <w:sz w:val="21"/>
                <w:szCs w:val="21"/>
              </w:rPr>
            </w:pPr>
            <w:r>
              <w:rPr>
                <w:rFonts w:cs="Times New Roman"/>
                <w:sz w:val="21"/>
                <w:szCs w:val="21"/>
              </w:rPr>
              <w:t>颗粒物</w:t>
            </w:r>
          </w:p>
        </w:tc>
        <w:tc>
          <w:tcPr>
            <w:tcW w:w="1575" w:type="dxa"/>
            <w:vAlign w:val="center"/>
          </w:tcPr>
          <w:p w14:paraId="19626637">
            <w:pPr>
              <w:spacing w:line="240" w:lineRule="auto"/>
              <w:rPr>
                <w:rFonts w:cs="Times New Roman"/>
                <w:sz w:val="21"/>
                <w:szCs w:val="21"/>
                <w:lang w:val="en-US"/>
              </w:rPr>
            </w:pPr>
            <w:r>
              <w:rPr>
                <w:rFonts w:hint="eastAsia" w:cs="Times New Roman"/>
                <w:sz w:val="21"/>
                <w:szCs w:val="21"/>
                <w:lang w:val="en-US"/>
              </w:rPr>
              <w:t>1.</w:t>
            </w:r>
            <w:r>
              <w:rPr>
                <w:rFonts w:hint="eastAsia" w:cs="Times New Roman"/>
                <w:sz w:val="21"/>
                <w:szCs w:val="21"/>
                <w:lang w:val="en-US" w:eastAsia="zh-CN"/>
              </w:rPr>
              <w:t>5816</w:t>
            </w:r>
            <w:r>
              <w:rPr>
                <w:rFonts w:cs="Times New Roman"/>
                <w:sz w:val="21"/>
                <w:szCs w:val="21"/>
                <w:lang w:val="en-US"/>
              </w:rPr>
              <w:t>t/a</w:t>
            </w:r>
          </w:p>
        </w:tc>
        <w:tc>
          <w:tcPr>
            <w:tcW w:w="1575" w:type="dxa"/>
            <w:vAlign w:val="center"/>
          </w:tcPr>
          <w:p w14:paraId="2D951E91">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46540676">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7E62DD43">
            <w:pPr>
              <w:spacing w:line="240" w:lineRule="auto"/>
              <w:rPr>
                <w:rFonts w:cs="Times New Roman"/>
                <w:sz w:val="21"/>
                <w:szCs w:val="21"/>
                <w:lang w:val="en-US"/>
              </w:rPr>
            </w:pPr>
            <w:r>
              <w:rPr>
                <w:rFonts w:hint="eastAsia" w:cs="Times New Roman"/>
                <w:sz w:val="21"/>
                <w:szCs w:val="21"/>
                <w:lang w:val="en-US"/>
              </w:rPr>
              <w:t>/</w:t>
            </w:r>
          </w:p>
        </w:tc>
        <w:tc>
          <w:tcPr>
            <w:tcW w:w="1575" w:type="dxa"/>
            <w:vAlign w:val="center"/>
          </w:tcPr>
          <w:p w14:paraId="1ACA2A65">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45C6089F">
            <w:pPr>
              <w:spacing w:line="240" w:lineRule="auto"/>
              <w:rPr>
                <w:rFonts w:cs="Times New Roman"/>
                <w:sz w:val="21"/>
                <w:szCs w:val="21"/>
                <w:lang w:val="en-US"/>
              </w:rPr>
            </w:pPr>
            <w:r>
              <w:rPr>
                <w:rFonts w:hint="eastAsia" w:cs="Times New Roman"/>
                <w:sz w:val="21"/>
                <w:szCs w:val="21"/>
                <w:lang w:val="en-US"/>
              </w:rPr>
              <w:t>1.</w:t>
            </w:r>
            <w:r>
              <w:rPr>
                <w:rFonts w:hint="eastAsia" w:cs="Times New Roman"/>
                <w:sz w:val="21"/>
                <w:szCs w:val="21"/>
                <w:lang w:val="en-US" w:eastAsia="zh-CN"/>
              </w:rPr>
              <w:t>5816</w:t>
            </w:r>
            <w:r>
              <w:rPr>
                <w:rFonts w:cs="Times New Roman"/>
                <w:sz w:val="21"/>
                <w:szCs w:val="21"/>
                <w:lang w:val="en-US"/>
              </w:rPr>
              <w:t>t/a</w:t>
            </w:r>
          </w:p>
        </w:tc>
        <w:tc>
          <w:tcPr>
            <w:tcW w:w="1349" w:type="dxa"/>
            <w:vAlign w:val="center"/>
          </w:tcPr>
          <w:p w14:paraId="24F763FF">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74D4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5ECCB0E6">
            <w:pPr>
              <w:pStyle w:val="34"/>
              <w:spacing w:line="240" w:lineRule="auto"/>
              <w:rPr>
                <w:sz w:val="21"/>
                <w:szCs w:val="21"/>
              </w:rPr>
            </w:pPr>
          </w:p>
        </w:tc>
        <w:tc>
          <w:tcPr>
            <w:tcW w:w="1903" w:type="dxa"/>
            <w:vAlign w:val="center"/>
          </w:tcPr>
          <w:p w14:paraId="54B3797E">
            <w:pPr>
              <w:adjustRightInd w:val="0"/>
              <w:snapToGrid w:val="0"/>
              <w:spacing w:line="240" w:lineRule="exact"/>
              <w:rPr>
                <w:sz w:val="21"/>
                <w:szCs w:val="21"/>
              </w:rPr>
            </w:pPr>
            <w:r>
              <w:rPr>
                <w:rFonts w:hint="eastAsia"/>
                <w:sz w:val="21"/>
                <w:szCs w:val="21"/>
                <w:lang w:val="en-US"/>
              </w:rPr>
              <w:t>SO</w:t>
            </w:r>
            <w:r>
              <w:rPr>
                <w:rFonts w:hint="eastAsia"/>
                <w:sz w:val="21"/>
                <w:szCs w:val="21"/>
                <w:vertAlign w:val="subscript"/>
                <w:lang w:val="en-US"/>
              </w:rPr>
              <w:t>2</w:t>
            </w:r>
          </w:p>
        </w:tc>
        <w:tc>
          <w:tcPr>
            <w:tcW w:w="1575" w:type="dxa"/>
            <w:vAlign w:val="center"/>
          </w:tcPr>
          <w:p w14:paraId="708CC376">
            <w:pPr>
              <w:spacing w:line="320" w:lineRule="exact"/>
              <w:rPr>
                <w:rFonts w:hint="default" w:eastAsia="宋体"/>
                <w:sz w:val="21"/>
                <w:szCs w:val="21"/>
                <w:lang w:val="en-US" w:eastAsia="zh-CN"/>
              </w:rPr>
            </w:pPr>
            <w:r>
              <w:rPr>
                <w:rFonts w:hint="eastAsia"/>
                <w:sz w:val="21"/>
                <w:szCs w:val="21"/>
                <w:lang w:val="en-US" w:eastAsia="zh-CN"/>
              </w:rPr>
              <w:t>0.218</w:t>
            </w:r>
            <w:r>
              <w:rPr>
                <w:rFonts w:cs="Times New Roman"/>
                <w:sz w:val="21"/>
                <w:szCs w:val="21"/>
                <w:lang w:val="en-US"/>
              </w:rPr>
              <w:t>t/a</w:t>
            </w:r>
          </w:p>
        </w:tc>
        <w:tc>
          <w:tcPr>
            <w:tcW w:w="1575" w:type="dxa"/>
            <w:vAlign w:val="center"/>
          </w:tcPr>
          <w:p w14:paraId="0D437451">
            <w:pPr>
              <w:spacing w:line="320" w:lineRule="exact"/>
              <w:rPr>
                <w:rFonts w:cs="Times New Roman"/>
                <w:sz w:val="21"/>
                <w:szCs w:val="21"/>
                <w:lang w:val="en-US"/>
              </w:rPr>
            </w:pPr>
            <w:r>
              <w:rPr>
                <w:rFonts w:cs="Times New Roman"/>
                <w:sz w:val="21"/>
                <w:szCs w:val="21"/>
                <w:lang w:val="en-US"/>
              </w:rPr>
              <w:t>/</w:t>
            </w:r>
          </w:p>
        </w:tc>
        <w:tc>
          <w:tcPr>
            <w:tcW w:w="1575" w:type="dxa"/>
            <w:vAlign w:val="center"/>
          </w:tcPr>
          <w:p w14:paraId="3107CB81">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2691061A">
            <w:pPr>
              <w:spacing w:line="320" w:lineRule="exact"/>
              <w:rPr>
                <w:sz w:val="21"/>
                <w:szCs w:val="21"/>
                <w:lang w:val="en-US"/>
              </w:rPr>
            </w:pPr>
            <w:r>
              <w:rPr>
                <w:rFonts w:hint="eastAsia"/>
                <w:sz w:val="21"/>
                <w:szCs w:val="21"/>
                <w:lang w:val="en-US"/>
              </w:rPr>
              <w:t>/</w:t>
            </w:r>
          </w:p>
        </w:tc>
        <w:tc>
          <w:tcPr>
            <w:tcW w:w="1575" w:type="dxa"/>
            <w:vAlign w:val="center"/>
          </w:tcPr>
          <w:p w14:paraId="3F40C973">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0557FAD4">
            <w:pPr>
              <w:spacing w:line="320" w:lineRule="exact"/>
              <w:rPr>
                <w:rFonts w:cs="Times New Roman"/>
                <w:sz w:val="21"/>
                <w:szCs w:val="21"/>
                <w:lang w:val="en-US"/>
              </w:rPr>
            </w:pPr>
            <w:r>
              <w:rPr>
                <w:rFonts w:hint="eastAsia"/>
                <w:sz w:val="21"/>
                <w:szCs w:val="21"/>
                <w:lang w:val="en-US" w:eastAsia="zh-CN"/>
              </w:rPr>
              <w:t>0.218</w:t>
            </w:r>
            <w:r>
              <w:rPr>
                <w:rFonts w:cs="Times New Roman"/>
                <w:sz w:val="21"/>
                <w:szCs w:val="21"/>
                <w:lang w:val="en-US"/>
              </w:rPr>
              <w:t>t/a</w:t>
            </w:r>
          </w:p>
        </w:tc>
        <w:tc>
          <w:tcPr>
            <w:tcW w:w="1349" w:type="dxa"/>
            <w:vAlign w:val="center"/>
          </w:tcPr>
          <w:p w14:paraId="2F7F7B04">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28CC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46" w:type="dxa"/>
            <w:vMerge w:val="continue"/>
            <w:vAlign w:val="center"/>
          </w:tcPr>
          <w:p w14:paraId="3A86E043">
            <w:pPr>
              <w:pStyle w:val="34"/>
              <w:spacing w:line="240" w:lineRule="auto"/>
              <w:rPr>
                <w:sz w:val="21"/>
                <w:szCs w:val="21"/>
              </w:rPr>
            </w:pPr>
          </w:p>
        </w:tc>
        <w:tc>
          <w:tcPr>
            <w:tcW w:w="1903" w:type="dxa"/>
            <w:vAlign w:val="center"/>
          </w:tcPr>
          <w:p w14:paraId="21FF74D8">
            <w:pPr>
              <w:adjustRightInd w:val="0"/>
              <w:snapToGrid w:val="0"/>
              <w:spacing w:line="240" w:lineRule="exact"/>
              <w:rPr>
                <w:sz w:val="21"/>
                <w:szCs w:val="21"/>
              </w:rPr>
            </w:pPr>
            <w:r>
              <w:rPr>
                <w:rFonts w:hint="eastAsia"/>
                <w:sz w:val="21"/>
                <w:szCs w:val="21"/>
                <w:lang w:val="en-US"/>
              </w:rPr>
              <w:t>NO</w:t>
            </w:r>
            <w:r>
              <w:rPr>
                <w:rFonts w:hint="eastAsia"/>
                <w:sz w:val="21"/>
                <w:szCs w:val="21"/>
                <w:vertAlign w:val="subscript"/>
                <w:lang w:val="en-US"/>
              </w:rPr>
              <w:t>X</w:t>
            </w:r>
          </w:p>
        </w:tc>
        <w:tc>
          <w:tcPr>
            <w:tcW w:w="1575" w:type="dxa"/>
            <w:vAlign w:val="center"/>
          </w:tcPr>
          <w:p w14:paraId="4C3A2B8E">
            <w:pPr>
              <w:spacing w:line="320" w:lineRule="exact"/>
              <w:rPr>
                <w:sz w:val="21"/>
                <w:szCs w:val="21"/>
                <w:lang w:val="en-US"/>
              </w:rPr>
            </w:pPr>
            <w:r>
              <w:rPr>
                <w:rFonts w:hint="eastAsia"/>
                <w:sz w:val="21"/>
                <w:szCs w:val="21"/>
                <w:lang w:val="en-US" w:eastAsia="zh-CN"/>
              </w:rPr>
              <w:t>0.872</w:t>
            </w:r>
            <w:r>
              <w:rPr>
                <w:rFonts w:cs="Times New Roman"/>
                <w:kern w:val="24"/>
                <w:sz w:val="21"/>
                <w:szCs w:val="21"/>
              </w:rPr>
              <w:t>t/a</w:t>
            </w:r>
          </w:p>
        </w:tc>
        <w:tc>
          <w:tcPr>
            <w:tcW w:w="1575" w:type="dxa"/>
            <w:vAlign w:val="center"/>
          </w:tcPr>
          <w:p w14:paraId="26B5C5F7">
            <w:pPr>
              <w:spacing w:line="320" w:lineRule="exact"/>
              <w:rPr>
                <w:rFonts w:cs="Times New Roman"/>
                <w:sz w:val="21"/>
                <w:szCs w:val="21"/>
                <w:lang w:val="en-US"/>
              </w:rPr>
            </w:pPr>
            <w:r>
              <w:rPr>
                <w:rFonts w:cs="Times New Roman"/>
                <w:sz w:val="21"/>
                <w:szCs w:val="21"/>
                <w:lang w:val="en-US"/>
              </w:rPr>
              <w:t>/</w:t>
            </w:r>
          </w:p>
        </w:tc>
        <w:tc>
          <w:tcPr>
            <w:tcW w:w="1575" w:type="dxa"/>
            <w:vAlign w:val="center"/>
          </w:tcPr>
          <w:p w14:paraId="0CBA4E76">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447ABC5B">
            <w:pPr>
              <w:spacing w:line="320" w:lineRule="exact"/>
              <w:rPr>
                <w:sz w:val="21"/>
                <w:szCs w:val="21"/>
                <w:lang w:val="en-US"/>
              </w:rPr>
            </w:pPr>
            <w:r>
              <w:rPr>
                <w:rFonts w:hint="eastAsia"/>
                <w:sz w:val="21"/>
                <w:szCs w:val="21"/>
                <w:lang w:val="en-US"/>
              </w:rPr>
              <w:t>/</w:t>
            </w:r>
          </w:p>
        </w:tc>
        <w:tc>
          <w:tcPr>
            <w:tcW w:w="1575" w:type="dxa"/>
            <w:vAlign w:val="center"/>
          </w:tcPr>
          <w:p w14:paraId="1E418706">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551C69AB">
            <w:pPr>
              <w:spacing w:line="320" w:lineRule="exact"/>
              <w:rPr>
                <w:rFonts w:cs="Times New Roman"/>
                <w:sz w:val="21"/>
                <w:szCs w:val="21"/>
                <w:lang w:val="en-US"/>
              </w:rPr>
            </w:pPr>
            <w:r>
              <w:rPr>
                <w:rFonts w:hint="eastAsia"/>
                <w:sz w:val="21"/>
                <w:szCs w:val="21"/>
                <w:lang w:val="en-US" w:eastAsia="zh-CN"/>
              </w:rPr>
              <w:t>0.872</w:t>
            </w:r>
            <w:r>
              <w:rPr>
                <w:rFonts w:cs="Times New Roman"/>
                <w:kern w:val="24"/>
                <w:sz w:val="21"/>
                <w:szCs w:val="21"/>
              </w:rPr>
              <w:t>t/a</w:t>
            </w:r>
          </w:p>
        </w:tc>
        <w:tc>
          <w:tcPr>
            <w:tcW w:w="1349" w:type="dxa"/>
            <w:vAlign w:val="center"/>
          </w:tcPr>
          <w:p w14:paraId="28FA86CE">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5CA0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1CC07487">
            <w:pPr>
              <w:pStyle w:val="34"/>
              <w:spacing w:line="240" w:lineRule="auto"/>
              <w:rPr>
                <w:sz w:val="21"/>
                <w:szCs w:val="21"/>
              </w:rPr>
            </w:pPr>
          </w:p>
        </w:tc>
        <w:tc>
          <w:tcPr>
            <w:tcW w:w="1903" w:type="dxa"/>
            <w:vAlign w:val="center"/>
          </w:tcPr>
          <w:p w14:paraId="79B24F41">
            <w:pPr>
              <w:adjustRightInd w:val="0"/>
              <w:snapToGrid w:val="0"/>
              <w:spacing w:line="240" w:lineRule="exact"/>
              <w:rPr>
                <w:sz w:val="21"/>
                <w:szCs w:val="21"/>
                <w:lang w:val="en-US"/>
              </w:rPr>
            </w:pPr>
            <w:r>
              <w:rPr>
                <w:rFonts w:hint="eastAsia"/>
                <w:sz w:val="21"/>
                <w:szCs w:val="21"/>
              </w:rPr>
              <w:t>非甲烷总烃</w:t>
            </w:r>
          </w:p>
        </w:tc>
        <w:tc>
          <w:tcPr>
            <w:tcW w:w="1575" w:type="dxa"/>
            <w:vAlign w:val="center"/>
          </w:tcPr>
          <w:p w14:paraId="32955224">
            <w:pPr>
              <w:spacing w:line="320" w:lineRule="exact"/>
              <w:rPr>
                <w:sz w:val="21"/>
                <w:szCs w:val="21"/>
                <w:lang w:val="en-US"/>
              </w:rPr>
            </w:pPr>
            <w:r>
              <w:rPr>
                <w:rFonts w:hint="eastAsia"/>
                <w:sz w:val="21"/>
                <w:szCs w:val="21"/>
                <w:lang w:val="en-US" w:eastAsia="zh-CN"/>
              </w:rPr>
              <w:t>2.16</w:t>
            </w:r>
            <w:r>
              <w:rPr>
                <w:rFonts w:cs="Times New Roman"/>
                <w:kern w:val="24"/>
                <w:sz w:val="21"/>
                <w:szCs w:val="21"/>
              </w:rPr>
              <w:t>t/a</w:t>
            </w:r>
          </w:p>
        </w:tc>
        <w:tc>
          <w:tcPr>
            <w:tcW w:w="1575" w:type="dxa"/>
            <w:vAlign w:val="center"/>
          </w:tcPr>
          <w:p w14:paraId="02F13EBA">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05FD6011">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20976616">
            <w:pPr>
              <w:spacing w:line="320" w:lineRule="exact"/>
              <w:rPr>
                <w:sz w:val="21"/>
                <w:szCs w:val="21"/>
                <w:lang w:val="en-US"/>
              </w:rPr>
            </w:pPr>
            <w:r>
              <w:rPr>
                <w:rFonts w:hint="eastAsia"/>
                <w:sz w:val="21"/>
                <w:szCs w:val="21"/>
                <w:lang w:val="en-US"/>
              </w:rPr>
              <w:t>/</w:t>
            </w:r>
          </w:p>
        </w:tc>
        <w:tc>
          <w:tcPr>
            <w:tcW w:w="1575" w:type="dxa"/>
            <w:vAlign w:val="center"/>
          </w:tcPr>
          <w:p w14:paraId="0513EB6F">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51375A3F">
            <w:pPr>
              <w:spacing w:line="320" w:lineRule="exact"/>
              <w:rPr>
                <w:rFonts w:hint="default" w:eastAsia="宋体" w:cs="Times New Roman"/>
                <w:sz w:val="21"/>
                <w:szCs w:val="21"/>
                <w:lang w:val="en-US" w:eastAsia="zh-CN"/>
              </w:rPr>
            </w:pPr>
            <w:r>
              <w:rPr>
                <w:rFonts w:hint="eastAsia"/>
                <w:sz w:val="21"/>
                <w:szCs w:val="21"/>
                <w:lang w:val="en-US" w:eastAsia="zh-CN"/>
              </w:rPr>
              <w:t>2.16</w:t>
            </w:r>
            <w:r>
              <w:rPr>
                <w:rFonts w:cs="Times New Roman"/>
                <w:kern w:val="24"/>
                <w:sz w:val="21"/>
                <w:szCs w:val="21"/>
              </w:rPr>
              <w:t>t/a</w:t>
            </w:r>
          </w:p>
        </w:tc>
        <w:tc>
          <w:tcPr>
            <w:tcW w:w="1349" w:type="dxa"/>
            <w:vAlign w:val="center"/>
          </w:tcPr>
          <w:p w14:paraId="2B0299B4">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4891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78ECE969">
            <w:pPr>
              <w:pStyle w:val="34"/>
              <w:spacing w:line="240" w:lineRule="auto"/>
              <w:rPr>
                <w:sz w:val="21"/>
                <w:szCs w:val="21"/>
              </w:rPr>
            </w:pPr>
          </w:p>
        </w:tc>
        <w:tc>
          <w:tcPr>
            <w:tcW w:w="1903" w:type="dxa"/>
            <w:vAlign w:val="center"/>
          </w:tcPr>
          <w:p w14:paraId="5DA129FD">
            <w:pPr>
              <w:adjustRightInd w:val="0"/>
              <w:snapToGrid w:val="0"/>
              <w:spacing w:line="240" w:lineRule="exact"/>
              <w:rPr>
                <w:rFonts w:hint="eastAsia" w:eastAsia="宋体"/>
                <w:sz w:val="21"/>
                <w:szCs w:val="21"/>
                <w:lang w:eastAsia="zh-CN"/>
              </w:rPr>
            </w:pPr>
            <w:r>
              <w:rPr>
                <w:rFonts w:hint="eastAsia"/>
                <w:sz w:val="21"/>
                <w:szCs w:val="21"/>
                <w:lang w:eastAsia="zh-CN"/>
              </w:rPr>
              <w:t>氨</w:t>
            </w:r>
          </w:p>
        </w:tc>
        <w:tc>
          <w:tcPr>
            <w:tcW w:w="1575" w:type="dxa"/>
            <w:vAlign w:val="center"/>
          </w:tcPr>
          <w:p w14:paraId="7778C57E">
            <w:pPr>
              <w:spacing w:line="320" w:lineRule="exact"/>
              <w:rPr>
                <w:rFonts w:hint="default" w:eastAsia="宋体"/>
                <w:sz w:val="21"/>
                <w:szCs w:val="21"/>
                <w:lang w:val="en-US" w:eastAsia="zh-CN"/>
              </w:rPr>
            </w:pPr>
            <w:r>
              <w:rPr>
                <w:rFonts w:hint="eastAsia"/>
                <w:sz w:val="21"/>
                <w:szCs w:val="21"/>
                <w:lang w:val="en-US" w:eastAsia="zh-CN"/>
              </w:rPr>
              <w:t>0.0025</w:t>
            </w:r>
            <w:r>
              <w:rPr>
                <w:rFonts w:cs="Times New Roman"/>
                <w:kern w:val="24"/>
                <w:sz w:val="21"/>
                <w:szCs w:val="21"/>
              </w:rPr>
              <w:t>t/a</w:t>
            </w:r>
          </w:p>
        </w:tc>
        <w:tc>
          <w:tcPr>
            <w:tcW w:w="1575" w:type="dxa"/>
            <w:vAlign w:val="center"/>
          </w:tcPr>
          <w:p w14:paraId="2A96FAD0">
            <w:pPr>
              <w:spacing w:line="240" w:lineRule="auto"/>
              <w:rPr>
                <w:rFonts w:ascii="Times New Roman" w:hAnsi="Times New Roman" w:eastAsia="宋体" w:cs="Times New Roman"/>
                <w:sz w:val="21"/>
                <w:szCs w:val="21"/>
                <w:lang w:val="en-US" w:eastAsia="zh-CN" w:bidi="zh-CN"/>
              </w:rPr>
            </w:pPr>
            <w:r>
              <w:rPr>
                <w:rFonts w:cs="Times New Roman"/>
                <w:sz w:val="21"/>
                <w:szCs w:val="21"/>
                <w:lang w:val="en-US"/>
              </w:rPr>
              <w:t>/</w:t>
            </w:r>
          </w:p>
        </w:tc>
        <w:tc>
          <w:tcPr>
            <w:tcW w:w="1575" w:type="dxa"/>
            <w:vAlign w:val="center"/>
          </w:tcPr>
          <w:p w14:paraId="522486DD">
            <w:pPr>
              <w:spacing w:line="240" w:lineRule="auto"/>
              <w:rPr>
                <w:rFonts w:ascii="Times New Roman" w:hAnsi="Times New Roman" w:eastAsia="宋体" w:cs="Times New Roman"/>
                <w:sz w:val="21"/>
                <w:szCs w:val="21"/>
                <w:lang w:val="en-US" w:eastAsia="zh-CN" w:bidi="zh-CN"/>
              </w:rPr>
            </w:pPr>
            <w:r>
              <w:rPr>
                <w:rFonts w:cs="Times New Roman"/>
                <w:sz w:val="21"/>
                <w:szCs w:val="21"/>
                <w:lang w:val="en-US"/>
              </w:rPr>
              <w:t>/</w:t>
            </w:r>
          </w:p>
        </w:tc>
        <w:tc>
          <w:tcPr>
            <w:tcW w:w="1575" w:type="dxa"/>
            <w:vAlign w:val="center"/>
          </w:tcPr>
          <w:p w14:paraId="33E50F99">
            <w:pPr>
              <w:spacing w:line="240" w:lineRule="auto"/>
              <w:rPr>
                <w:rFonts w:hint="eastAsia"/>
                <w:sz w:val="21"/>
                <w:szCs w:val="21"/>
                <w:lang w:val="en-US"/>
              </w:rPr>
            </w:pPr>
            <w:r>
              <w:rPr>
                <w:rFonts w:hint="eastAsia" w:cs="Times New Roman"/>
                <w:sz w:val="21"/>
                <w:szCs w:val="21"/>
                <w:lang w:val="en-US" w:eastAsia="zh-CN"/>
              </w:rPr>
              <w:t>0.00024t/a</w:t>
            </w:r>
          </w:p>
        </w:tc>
        <w:tc>
          <w:tcPr>
            <w:tcW w:w="1575" w:type="dxa"/>
            <w:vAlign w:val="center"/>
          </w:tcPr>
          <w:p w14:paraId="7AB77F90">
            <w:pPr>
              <w:spacing w:line="240" w:lineRule="auto"/>
              <w:rPr>
                <w:rFonts w:hint="eastAsia" w:cs="Times New Roman"/>
                <w:sz w:val="21"/>
                <w:szCs w:val="21"/>
                <w:lang w:val="en-US"/>
              </w:rPr>
            </w:pPr>
            <w:r>
              <w:rPr>
                <w:rFonts w:hint="eastAsia" w:cs="Times New Roman"/>
                <w:sz w:val="21"/>
                <w:szCs w:val="21"/>
                <w:lang w:val="en-US"/>
              </w:rPr>
              <w:t>/</w:t>
            </w:r>
          </w:p>
        </w:tc>
        <w:tc>
          <w:tcPr>
            <w:tcW w:w="1801" w:type="dxa"/>
            <w:vAlign w:val="center"/>
          </w:tcPr>
          <w:p w14:paraId="320D91DA">
            <w:pPr>
              <w:spacing w:line="240" w:lineRule="auto"/>
              <w:rPr>
                <w:rFonts w:hint="default" w:eastAsia="宋体" w:cs="Times New Roman"/>
                <w:sz w:val="21"/>
                <w:szCs w:val="21"/>
                <w:lang w:val="en-US" w:eastAsia="zh-CN"/>
              </w:rPr>
            </w:pPr>
            <w:r>
              <w:rPr>
                <w:rFonts w:hint="eastAsia" w:cs="Times New Roman"/>
                <w:sz w:val="21"/>
                <w:szCs w:val="21"/>
                <w:lang w:val="en-US" w:eastAsia="zh-CN"/>
              </w:rPr>
              <w:t>0.00264t/a</w:t>
            </w:r>
          </w:p>
        </w:tc>
        <w:tc>
          <w:tcPr>
            <w:tcW w:w="1349" w:type="dxa"/>
            <w:vAlign w:val="center"/>
          </w:tcPr>
          <w:p w14:paraId="35637D64">
            <w:pPr>
              <w:spacing w:line="240" w:lineRule="auto"/>
              <w:rPr>
                <w:rFonts w:cs="Times New Roman"/>
                <w:sz w:val="21"/>
                <w:szCs w:val="21"/>
                <w:lang w:val="en-US"/>
              </w:rPr>
            </w:pPr>
            <w:r>
              <w:rPr>
                <w:rFonts w:hint="eastAsia" w:cs="Times New Roman"/>
                <w:sz w:val="21"/>
                <w:szCs w:val="21"/>
                <w:lang w:val="en-US" w:eastAsia="zh-CN"/>
              </w:rPr>
              <w:t>0.00024t/a</w:t>
            </w:r>
          </w:p>
        </w:tc>
      </w:tr>
      <w:tr w14:paraId="2392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71E36B1E">
            <w:pPr>
              <w:pStyle w:val="34"/>
              <w:spacing w:line="240" w:lineRule="auto"/>
              <w:rPr>
                <w:sz w:val="21"/>
                <w:szCs w:val="21"/>
              </w:rPr>
            </w:pPr>
          </w:p>
        </w:tc>
        <w:tc>
          <w:tcPr>
            <w:tcW w:w="1903" w:type="dxa"/>
            <w:vAlign w:val="center"/>
          </w:tcPr>
          <w:p w14:paraId="3C5A1D79">
            <w:pPr>
              <w:adjustRightInd w:val="0"/>
              <w:snapToGrid w:val="0"/>
              <w:spacing w:line="240" w:lineRule="exact"/>
              <w:rPr>
                <w:rFonts w:hint="eastAsia" w:eastAsia="宋体"/>
                <w:sz w:val="21"/>
                <w:szCs w:val="21"/>
                <w:lang w:eastAsia="zh-CN"/>
              </w:rPr>
            </w:pPr>
            <w:r>
              <w:rPr>
                <w:rFonts w:hint="eastAsia"/>
                <w:sz w:val="21"/>
                <w:szCs w:val="21"/>
                <w:lang w:eastAsia="zh-CN"/>
              </w:rPr>
              <w:t>硫化氢</w:t>
            </w:r>
          </w:p>
        </w:tc>
        <w:tc>
          <w:tcPr>
            <w:tcW w:w="1575" w:type="dxa"/>
            <w:vAlign w:val="center"/>
          </w:tcPr>
          <w:p w14:paraId="7CF20539">
            <w:pPr>
              <w:spacing w:line="320" w:lineRule="exact"/>
              <w:rPr>
                <w:rFonts w:hint="default" w:eastAsia="宋体"/>
                <w:sz w:val="21"/>
                <w:szCs w:val="21"/>
                <w:lang w:val="en-US" w:eastAsia="zh-CN"/>
              </w:rPr>
            </w:pPr>
            <w:r>
              <w:rPr>
                <w:rFonts w:hint="eastAsia"/>
                <w:sz w:val="21"/>
                <w:szCs w:val="21"/>
                <w:lang w:val="en-US" w:eastAsia="zh-CN"/>
              </w:rPr>
              <w:t>0.0002</w:t>
            </w:r>
            <w:r>
              <w:rPr>
                <w:rFonts w:cs="Times New Roman"/>
                <w:kern w:val="24"/>
                <w:sz w:val="21"/>
                <w:szCs w:val="21"/>
              </w:rPr>
              <w:t>t/a</w:t>
            </w:r>
          </w:p>
        </w:tc>
        <w:tc>
          <w:tcPr>
            <w:tcW w:w="1575" w:type="dxa"/>
            <w:vAlign w:val="center"/>
          </w:tcPr>
          <w:p w14:paraId="21653AFB">
            <w:pPr>
              <w:spacing w:line="240" w:lineRule="auto"/>
              <w:rPr>
                <w:rFonts w:ascii="Times New Roman" w:hAnsi="Times New Roman" w:eastAsia="宋体" w:cs="Times New Roman"/>
                <w:sz w:val="21"/>
                <w:szCs w:val="21"/>
                <w:lang w:val="en-US" w:eastAsia="zh-CN" w:bidi="zh-CN"/>
              </w:rPr>
            </w:pPr>
            <w:r>
              <w:rPr>
                <w:rFonts w:cs="Times New Roman"/>
                <w:sz w:val="21"/>
                <w:szCs w:val="21"/>
                <w:lang w:val="en-US"/>
              </w:rPr>
              <w:t>/</w:t>
            </w:r>
          </w:p>
        </w:tc>
        <w:tc>
          <w:tcPr>
            <w:tcW w:w="1575" w:type="dxa"/>
            <w:vAlign w:val="center"/>
          </w:tcPr>
          <w:p w14:paraId="4163FC15">
            <w:pPr>
              <w:spacing w:line="240" w:lineRule="auto"/>
              <w:rPr>
                <w:rFonts w:ascii="Times New Roman" w:hAnsi="Times New Roman" w:eastAsia="宋体" w:cs="Times New Roman"/>
                <w:sz w:val="21"/>
                <w:szCs w:val="21"/>
                <w:lang w:val="en-US" w:eastAsia="zh-CN" w:bidi="zh-CN"/>
              </w:rPr>
            </w:pPr>
            <w:r>
              <w:rPr>
                <w:rFonts w:cs="Times New Roman"/>
                <w:sz w:val="21"/>
                <w:szCs w:val="21"/>
                <w:lang w:val="en-US"/>
              </w:rPr>
              <w:t>/</w:t>
            </w:r>
          </w:p>
        </w:tc>
        <w:tc>
          <w:tcPr>
            <w:tcW w:w="1575" w:type="dxa"/>
            <w:vAlign w:val="center"/>
          </w:tcPr>
          <w:p w14:paraId="226902A2">
            <w:pPr>
              <w:spacing w:line="240" w:lineRule="auto"/>
              <w:rPr>
                <w:rFonts w:hint="eastAsia"/>
                <w:sz w:val="21"/>
                <w:szCs w:val="21"/>
                <w:lang w:val="en-US"/>
              </w:rPr>
            </w:pPr>
            <w:r>
              <w:rPr>
                <w:rFonts w:hint="eastAsia" w:cs="Times New Roman"/>
                <w:sz w:val="21"/>
                <w:szCs w:val="21"/>
                <w:lang w:val="en-US" w:eastAsia="zh-CN"/>
              </w:rPr>
              <w:t>0.0000144t/a</w:t>
            </w:r>
          </w:p>
        </w:tc>
        <w:tc>
          <w:tcPr>
            <w:tcW w:w="1575" w:type="dxa"/>
            <w:vAlign w:val="center"/>
          </w:tcPr>
          <w:p w14:paraId="0077C2D6">
            <w:pPr>
              <w:spacing w:line="240" w:lineRule="auto"/>
              <w:rPr>
                <w:rFonts w:hint="eastAsia" w:cs="Times New Roman"/>
                <w:sz w:val="21"/>
                <w:szCs w:val="21"/>
                <w:lang w:val="en-US"/>
              </w:rPr>
            </w:pPr>
            <w:r>
              <w:rPr>
                <w:rFonts w:hint="eastAsia" w:cs="Times New Roman"/>
                <w:sz w:val="21"/>
                <w:szCs w:val="21"/>
                <w:lang w:val="en-US"/>
              </w:rPr>
              <w:t>/</w:t>
            </w:r>
          </w:p>
        </w:tc>
        <w:tc>
          <w:tcPr>
            <w:tcW w:w="1801" w:type="dxa"/>
            <w:vAlign w:val="center"/>
          </w:tcPr>
          <w:p w14:paraId="174DCE46">
            <w:pPr>
              <w:spacing w:line="240" w:lineRule="auto"/>
              <w:rPr>
                <w:rFonts w:hint="default" w:eastAsia="宋体" w:cs="Times New Roman"/>
                <w:sz w:val="21"/>
                <w:szCs w:val="21"/>
                <w:lang w:val="en-US" w:eastAsia="zh-CN"/>
              </w:rPr>
            </w:pPr>
            <w:r>
              <w:rPr>
                <w:rFonts w:hint="eastAsia" w:cs="Times New Roman"/>
                <w:sz w:val="21"/>
                <w:szCs w:val="21"/>
                <w:lang w:val="en-US" w:eastAsia="zh-CN"/>
              </w:rPr>
              <w:t>0.0002144t/a</w:t>
            </w:r>
          </w:p>
        </w:tc>
        <w:tc>
          <w:tcPr>
            <w:tcW w:w="1349" w:type="dxa"/>
            <w:vAlign w:val="center"/>
          </w:tcPr>
          <w:p w14:paraId="09B3DF6E">
            <w:pPr>
              <w:spacing w:line="240" w:lineRule="auto"/>
              <w:rPr>
                <w:rFonts w:cs="Times New Roman"/>
                <w:sz w:val="21"/>
                <w:szCs w:val="21"/>
                <w:lang w:val="en-US"/>
              </w:rPr>
            </w:pPr>
            <w:r>
              <w:rPr>
                <w:rFonts w:hint="eastAsia" w:cs="Times New Roman"/>
                <w:sz w:val="21"/>
                <w:szCs w:val="21"/>
                <w:lang w:val="en-US" w:eastAsia="zh-CN"/>
              </w:rPr>
              <w:t>0.0000144t/a</w:t>
            </w:r>
          </w:p>
        </w:tc>
      </w:tr>
      <w:tr w14:paraId="326C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70176DB5">
            <w:pPr>
              <w:pStyle w:val="34"/>
              <w:spacing w:line="240" w:lineRule="auto"/>
              <w:rPr>
                <w:sz w:val="21"/>
                <w:szCs w:val="21"/>
              </w:rPr>
            </w:pPr>
          </w:p>
        </w:tc>
        <w:tc>
          <w:tcPr>
            <w:tcW w:w="1903" w:type="dxa"/>
            <w:vAlign w:val="center"/>
          </w:tcPr>
          <w:p w14:paraId="3095F0D8">
            <w:pPr>
              <w:adjustRightInd w:val="0"/>
              <w:snapToGrid w:val="0"/>
              <w:spacing w:line="240" w:lineRule="exact"/>
              <w:rPr>
                <w:sz w:val="21"/>
                <w:szCs w:val="21"/>
                <w:highlight w:val="yellow"/>
              </w:rPr>
            </w:pPr>
            <w:r>
              <w:rPr>
                <w:rFonts w:hint="eastAsia"/>
                <w:sz w:val="21"/>
                <w:szCs w:val="21"/>
                <w:highlight w:val="none"/>
              </w:rPr>
              <w:t>油烟</w:t>
            </w:r>
          </w:p>
        </w:tc>
        <w:tc>
          <w:tcPr>
            <w:tcW w:w="1575" w:type="dxa"/>
            <w:vAlign w:val="center"/>
          </w:tcPr>
          <w:p w14:paraId="4B44A08D">
            <w:pPr>
              <w:spacing w:line="320" w:lineRule="exact"/>
              <w:rPr>
                <w:sz w:val="21"/>
                <w:szCs w:val="21"/>
                <w:highlight w:val="none"/>
                <w:lang w:val="en-US"/>
              </w:rPr>
            </w:pPr>
            <w:r>
              <w:rPr>
                <w:rFonts w:hint="eastAsia"/>
                <w:sz w:val="21"/>
                <w:szCs w:val="21"/>
                <w:highlight w:val="none"/>
                <w:lang w:val="en-US" w:eastAsia="zh-CN"/>
              </w:rPr>
              <w:t>0.0035</w:t>
            </w:r>
            <w:r>
              <w:rPr>
                <w:rFonts w:cs="Times New Roman"/>
                <w:kern w:val="24"/>
                <w:sz w:val="21"/>
                <w:szCs w:val="21"/>
                <w:highlight w:val="none"/>
              </w:rPr>
              <w:t>t/a</w:t>
            </w:r>
          </w:p>
        </w:tc>
        <w:tc>
          <w:tcPr>
            <w:tcW w:w="1575" w:type="dxa"/>
            <w:vAlign w:val="center"/>
          </w:tcPr>
          <w:p w14:paraId="0346F4C4">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48F58B39">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290F4262">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575" w:type="dxa"/>
            <w:vAlign w:val="center"/>
          </w:tcPr>
          <w:p w14:paraId="532EE443">
            <w:pPr>
              <w:spacing w:line="240" w:lineRule="auto"/>
              <w:rPr>
                <w:rFonts w:cs="Times New Roman"/>
                <w:sz w:val="21"/>
                <w:szCs w:val="21"/>
                <w:highlight w:val="none"/>
                <w:lang w:val="en-US"/>
              </w:rPr>
            </w:pPr>
            <w:r>
              <w:rPr>
                <w:rFonts w:hint="eastAsia" w:cs="Times New Roman"/>
                <w:sz w:val="21"/>
                <w:szCs w:val="21"/>
                <w:highlight w:val="none"/>
                <w:lang w:val="en-US" w:eastAsia="zh-CN"/>
              </w:rPr>
              <w:t>0.00262</w:t>
            </w:r>
            <w:r>
              <w:rPr>
                <w:rFonts w:cs="Times New Roman"/>
                <w:kern w:val="24"/>
                <w:sz w:val="21"/>
                <w:szCs w:val="21"/>
                <w:highlight w:val="none"/>
              </w:rPr>
              <w:t>t/a</w:t>
            </w:r>
          </w:p>
        </w:tc>
        <w:tc>
          <w:tcPr>
            <w:tcW w:w="1801" w:type="dxa"/>
            <w:vAlign w:val="center"/>
          </w:tcPr>
          <w:p w14:paraId="53E32A72">
            <w:pPr>
              <w:spacing w:line="240" w:lineRule="auto"/>
              <w:rPr>
                <w:rFonts w:cs="Times New Roman"/>
                <w:sz w:val="21"/>
                <w:szCs w:val="21"/>
                <w:highlight w:val="none"/>
                <w:lang w:val="en-US"/>
              </w:rPr>
            </w:pPr>
            <w:r>
              <w:rPr>
                <w:rFonts w:hint="eastAsia" w:cs="Times New Roman"/>
                <w:sz w:val="21"/>
                <w:szCs w:val="21"/>
                <w:highlight w:val="none"/>
                <w:lang w:val="en-US" w:eastAsia="zh-CN"/>
              </w:rPr>
              <w:t>0.00088</w:t>
            </w:r>
            <w:r>
              <w:rPr>
                <w:rFonts w:cs="Times New Roman"/>
                <w:kern w:val="24"/>
                <w:sz w:val="21"/>
                <w:szCs w:val="21"/>
                <w:highlight w:val="none"/>
              </w:rPr>
              <w:t>t/a</w:t>
            </w:r>
          </w:p>
        </w:tc>
        <w:tc>
          <w:tcPr>
            <w:tcW w:w="1349" w:type="dxa"/>
            <w:vAlign w:val="center"/>
          </w:tcPr>
          <w:p w14:paraId="0C09306B">
            <w:pPr>
              <w:spacing w:line="240" w:lineRule="auto"/>
              <w:rPr>
                <w:rFonts w:cs="Times New Roman"/>
                <w:sz w:val="21"/>
                <w:szCs w:val="21"/>
                <w:highlight w:val="none"/>
                <w:lang w:val="en-US"/>
              </w:rPr>
            </w:pPr>
            <w:r>
              <w:rPr>
                <w:rFonts w:hint="eastAsia" w:cs="Times New Roman"/>
                <w:sz w:val="21"/>
                <w:szCs w:val="21"/>
                <w:highlight w:val="none"/>
                <w:lang w:val="en-US" w:eastAsia="zh-CN"/>
              </w:rPr>
              <w:t>0.00262</w:t>
            </w:r>
            <w:r>
              <w:rPr>
                <w:rFonts w:cs="Times New Roman"/>
                <w:kern w:val="24"/>
                <w:sz w:val="21"/>
                <w:szCs w:val="21"/>
                <w:highlight w:val="none"/>
              </w:rPr>
              <w:t>t/a</w:t>
            </w:r>
          </w:p>
        </w:tc>
      </w:tr>
      <w:tr w14:paraId="09FD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restart"/>
            <w:vAlign w:val="center"/>
          </w:tcPr>
          <w:p w14:paraId="483F32FB">
            <w:pPr>
              <w:pStyle w:val="34"/>
              <w:spacing w:line="240" w:lineRule="auto"/>
              <w:rPr>
                <w:sz w:val="21"/>
                <w:szCs w:val="21"/>
              </w:rPr>
            </w:pPr>
            <w:r>
              <w:rPr>
                <w:rFonts w:hint="eastAsia"/>
                <w:sz w:val="21"/>
                <w:szCs w:val="21"/>
              </w:rPr>
              <w:t>废水</w:t>
            </w:r>
          </w:p>
        </w:tc>
        <w:tc>
          <w:tcPr>
            <w:tcW w:w="1903" w:type="dxa"/>
            <w:vAlign w:val="center"/>
          </w:tcPr>
          <w:p w14:paraId="3C7EB971">
            <w:pPr>
              <w:spacing w:line="240" w:lineRule="auto"/>
              <w:rPr>
                <w:rFonts w:cs="Times New Roman"/>
                <w:sz w:val="21"/>
                <w:szCs w:val="21"/>
              </w:rPr>
            </w:pPr>
            <w:r>
              <w:rPr>
                <w:rFonts w:cs="Times New Roman"/>
                <w:sz w:val="21"/>
                <w:szCs w:val="21"/>
              </w:rPr>
              <w:t>废水</w:t>
            </w:r>
            <w:r>
              <w:rPr>
                <w:rFonts w:hint="eastAsia" w:cs="Times New Roman"/>
                <w:sz w:val="21"/>
                <w:szCs w:val="21"/>
              </w:rPr>
              <w:t>量（进入污水处理站）</w:t>
            </w:r>
          </w:p>
        </w:tc>
        <w:tc>
          <w:tcPr>
            <w:tcW w:w="1575" w:type="dxa"/>
            <w:vAlign w:val="center"/>
          </w:tcPr>
          <w:p w14:paraId="535D40EA">
            <w:pPr>
              <w:spacing w:line="240" w:lineRule="auto"/>
              <w:rPr>
                <w:rFonts w:cs="Times New Roman"/>
                <w:sz w:val="21"/>
                <w:szCs w:val="21"/>
                <w:highlight w:val="none"/>
                <w:lang w:val="en-US"/>
              </w:rPr>
            </w:pPr>
            <w:r>
              <w:rPr>
                <w:rFonts w:hint="eastAsia" w:cs="Times New Roman"/>
                <w:sz w:val="21"/>
                <w:szCs w:val="21"/>
                <w:highlight w:val="none"/>
                <w:lang w:val="en-US" w:eastAsia="zh-CN"/>
              </w:rPr>
              <w:t>3439.25</w:t>
            </w:r>
            <w:r>
              <w:rPr>
                <w:rFonts w:hint="eastAsia"/>
                <w:sz w:val="21"/>
                <w:szCs w:val="21"/>
                <w:highlight w:val="none"/>
                <w:lang w:val="en-US"/>
              </w:rPr>
              <w:t>m</w:t>
            </w:r>
            <w:r>
              <w:rPr>
                <w:rFonts w:hint="eastAsia"/>
                <w:sz w:val="21"/>
                <w:szCs w:val="21"/>
                <w:highlight w:val="none"/>
                <w:vertAlign w:val="superscript"/>
                <w:lang w:val="en-US"/>
              </w:rPr>
              <w:t>3</w:t>
            </w:r>
            <w:r>
              <w:rPr>
                <w:rFonts w:hint="eastAsia"/>
                <w:sz w:val="21"/>
                <w:szCs w:val="21"/>
                <w:highlight w:val="none"/>
                <w:lang w:val="en-US"/>
              </w:rPr>
              <w:t>/a</w:t>
            </w:r>
          </w:p>
        </w:tc>
        <w:tc>
          <w:tcPr>
            <w:tcW w:w="1575" w:type="dxa"/>
            <w:vAlign w:val="center"/>
          </w:tcPr>
          <w:p w14:paraId="6B886BAB">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6DDE2B36">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2381446C">
            <w:pPr>
              <w:spacing w:line="240" w:lineRule="auto"/>
              <w:rPr>
                <w:rFonts w:cs="Times New Roman"/>
                <w:sz w:val="21"/>
                <w:szCs w:val="21"/>
                <w:highlight w:val="none"/>
                <w:lang w:val="en-US"/>
              </w:rPr>
            </w:pPr>
            <w:r>
              <w:rPr>
                <w:rFonts w:hint="eastAsia"/>
                <w:color w:val="auto"/>
                <w:sz w:val="21"/>
                <w:szCs w:val="21"/>
                <w:highlight w:val="none"/>
                <w:lang w:bidi="ar"/>
              </w:rPr>
              <w:t>7</w:t>
            </w:r>
            <w:r>
              <w:rPr>
                <w:rFonts w:hint="eastAsia"/>
                <w:color w:val="auto"/>
                <w:sz w:val="21"/>
                <w:szCs w:val="21"/>
                <w:highlight w:val="none"/>
                <w:lang w:val="en-US" w:eastAsia="zh-CN" w:bidi="ar"/>
              </w:rPr>
              <w:t>10.55</w:t>
            </w:r>
            <w:r>
              <w:rPr>
                <w:rFonts w:hint="eastAsia"/>
                <w:sz w:val="21"/>
                <w:szCs w:val="21"/>
                <w:lang w:val="en-US"/>
              </w:rPr>
              <w:t>m</w:t>
            </w:r>
            <w:r>
              <w:rPr>
                <w:rFonts w:hint="eastAsia"/>
                <w:sz w:val="21"/>
                <w:szCs w:val="21"/>
                <w:vertAlign w:val="superscript"/>
                <w:lang w:val="en-US"/>
              </w:rPr>
              <w:t>3</w:t>
            </w:r>
            <w:r>
              <w:rPr>
                <w:rFonts w:hint="eastAsia"/>
                <w:sz w:val="21"/>
                <w:szCs w:val="21"/>
                <w:lang w:val="en-US"/>
              </w:rPr>
              <w:t>/a</w:t>
            </w:r>
          </w:p>
        </w:tc>
        <w:tc>
          <w:tcPr>
            <w:tcW w:w="1575" w:type="dxa"/>
            <w:vAlign w:val="center"/>
          </w:tcPr>
          <w:p w14:paraId="1B4928D9">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6F3D3FE9">
            <w:pPr>
              <w:spacing w:line="240" w:lineRule="auto"/>
              <w:rPr>
                <w:rFonts w:cs="Times New Roman"/>
                <w:sz w:val="21"/>
                <w:szCs w:val="21"/>
                <w:highlight w:val="none"/>
                <w:lang w:val="en-US"/>
              </w:rPr>
            </w:pPr>
            <w:r>
              <w:rPr>
                <w:rFonts w:hint="eastAsia"/>
                <w:sz w:val="21"/>
                <w:szCs w:val="21"/>
                <w:lang w:val="en-US" w:eastAsia="zh-CN"/>
              </w:rPr>
              <w:t>4149.8</w:t>
            </w:r>
            <w:r>
              <w:rPr>
                <w:rFonts w:hint="eastAsia"/>
                <w:sz w:val="21"/>
                <w:szCs w:val="21"/>
                <w:lang w:val="en-US"/>
              </w:rPr>
              <w:t>m</w:t>
            </w:r>
            <w:r>
              <w:rPr>
                <w:rFonts w:hint="eastAsia"/>
                <w:sz w:val="21"/>
                <w:szCs w:val="21"/>
                <w:vertAlign w:val="superscript"/>
                <w:lang w:val="en-US"/>
              </w:rPr>
              <w:t>3</w:t>
            </w:r>
            <w:r>
              <w:rPr>
                <w:rFonts w:hint="eastAsia"/>
                <w:sz w:val="21"/>
                <w:szCs w:val="21"/>
                <w:lang w:val="en-US"/>
              </w:rPr>
              <w:t>/a</w:t>
            </w:r>
          </w:p>
        </w:tc>
        <w:tc>
          <w:tcPr>
            <w:tcW w:w="1349" w:type="dxa"/>
            <w:vAlign w:val="center"/>
          </w:tcPr>
          <w:p w14:paraId="1F1E3DEA">
            <w:pPr>
              <w:spacing w:line="240" w:lineRule="auto"/>
              <w:rPr>
                <w:rFonts w:cs="Times New Roman"/>
                <w:sz w:val="21"/>
                <w:szCs w:val="21"/>
                <w:highlight w:val="none"/>
                <w:lang w:val="en-US"/>
              </w:rPr>
            </w:pPr>
            <w:r>
              <w:rPr>
                <w:rFonts w:hint="eastAsia"/>
                <w:color w:val="auto"/>
                <w:sz w:val="21"/>
                <w:szCs w:val="21"/>
                <w:highlight w:val="none"/>
                <w:lang w:bidi="ar"/>
              </w:rPr>
              <w:t>7</w:t>
            </w:r>
            <w:r>
              <w:rPr>
                <w:rFonts w:hint="eastAsia"/>
                <w:color w:val="auto"/>
                <w:sz w:val="21"/>
                <w:szCs w:val="21"/>
                <w:highlight w:val="none"/>
                <w:lang w:val="en-US" w:eastAsia="zh-CN" w:bidi="ar"/>
              </w:rPr>
              <w:t>10.55</w:t>
            </w:r>
            <w:r>
              <w:rPr>
                <w:rFonts w:hint="eastAsia"/>
                <w:sz w:val="21"/>
                <w:szCs w:val="21"/>
                <w:lang w:val="en-US"/>
              </w:rPr>
              <w:t>m</w:t>
            </w:r>
            <w:r>
              <w:rPr>
                <w:rFonts w:hint="eastAsia"/>
                <w:sz w:val="21"/>
                <w:szCs w:val="21"/>
                <w:vertAlign w:val="superscript"/>
                <w:lang w:val="en-US"/>
              </w:rPr>
              <w:t>3</w:t>
            </w:r>
            <w:r>
              <w:rPr>
                <w:rFonts w:hint="eastAsia"/>
                <w:sz w:val="21"/>
                <w:szCs w:val="21"/>
                <w:lang w:val="en-US"/>
              </w:rPr>
              <w:t>/a</w:t>
            </w:r>
          </w:p>
        </w:tc>
      </w:tr>
      <w:tr w14:paraId="5B91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08CD5EAA">
            <w:pPr>
              <w:pStyle w:val="34"/>
              <w:spacing w:line="240" w:lineRule="auto"/>
              <w:rPr>
                <w:sz w:val="21"/>
                <w:szCs w:val="21"/>
              </w:rPr>
            </w:pPr>
          </w:p>
        </w:tc>
        <w:tc>
          <w:tcPr>
            <w:tcW w:w="1903" w:type="dxa"/>
            <w:vAlign w:val="center"/>
          </w:tcPr>
          <w:p w14:paraId="25BBFE9A">
            <w:pPr>
              <w:spacing w:line="240" w:lineRule="auto"/>
              <w:rPr>
                <w:rFonts w:cs="Times New Roman"/>
                <w:sz w:val="21"/>
                <w:szCs w:val="21"/>
                <w:lang w:val="en-US"/>
              </w:rPr>
            </w:pPr>
            <w:r>
              <w:rPr>
                <w:rFonts w:hint="eastAsia"/>
                <w:sz w:val="21"/>
                <w:szCs w:val="21"/>
                <w:lang w:val="en-US"/>
              </w:rPr>
              <w:t>COD</w:t>
            </w:r>
          </w:p>
        </w:tc>
        <w:tc>
          <w:tcPr>
            <w:tcW w:w="1575" w:type="dxa"/>
            <w:vAlign w:val="center"/>
          </w:tcPr>
          <w:p w14:paraId="2BBF624D">
            <w:pPr>
              <w:keepNext w:val="0"/>
              <w:keepLines w:val="0"/>
              <w:widowControl/>
              <w:suppressLineNumbers w:val="0"/>
              <w:jc w:val="center"/>
              <w:textAlignment w:val="center"/>
              <w:rPr>
                <w:sz w:val="21"/>
                <w:szCs w:val="21"/>
                <w:highlight w:val="none"/>
                <w:lang w:val="en-US"/>
              </w:rPr>
            </w:pPr>
            <w:r>
              <w:rPr>
                <w:rFonts w:hint="eastAsia" w:cs="Times New Roman"/>
                <w:i w:val="0"/>
                <w:iCs w:val="0"/>
                <w:color w:val="000000"/>
                <w:kern w:val="0"/>
                <w:sz w:val="21"/>
                <w:szCs w:val="21"/>
                <w:highlight w:val="none"/>
                <w:u w:val="none"/>
                <w:lang w:val="en-US" w:eastAsia="zh-CN" w:bidi="ar"/>
              </w:rPr>
              <w:t>0.103</w:t>
            </w:r>
            <w:r>
              <w:rPr>
                <w:rFonts w:cs="Times New Roman"/>
                <w:kern w:val="24"/>
                <w:sz w:val="21"/>
                <w:szCs w:val="21"/>
                <w:highlight w:val="none"/>
              </w:rPr>
              <w:t>t/a</w:t>
            </w:r>
          </w:p>
        </w:tc>
        <w:tc>
          <w:tcPr>
            <w:tcW w:w="1575" w:type="dxa"/>
            <w:vAlign w:val="center"/>
          </w:tcPr>
          <w:p w14:paraId="691B87D9">
            <w:pPr>
              <w:keepNext w:val="0"/>
              <w:keepLines w:val="0"/>
              <w:widowControl/>
              <w:suppressLineNumbers w:val="0"/>
              <w:jc w:val="center"/>
              <w:textAlignment w:val="center"/>
              <w:rPr>
                <w:rFonts w:hint="default" w:eastAsia="宋体" w:cs="Times New Roman"/>
                <w:sz w:val="21"/>
                <w:szCs w:val="21"/>
                <w:highlight w:val="none"/>
                <w:lang w:val="en-US" w:eastAsia="zh-CN"/>
              </w:rPr>
            </w:pPr>
            <w:r>
              <w:rPr>
                <w:rFonts w:cs="Times New Roman"/>
                <w:sz w:val="21"/>
                <w:szCs w:val="21"/>
                <w:highlight w:val="none"/>
                <w:lang w:val="en-US"/>
              </w:rPr>
              <w:t>/</w:t>
            </w:r>
          </w:p>
        </w:tc>
        <w:tc>
          <w:tcPr>
            <w:tcW w:w="1575" w:type="dxa"/>
            <w:vAlign w:val="center"/>
          </w:tcPr>
          <w:p w14:paraId="4A33E401">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59843588">
            <w:pPr>
              <w:spacing w:line="240" w:lineRule="auto"/>
              <w:rPr>
                <w:sz w:val="21"/>
                <w:szCs w:val="21"/>
                <w:highlight w:val="none"/>
                <w:lang w:val="en-US"/>
              </w:rPr>
            </w:pPr>
            <w:r>
              <w:rPr>
                <w:rFonts w:hint="eastAsia"/>
                <w:sz w:val="21"/>
                <w:szCs w:val="21"/>
                <w:highlight w:val="none"/>
                <w:lang w:val="en-US" w:eastAsia="zh-CN"/>
              </w:rPr>
              <w:t>0.021</w:t>
            </w:r>
            <w:r>
              <w:rPr>
                <w:rFonts w:cs="Times New Roman"/>
                <w:kern w:val="24"/>
                <w:sz w:val="21"/>
                <w:szCs w:val="21"/>
                <w:highlight w:val="none"/>
              </w:rPr>
              <w:t>t/a</w:t>
            </w:r>
          </w:p>
        </w:tc>
        <w:tc>
          <w:tcPr>
            <w:tcW w:w="1575" w:type="dxa"/>
            <w:vAlign w:val="center"/>
          </w:tcPr>
          <w:p w14:paraId="5D640BAF">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7F98802D">
            <w:pPr>
              <w:keepNext w:val="0"/>
              <w:keepLines w:val="0"/>
              <w:widowControl/>
              <w:suppressLineNumbers w:val="0"/>
              <w:jc w:val="center"/>
              <w:textAlignment w:val="center"/>
              <w:rPr>
                <w:rFonts w:cs="Times New Roman"/>
                <w:sz w:val="21"/>
                <w:szCs w:val="21"/>
                <w:highlight w:val="none"/>
                <w:lang w:val="en-US"/>
              </w:rPr>
            </w:pPr>
            <w:r>
              <w:rPr>
                <w:rFonts w:hint="eastAsia"/>
                <w:b w:val="0"/>
                <w:bCs w:val="0"/>
                <w:sz w:val="21"/>
                <w:szCs w:val="21"/>
                <w:highlight w:val="none"/>
                <w:lang w:val="en-US" w:eastAsia="zh-CN"/>
              </w:rPr>
              <w:t>0.124</w:t>
            </w:r>
            <w:r>
              <w:rPr>
                <w:rFonts w:cs="Times New Roman"/>
                <w:b w:val="0"/>
                <w:bCs w:val="0"/>
                <w:kern w:val="24"/>
                <w:sz w:val="21"/>
                <w:szCs w:val="21"/>
                <w:highlight w:val="none"/>
              </w:rPr>
              <w:t>t/a</w:t>
            </w:r>
          </w:p>
        </w:tc>
        <w:tc>
          <w:tcPr>
            <w:tcW w:w="1349" w:type="dxa"/>
            <w:vAlign w:val="center"/>
          </w:tcPr>
          <w:p w14:paraId="5F8C100D">
            <w:pPr>
              <w:spacing w:line="240" w:lineRule="auto"/>
              <w:rPr>
                <w:rFonts w:cs="Times New Roman"/>
                <w:sz w:val="21"/>
                <w:szCs w:val="21"/>
                <w:highlight w:val="none"/>
                <w:lang w:val="en-US"/>
              </w:rPr>
            </w:pPr>
            <w:r>
              <w:rPr>
                <w:rFonts w:hint="eastAsia"/>
                <w:sz w:val="21"/>
                <w:szCs w:val="21"/>
                <w:highlight w:val="none"/>
                <w:lang w:val="en-US" w:eastAsia="zh-CN"/>
              </w:rPr>
              <w:t>0.021</w:t>
            </w:r>
            <w:r>
              <w:rPr>
                <w:rFonts w:cs="Times New Roman"/>
                <w:kern w:val="24"/>
                <w:sz w:val="21"/>
                <w:szCs w:val="21"/>
                <w:highlight w:val="none"/>
              </w:rPr>
              <w:t>t/a</w:t>
            </w:r>
          </w:p>
        </w:tc>
      </w:tr>
      <w:tr w14:paraId="5FF5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4BE0537E">
            <w:pPr>
              <w:pStyle w:val="34"/>
              <w:spacing w:line="240" w:lineRule="auto"/>
              <w:rPr>
                <w:sz w:val="21"/>
                <w:szCs w:val="21"/>
              </w:rPr>
            </w:pPr>
          </w:p>
        </w:tc>
        <w:tc>
          <w:tcPr>
            <w:tcW w:w="1903" w:type="dxa"/>
            <w:vAlign w:val="center"/>
          </w:tcPr>
          <w:p w14:paraId="282BC3D1">
            <w:pPr>
              <w:spacing w:line="240" w:lineRule="auto"/>
              <w:rPr>
                <w:rFonts w:cs="Times New Roman"/>
                <w:sz w:val="21"/>
                <w:szCs w:val="21"/>
                <w:lang w:val="en-US"/>
              </w:rPr>
            </w:pPr>
            <w:r>
              <w:rPr>
                <w:rFonts w:hint="eastAsia"/>
                <w:sz w:val="21"/>
                <w:szCs w:val="21"/>
                <w:lang w:val="en-US"/>
              </w:rPr>
              <w:t>BOD</w:t>
            </w:r>
            <w:r>
              <w:rPr>
                <w:rFonts w:hint="eastAsia"/>
                <w:sz w:val="21"/>
                <w:szCs w:val="21"/>
                <w:vertAlign w:val="subscript"/>
                <w:lang w:val="en-US"/>
              </w:rPr>
              <w:t>5</w:t>
            </w:r>
          </w:p>
        </w:tc>
        <w:tc>
          <w:tcPr>
            <w:tcW w:w="1575" w:type="dxa"/>
            <w:vAlign w:val="center"/>
          </w:tcPr>
          <w:p w14:paraId="059719A2">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2457</w:t>
            </w:r>
            <w:r>
              <w:rPr>
                <w:rFonts w:cs="Times New Roman"/>
                <w:kern w:val="24"/>
                <w:sz w:val="21"/>
                <w:szCs w:val="21"/>
                <w:highlight w:val="none"/>
              </w:rPr>
              <w:t>t/a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575" w:type="dxa"/>
            <w:vAlign w:val="center"/>
          </w:tcPr>
          <w:p w14:paraId="73D79522">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0C74FBFA">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226116FA">
            <w:pPr>
              <w:spacing w:line="240" w:lineRule="auto"/>
              <w:rPr>
                <w:sz w:val="21"/>
                <w:szCs w:val="21"/>
                <w:highlight w:val="none"/>
                <w:lang w:val="en-US"/>
              </w:rPr>
            </w:pPr>
            <w:r>
              <w:rPr>
                <w:rFonts w:hint="eastAsia"/>
                <w:sz w:val="21"/>
                <w:szCs w:val="21"/>
                <w:highlight w:val="none"/>
                <w:lang w:val="en-US" w:eastAsia="zh-CN"/>
              </w:rPr>
              <w:t>0.059</w:t>
            </w:r>
            <w:r>
              <w:rPr>
                <w:rFonts w:cs="Times New Roman"/>
                <w:kern w:val="24"/>
                <w:sz w:val="21"/>
                <w:szCs w:val="21"/>
                <w:highlight w:val="none"/>
              </w:rPr>
              <w:t>t/a</w:t>
            </w:r>
          </w:p>
        </w:tc>
        <w:tc>
          <w:tcPr>
            <w:tcW w:w="1575" w:type="dxa"/>
            <w:vAlign w:val="center"/>
          </w:tcPr>
          <w:p w14:paraId="632C5715">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7409273E">
            <w:pPr>
              <w:keepNext w:val="0"/>
              <w:keepLines w:val="0"/>
              <w:widowControl/>
              <w:suppressLineNumbers w:val="0"/>
              <w:jc w:val="center"/>
              <w:textAlignment w:val="center"/>
              <w:rPr>
                <w:rFonts w:cs="Times New Roman"/>
                <w:sz w:val="21"/>
                <w:szCs w:val="21"/>
                <w:highlight w:val="none"/>
                <w:lang w:val="en-US"/>
              </w:rPr>
            </w:pPr>
            <w:r>
              <w:rPr>
                <w:rFonts w:hint="eastAsia" w:cs="Times New Roman"/>
                <w:i w:val="0"/>
                <w:iCs w:val="0"/>
                <w:color w:val="000000"/>
                <w:kern w:val="0"/>
                <w:sz w:val="21"/>
                <w:szCs w:val="21"/>
                <w:highlight w:val="none"/>
                <w:u w:val="none"/>
                <w:lang w:val="en-US" w:eastAsia="zh-CN" w:bidi="ar"/>
              </w:rPr>
              <w:t>0.3047</w:t>
            </w:r>
            <w:r>
              <w:rPr>
                <w:rFonts w:cs="Times New Roman"/>
                <w:kern w:val="24"/>
                <w:sz w:val="21"/>
                <w:szCs w:val="21"/>
                <w:highlight w:val="none"/>
              </w:rPr>
              <w:t>t/a</w:t>
            </w:r>
          </w:p>
        </w:tc>
        <w:tc>
          <w:tcPr>
            <w:tcW w:w="1349" w:type="dxa"/>
            <w:vAlign w:val="center"/>
          </w:tcPr>
          <w:p w14:paraId="679F3D4A">
            <w:pPr>
              <w:spacing w:line="240" w:lineRule="auto"/>
              <w:rPr>
                <w:rFonts w:cs="Times New Roman"/>
                <w:sz w:val="21"/>
                <w:szCs w:val="21"/>
                <w:highlight w:val="none"/>
                <w:lang w:val="en-US"/>
              </w:rPr>
            </w:pPr>
            <w:r>
              <w:rPr>
                <w:rFonts w:hint="eastAsia"/>
                <w:sz w:val="21"/>
                <w:szCs w:val="21"/>
                <w:highlight w:val="none"/>
                <w:lang w:val="en-US"/>
              </w:rPr>
              <w:t>0.</w:t>
            </w:r>
            <w:r>
              <w:rPr>
                <w:rFonts w:hint="eastAsia"/>
                <w:sz w:val="21"/>
                <w:szCs w:val="21"/>
                <w:highlight w:val="none"/>
                <w:lang w:val="en-US" w:eastAsia="zh-CN"/>
              </w:rPr>
              <w:t>059</w:t>
            </w:r>
            <w:r>
              <w:rPr>
                <w:rFonts w:cs="Times New Roman"/>
                <w:kern w:val="24"/>
                <w:sz w:val="21"/>
                <w:szCs w:val="21"/>
                <w:highlight w:val="none"/>
              </w:rPr>
              <w:t>t/a</w:t>
            </w:r>
          </w:p>
        </w:tc>
      </w:tr>
      <w:tr w14:paraId="71C6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21B11C24">
            <w:pPr>
              <w:pStyle w:val="34"/>
              <w:spacing w:line="240" w:lineRule="auto"/>
              <w:rPr>
                <w:sz w:val="21"/>
                <w:szCs w:val="21"/>
              </w:rPr>
            </w:pPr>
          </w:p>
        </w:tc>
        <w:tc>
          <w:tcPr>
            <w:tcW w:w="1903" w:type="dxa"/>
            <w:vAlign w:val="center"/>
          </w:tcPr>
          <w:p w14:paraId="03D30E30">
            <w:pPr>
              <w:spacing w:line="240" w:lineRule="auto"/>
              <w:rPr>
                <w:rFonts w:cs="Times New Roman"/>
                <w:sz w:val="21"/>
                <w:szCs w:val="21"/>
                <w:lang w:val="en-US"/>
              </w:rPr>
            </w:pPr>
            <w:r>
              <w:rPr>
                <w:rFonts w:hint="eastAsia"/>
                <w:sz w:val="21"/>
                <w:szCs w:val="21"/>
                <w:lang w:val="en-US"/>
              </w:rPr>
              <w:t>NH</w:t>
            </w:r>
            <w:r>
              <w:rPr>
                <w:rFonts w:hint="eastAsia"/>
                <w:sz w:val="21"/>
                <w:szCs w:val="21"/>
                <w:vertAlign w:val="subscript"/>
                <w:lang w:val="en-US"/>
              </w:rPr>
              <w:t>3</w:t>
            </w:r>
            <w:r>
              <w:rPr>
                <w:rFonts w:hint="eastAsia"/>
                <w:sz w:val="21"/>
                <w:szCs w:val="21"/>
                <w:lang w:val="en-US"/>
              </w:rPr>
              <w:t>-N</w:t>
            </w:r>
          </w:p>
        </w:tc>
        <w:tc>
          <w:tcPr>
            <w:tcW w:w="1575" w:type="dxa"/>
            <w:vAlign w:val="center"/>
          </w:tcPr>
          <w:p w14:paraId="1020BF84">
            <w:pPr>
              <w:keepNext w:val="0"/>
              <w:keepLines w:val="0"/>
              <w:widowControl/>
              <w:suppressLineNumbers w:val="0"/>
              <w:jc w:val="center"/>
              <w:textAlignment w:val="center"/>
              <w:rPr>
                <w:sz w:val="21"/>
                <w:szCs w:val="21"/>
                <w:highlight w:val="none"/>
                <w:lang w:val="en-US"/>
              </w:rPr>
            </w:pPr>
            <w:r>
              <w:rPr>
                <w:rFonts w:hint="eastAsia" w:cs="Times New Roman"/>
                <w:i w:val="0"/>
                <w:iCs w:val="0"/>
                <w:color w:val="000000"/>
                <w:kern w:val="0"/>
                <w:sz w:val="21"/>
                <w:szCs w:val="21"/>
                <w:highlight w:val="none"/>
                <w:u w:val="none"/>
                <w:lang w:val="en-US" w:eastAsia="zh-CN" w:bidi="ar"/>
              </w:rPr>
              <w:t>0.005</w:t>
            </w:r>
            <w:r>
              <w:rPr>
                <w:rFonts w:cs="Times New Roman"/>
                <w:kern w:val="24"/>
                <w:sz w:val="21"/>
                <w:szCs w:val="21"/>
                <w:highlight w:val="none"/>
              </w:rPr>
              <w:t>t/a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575" w:type="dxa"/>
            <w:vAlign w:val="center"/>
          </w:tcPr>
          <w:p w14:paraId="750C9D41">
            <w:pPr>
              <w:keepNext w:val="0"/>
              <w:keepLines w:val="0"/>
              <w:widowControl/>
              <w:suppressLineNumbers w:val="0"/>
              <w:jc w:val="center"/>
              <w:textAlignment w:val="center"/>
              <w:rPr>
                <w:rFonts w:hint="default" w:eastAsia="宋体" w:cs="Times New Roman"/>
                <w:sz w:val="21"/>
                <w:szCs w:val="21"/>
                <w:highlight w:val="none"/>
                <w:lang w:val="en-US" w:eastAsia="zh-CN"/>
              </w:rPr>
            </w:pPr>
            <w:r>
              <w:rPr>
                <w:rFonts w:cs="Times New Roman"/>
                <w:sz w:val="21"/>
                <w:szCs w:val="21"/>
                <w:highlight w:val="none"/>
                <w:lang w:val="en-US"/>
              </w:rPr>
              <w:t>/</w:t>
            </w:r>
          </w:p>
        </w:tc>
        <w:tc>
          <w:tcPr>
            <w:tcW w:w="1575" w:type="dxa"/>
            <w:vAlign w:val="center"/>
          </w:tcPr>
          <w:p w14:paraId="561DCE63">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0852D724">
            <w:pPr>
              <w:spacing w:line="240" w:lineRule="auto"/>
              <w:rPr>
                <w:sz w:val="21"/>
                <w:szCs w:val="21"/>
                <w:highlight w:val="none"/>
                <w:lang w:val="en-US"/>
              </w:rPr>
            </w:pPr>
            <w:r>
              <w:rPr>
                <w:rFonts w:hint="eastAsia"/>
                <w:sz w:val="21"/>
                <w:szCs w:val="21"/>
                <w:highlight w:val="none"/>
                <w:lang w:val="en-US" w:eastAsia="zh-CN"/>
              </w:rPr>
              <w:t>0.001</w:t>
            </w:r>
            <w:r>
              <w:rPr>
                <w:rFonts w:cs="Times New Roman"/>
                <w:kern w:val="24"/>
                <w:sz w:val="21"/>
                <w:szCs w:val="21"/>
                <w:highlight w:val="none"/>
              </w:rPr>
              <w:t>t/a</w:t>
            </w:r>
          </w:p>
        </w:tc>
        <w:tc>
          <w:tcPr>
            <w:tcW w:w="1575" w:type="dxa"/>
            <w:vAlign w:val="center"/>
          </w:tcPr>
          <w:p w14:paraId="430E5329">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4852EC9E">
            <w:pPr>
              <w:keepNext w:val="0"/>
              <w:keepLines w:val="0"/>
              <w:widowControl/>
              <w:suppressLineNumbers w:val="0"/>
              <w:jc w:val="center"/>
              <w:textAlignment w:val="center"/>
              <w:rPr>
                <w:rFonts w:cs="Times New Roman"/>
                <w:sz w:val="21"/>
                <w:szCs w:val="21"/>
                <w:highlight w:val="none"/>
                <w:lang w:val="en-US"/>
              </w:rPr>
            </w:pPr>
            <w:r>
              <w:rPr>
                <w:rFonts w:hint="eastAsia" w:cs="Times New Roman"/>
                <w:b w:val="0"/>
                <w:bCs w:val="0"/>
                <w:i w:val="0"/>
                <w:iCs w:val="0"/>
                <w:color w:val="000000"/>
                <w:kern w:val="0"/>
                <w:sz w:val="21"/>
                <w:szCs w:val="21"/>
                <w:highlight w:val="none"/>
                <w:u w:val="none"/>
                <w:lang w:val="en-US" w:eastAsia="zh-CN" w:bidi="ar"/>
              </w:rPr>
              <w:t>0.006</w:t>
            </w:r>
            <w:r>
              <w:rPr>
                <w:rFonts w:cs="Times New Roman"/>
                <w:b w:val="0"/>
                <w:bCs w:val="0"/>
                <w:kern w:val="24"/>
                <w:sz w:val="21"/>
                <w:szCs w:val="21"/>
                <w:highlight w:val="none"/>
              </w:rPr>
              <w:t>t/a</w:t>
            </w:r>
          </w:p>
        </w:tc>
        <w:tc>
          <w:tcPr>
            <w:tcW w:w="1349" w:type="dxa"/>
            <w:vAlign w:val="center"/>
          </w:tcPr>
          <w:p w14:paraId="513FBD83">
            <w:pPr>
              <w:spacing w:line="240" w:lineRule="auto"/>
              <w:rPr>
                <w:rFonts w:cs="Times New Roman"/>
                <w:sz w:val="21"/>
                <w:szCs w:val="21"/>
                <w:highlight w:val="none"/>
                <w:lang w:val="en-US"/>
              </w:rPr>
            </w:pPr>
            <w:r>
              <w:rPr>
                <w:rFonts w:hint="eastAsia"/>
                <w:sz w:val="21"/>
                <w:szCs w:val="21"/>
                <w:highlight w:val="none"/>
                <w:lang w:val="en-US" w:eastAsia="zh-CN"/>
              </w:rPr>
              <w:t>0.001</w:t>
            </w:r>
            <w:r>
              <w:rPr>
                <w:rFonts w:cs="Times New Roman"/>
                <w:kern w:val="24"/>
                <w:sz w:val="21"/>
                <w:szCs w:val="21"/>
                <w:highlight w:val="none"/>
              </w:rPr>
              <w:t>t/a</w:t>
            </w:r>
          </w:p>
        </w:tc>
      </w:tr>
      <w:tr w14:paraId="311F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7A9BF4D1">
            <w:pPr>
              <w:pStyle w:val="34"/>
              <w:spacing w:line="240" w:lineRule="auto"/>
              <w:rPr>
                <w:sz w:val="21"/>
                <w:szCs w:val="21"/>
              </w:rPr>
            </w:pPr>
          </w:p>
        </w:tc>
        <w:tc>
          <w:tcPr>
            <w:tcW w:w="1903" w:type="dxa"/>
            <w:vAlign w:val="center"/>
          </w:tcPr>
          <w:p w14:paraId="18F09C63">
            <w:pPr>
              <w:spacing w:line="240" w:lineRule="auto"/>
              <w:rPr>
                <w:sz w:val="21"/>
                <w:szCs w:val="21"/>
                <w:lang w:val="en-US"/>
              </w:rPr>
            </w:pPr>
            <w:r>
              <w:rPr>
                <w:rFonts w:hint="eastAsia"/>
                <w:sz w:val="21"/>
                <w:szCs w:val="21"/>
                <w:lang w:val="en-US"/>
              </w:rPr>
              <w:t>SS</w:t>
            </w:r>
          </w:p>
        </w:tc>
        <w:tc>
          <w:tcPr>
            <w:tcW w:w="1575" w:type="dxa"/>
            <w:vAlign w:val="center"/>
          </w:tcPr>
          <w:p w14:paraId="079446A7">
            <w:pPr>
              <w:keepNext w:val="0"/>
              <w:keepLines w:val="0"/>
              <w:widowControl/>
              <w:suppressLineNumbers w:val="0"/>
              <w:jc w:val="center"/>
              <w:textAlignment w:val="center"/>
              <w:rPr>
                <w:sz w:val="21"/>
                <w:szCs w:val="21"/>
                <w:highlight w:val="none"/>
                <w:lang w:val="en-US"/>
              </w:rPr>
            </w:pPr>
            <w:r>
              <w:rPr>
                <w:rFonts w:hint="eastAsia" w:cs="Times New Roman"/>
                <w:i w:val="0"/>
                <w:iCs w:val="0"/>
                <w:color w:val="000000"/>
                <w:kern w:val="0"/>
                <w:sz w:val="21"/>
                <w:szCs w:val="21"/>
                <w:highlight w:val="none"/>
                <w:u w:val="none"/>
                <w:lang w:val="en-US" w:eastAsia="zh-CN" w:bidi="ar"/>
              </w:rPr>
              <w:t>0.152</w:t>
            </w:r>
            <w:r>
              <w:rPr>
                <w:rFonts w:cs="Times New Roman"/>
                <w:kern w:val="24"/>
                <w:sz w:val="21"/>
                <w:szCs w:val="21"/>
                <w:highlight w:val="none"/>
              </w:rPr>
              <w:t>t/a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575" w:type="dxa"/>
            <w:vAlign w:val="center"/>
          </w:tcPr>
          <w:p w14:paraId="20CCE2D2">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6681CBB7">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351AFC2E">
            <w:pPr>
              <w:spacing w:line="240" w:lineRule="auto"/>
              <w:rPr>
                <w:sz w:val="21"/>
                <w:szCs w:val="21"/>
                <w:highlight w:val="none"/>
                <w:lang w:val="en-US"/>
              </w:rPr>
            </w:pPr>
            <w:r>
              <w:rPr>
                <w:rFonts w:hint="eastAsia"/>
                <w:sz w:val="21"/>
                <w:szCs w:val="21"/>
                <w:highlight w:val="none"/>
                <w:lang w:val="en-US"/>
              </w:rPr>
              <w:t>0.</w:t>
            </w:r>
            <w:r>
              <w:rPr>
                <w:rFonts w:hint="eastAsia"/>
                <w:sz w:val="21"/>
                <w:szCs w:val="21"/>
                <w:highlight w:val="none"/>
                <w:lang w:val="en-US" w:eastAsia="zh-CN"/>
              </w:rPr>
              <w:t>027</w:t>
            </w:r>
            <w:r>
              <w:rPr>
                <w:rFonts w:cs="Times New Roman"/>
                <w:kern w:val="24"/>
                <w:sz w:val="21"/>
                <w:szCs w:val="21"/>
                <w:highlight w:val="none"/>
              </w:rPr>
              <w:t>t/a</w:t>
            </w:r>
          </w:p>
        </w:tc>
        <w:tc>
          <w:tcPr>
            <w:tcW w:w="1575" w:type="dxa"/>
            <w:vAlign w:val="center"/>
          </w:tcPr>
          <w:p w14:paraId="484BC6AE">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16B27275">
            <w:pPr>
              <w:spacing w:line="240" w:lineRule="auto"/>
              <w:rPr>
                <w:rFonts w:cs="Times New Roman"/>
                <w:sz w:val="21"/>
                <w:szCs w:val="21"/>
                <w:highlight w:val="none"/>
                <w:lang w:val="en-US"/>
              </w:rPr>
            </w:pPr>
            <w:r>
              <w:rPr>
                <w:rFonts w:hint="eastAsia"/>
                <w:sz w:val="21"/>
                <w:szCs w:val="21"/>
                <w:highlight w:val="none"/>
                <w:lang w:val="en-US"/>
              </w:rPr>
              <w:t>0.</w:t>
            </w:r>
            <w:r>
              <w:rPr>
                <w:rFonts w:hint="eastAsia"/>
                <w:sz w:val="21"/>
                <w:szCs w:val="21"/>
                <w:highlight w:val="none"/>
                <w:lang w:val="en-US" w:eastAsia="zh-CN"/>
              </w:rPr>
              <w:t>179</w:t>
            </w:r>
            <w:r>
              <w:rPr>
                <w:rFonts w:cs="Times New Roman"/>
                <w:kern w:val="24"/>
                <w:sz w:val="21"/>
                <w:szCs w:val="21"/>
                <w:highlight w:val="none"/>
              </w:rPr>
              <w:t>t/a</w:t>
            </w:r>
          </w:p>
        </w:tc>
        <w:tc>
          <w:tcPr>
            <w:tcW w:w="1349" w:type="dxa"/>
            <w:vAlign w:val="center"/>
          </w:tcPr>
          <w:p w14:paraId="1F9325A4">
            <w:pPr>
              <w:spacing w:line="240" w:lineRule="auto"/>
              <w:rPr>
                <w:rFonts w:cs="Times New Roman"/>
                <w:sz w:val="21"/>
                <w:szCs w:val="21"/>
                <w:highlight w:val="none"/>
                <w:lang w:val="en-US"/>
              </w:rPr>
            </w:pPr>
            <w:r>
              <w:rPr>
                <w:rFonts w:hint="eastAsia"/>
                <w:sz w:val="21"/>
                <w:szCs w:val="21"/>
                <w:highlight w:val="none"/>
                <w:lang w:val="en-US"/>
              </w:rPr>
              <w:t>0.</w:t>
            </w:r>
            <w:r>
              <w:rPr>
                <w:rFonts w:hint="eastAsia"/>
                <w:sz w:val="21"/>
                <w:szCs w:val="21"/>
                <w:highlight w:val="none"/>
                <w:lang w:val="en-US" w:eastAsia="zh-CN"/>
              </w:rPr>
              <w:t>027</w:t>
            </w:r>
            <w:r>
              <w:rPr>
                <w:rFonts w:cs="Times New Roman"/>
                <w:kern w:val="24"/>
                <w:sz w:val="21"/>
                <w:szCs w:val="21"/>
                <w:highlight w:val="none"/>
              </w:rPr>
              <w:t>t/a</w:t>
            </w:r>
          </w:p>
        </w:tc>
      </w:tr>
      <w:tr w14:paraId="533D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7DD852D0">
            <w:pPr>
              <w:pStyle w:val="34"/>
              <w:spacing w:line="240" w:lineRule="auto"/>
              <w:rPr>
                <w:sz w:val="21"/>
                <w:szCs w:val="21"/>
              </w:rPr>
            </w:pPr>
          </w:p>
        </w:tc>
        <w:tc>
          <w:tcPr>
            <w:tcW w:w="1903" w:type="dxa"/>
            <w:vAlign w:val="center"/>
          </w:tcPr>
          <w:p w14:paraId="184F1608">
            <w:pPr>
              <w:spacing w:line="240" w:lineRule="auto"/>
              <w:rPr>
                <w:sz w:val="21"/>
                <w:szCs w:val="21"/>
                <w:lang w:val="en-US"/>
              </w:rPr>
            </w:pPr>
            <w:r>
              <w:rPr>
                <w:rFonts w:hint="eastAsia"/>
                <w:sz w:val="21"/>
                <w:szCs w:val="21"/>
                <w:lang w:val="en-US"/>
              </w:rPr>
              <w:t>TN</w:t>
            </w:r>
          </w:p>
        </w:tc>
        <w:tc>
          <w:tcPr>
            <w:tcW w:w="1575" w:type="dxa"/>
            <w:vAlign w:val="center"/>
          </w:tcPr>
          <w:p w14:paraId="647B2978">
            <w:pPr>
              <w:keepNext w:val="0"/>
              <w:keepLines w:val="0"/>
              <w:widowControl/>
              <w:suppressLineNumbers w:val="0"/>
              <w:jc w:val="center"/>
              <w:textAlignment w:val="center"/>
              <w:rPr>
                <w:sz w:val="21"/>
                <w:szCs w:val="21"/>
                <w:highlight w:val="none"/>
                <w:lang w:val="en-US"/>
              </w:rPr>
            </w:pPr>
            <w:r>
              <w:rPr>
                <w:rFonts w:hint="eastAsia" w:cs="Times New Roman"/>
                <w:i w:val="0"/>
                <w:iCs w:val="0"/>
                <w:color w:val="000000"/>
                <w:kern w:val="0"/>
                <w:sz w:val="21"/>
                <w:szCs w:val="21"/>
                <w:highlight w:val="none"/>
                <w:u w:val="none"/>
                <w:lang w:val="en-US" w:eastAsia="zh-CN" w:bidi="ar"/>
              </w:rPr>
              <w:t>0.093</w:t>
            </w:r>
            <w:r>
              <w:rPr>
                <w:rFonts w:cs="Times New Roman"/>
                <w:kern w:val="24"/>
                <w:sz w:val="21"/>
                <w:szCs w:val="21"/>
                <w:highlight w:val="none"/>
              </w:rPr>
              <w:t>t/a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575" w:type="dxa"/>
            <w:vAlign w:val="center"/>
          </w:tcPr>
          <w:p w14:paraId="2E2EFB50">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6FB013CF">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05B72D11">
            <w:pPr>
              <w:spacing w:line="240" w:lineRule="auto"/>
              <w:rPr>
                <w:sz w:val="21"/>
                <w:szCs w:val="21"/>
                <w:highlight w:val="none"/>
                <w:lang w:val="en-US"/>
              </w:rPr>
            </w:pPr>
            <w:r>
              <w:rPr>
                <w:rFonts w:hint="eastAsia"/>
                <w:sz w:val="21"/>
                <w:szCs w:val="21"/>
                <w:highlight w:val="none"/>
                <w:lang w:val="en-US"/>
              </w:rPr>
              <w:t>0.0</w:t>
            </w:r>
            <w:r>
              <w:rPr>
                <w:rFonts w:hint="eastAsia"/>
                <w:sz w:val="21"/>
                <w:szCs w:val="21"/>
                <w:highlight w:val="none"/>
                <w:lang w:val="en-US" w:eastAsia="zh-CN"/>
              </w:rPr>
              <w:t>23</w:t>
            </w:r>
            <w:r>
              <w:rPr>
                <w:rFonts w:cs="Times New Roman"/>
                <w:kern w:val="24"/>
                <w:sz w:val="21"/>
                <w:szCs w:val="21"/>
                <w:highlight w:val="none"/>
              </w:rPr>
              <w:t>t/a</w:t>
            </w:r>
          </w:p>
        </w:tc>
        <w:tc>
          <w:tcPr>
            <w:tcW w:w="1575" w:type="dxa"/>
            <w:vAlign w:val="center"/>
          </w:tcPr>
          <w:p w14:paraId="29446222">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284427AD">
            <w:pPr>
              <w:spacing w:line="240" w:lineRule="auto"/>
              <w:rPr>
                <w:rFonts w:cs="Times New Roman"/>
                <w:sz w:val="21"/>
                <w:szCs w:val="21"/>
                <w:highlight w:val="none"/>
                <w:lang w:val="en-US"/>
              </w:rPr>
            </w:pPr>
            <w:r>
              <w:rPr>
                <w:rFonts w:hint="eastAsia"/>
                <w:sz w:val="21"/>
                <w:szCs w:val="21"/>
                <w:highlight w:val="none"/>
                <w:lang w:val="en-US"/>
              </w:rPr>
              <w:t>0.</w:t>
            </w:r>
            <w:r>
              <w:rPr>
                <w:rFonts w:hint="eastAsia"/>
                <w:sz w:val="21"/>
                <w:szCs w:val="21"/>
                <w:highlight w:val="none"/>
                <w:lang w:val="en-US" w:eastAsia="zh-CN"/>
              </w:rPr>
              <w:t>116</w:t>
            </w:r>
            <w:r>
              <w:rPr>
                <w:rFonts w:cs="Times New Roman"/>
                <w:kern w:val="24"/>
                <w:sz w:val="21"/>
                <w:szCs w:val="21"/>
                <w:highlight w:val="none"/>
              </w:rPr>
              <w:t>t/a</w:t>
            </w:r>
          </w:p>
        </w:tc>
        <w:tc>
          <w:tcPr>
            <w:tcW w:w="1349" w:type="dxa"/>
            <w:vAlign w:val="center"/>
          </w:tcPr>
          <w:p w14:paraId="4B917284">
            <w:pPr>
              <w:spacing w:line="240" w:lineRule="auto"/>
              <w:rPr>
                <w:rFonts w:cs="Times New Roman"/>
                <w:sz w:val="21"/>
                <w:szCs w:val="21"/>
                <w:highlight w:val="none"/>
                <w:lang w:val="en-US"/>
              </w:rPr>
            </w:pPr>
            <w:r>
              <w:rPr>
                <w:rFonts w:hint="eastAsia"/>
                <w:sz w:val="21"/>
                <w:szCs w:val="21"/>
                <w:highlight w:val="none"/>
                <w:lang w:val="en-US"/>
              </w:rPr>
              <w:t>0.0</w:t>
            </w:r>
            <w:r>
              <w:rPr>
                <w:rFonts w:hint="eastAsia"/>
                <w:sz w:val="21"/>
                <w:szCs w:val="21"/>
                <w:highlight w:val="none"/>
                <w:lang w:val="en-US" w:eastAsia="zh-CN"/>
              </w:rPr>
              <w:t>23</w:t>
            </w:r>
            <w:r>
              <w:rPr>
                <w:rFonts w:cs="Times New Roman"/>
                <w:kern w:val="24"/>
                <w:sz w:val="21"/>
                <w:szCs w:val="21"/>
                <w:highlight w:val="none"/>
              </w:rPr>
              <w:t>t/a</w:t>
            </w:r>
          </w:p>
        </w:tc>
      </w:tr>
      <w:tr w14:paraId="157F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5971F226">
            <w:pPr>
              <w:pStyle w:val="34"/>
              <w:spacing w:line="240" w:lineRule="auto"/>
              <w:rPr>
                <w:sz w:val="21"/>
                <w:szCs w:val="21"/>
              </w:rPr>
            </w:pPr>
          </w:p>
        </w:tc>
        <w:tc>
          <w:tcPr>
            <w:tcW w:w="1903" w:type="dxa"/>
            <w:vAlign w:val="center"/>
          </w:tcPr>
          <w:p w14:paraId="5692716B">
            <w:pPr>
              <w:spacing w:line="240" w:lineRule="auto"/>
              <w:rPr>
                <w:sz w:val="21"/>
                <w:szCs w:val="21"/>
                <w:lang w:val="en-US"/>
              </w:rPr>
            </w:pPr>
            <w:r>
              <w:rPr>
                <w:rFonts w:hint="eastAsia"/>
                <w:sz w:val="21"/>
                <w:szCs w:val="21"/>
                <w:lang w:val="en-US"/>
              </w:rPr>
              <w:t>TP</w:t>
            </w:r>
          </w:p>
        </w:tc>
        <w:tc>
          <w:tcPr>
            <w:tcW w:w="1575" w:type="dxa"/>
            <w:vAlign w:val="center"/>
          </w:tcPr>
          <w:p w14:paraId="514CB49D">
            <w:pPr>
              <w:keepNext w:val="0"/>
              <w:keepLines w:val="0"/>
              <w:widowControl/>
              <w:suppressLineNumbers w:val="0"/>
              <w:jc w:val="center"/>
              <w:textAlignment w:val="center"/>
              <w:rPr>
                <w:sz w:val="21"/>
                <w:szCs w:val="21"/>
                <w:highlight w:val="none"/>
                <w:lang w:val="en-US"/>
              </w:rPr>
            </w:pPr>
            <w:r>
              <w:rPr>
                <w:rFonts w:hint="eastAsia" w:cs="Times New Roman"/>
                <w:i w:val="0"/>
                <w:iCs w:val="0"/>
                <w:color w:val="000000"/>
                <w:kern w:val="0"/>
                <w:sz w:val="21"/>
                <w:szCs w:val="21"/>
                <w:highlight w:val="none"/>
                <w:u w:val="none"/>
                <w:lang w:val="en-US" w:eastAsia="zh-CN" w:bidi="ar"/>
              </w:rPr>
              <w:t>0.0098</w:t>
            </w:r>
            <w:r>
              <w:rPr>
                <w:rFonts w:cs="Times New Roman"/>
                <w:kern w:val="24"/>
                <w:sz w:val="21"/>
                <w:szCs w:val="21"/>
                <w:highlight w:val="none"/>
              </w:rPr>
              <w:t>t/a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575" w:type="dxa"/>
            <w:vAlign w:val="center"/>
          </w:tcPr>
          <w:p w14:paraId="25ADA40A">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204EA637">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11A5024C">
            <w:pPr>
              <w:spacing w:line="240" w:lineRule="auto"/>
              <w:rPr>
                <w:sz w:val="21"/>
                <w:szCs w:val="21"/>
                <w:highlight w:val="none"/>
                <w:lang w:val="en-US"/>
              </w:rPr>
            </w:pPr>
            <w:r>
              <w:rPr>
                <w:rFonts w:hint="eastAsia"/>
                <w:sz w:val="21"/>
                <w:szCs w:val="21"/>
                <w:highlight w:val="none"/>
                <w:lang w:val="en-US"/>
              </w:rPr>
              <w:t>0.00</w:t>
            </w:r>
            <w:r>
              <w:rPr>
                <w:rFonts w:hint="eastAsia"/>
                <w:sz w:val="21"/>
                <w:szCs w:val="21"/>
                <w:highlight w:val="none"/>
                <w:lang w:val="en-US" w:eastAsia="zh-CN"/>
              </w:rPr>
              <w:t>2</w:t>
            </w:r>
            <w:r>
              <w:rPr>
                <w:rFonts w:cs="Times New Roman"/>
                <w:kern w:val="24"/>
                <w:sz w:val="21"/>
                <w:szCs w:val="21"/>
                <w:highlight w:val="none"/>
              </w:rPr>
              <w:t>t/a</w:t>
            </w:r>
          </w:p>
        </w:tc>
        <w:tc>
          <w:tcPr>
            <w:tcW w:w="1575" w:type="dxa"/>
            <w:vAlign w:val="center"/>
          </w:tcPr>
          <w:p w14:paraId="048795A5">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189E4C41">
            <w:pPr>
              <w:spacing w:line="240" w:lineRule="auto"/>
              <w:rPr>
                <w:rFonts w:cs="Times New Roman"/>
                <w:sz w:val="21"/>
                <w:szCs w:val="21"/>
                <w:highlight w:val="none"/>
                <w:lang w:val="en-US"/>
              </w:rPr>
            </w:pPr>
            <w:r>
              <w:rPr>
                <w:rFonts w:hint="eastAsia"/>
                <w:sz w:val="21"/>
                <w:szCs w:val="21"/>
                <w:highlight w:val="none"/>
                <w:lang w:val="en-US"/>
              </w:rPr>
              <w:t>0.0</w:t>
            </w:r>
            <w:r>
              <w:rPr>
                <w:rFonts w:hint="eastAsia"/>
                <w:sz w:val="21"/>
                <w:szCs w:val="21"/>
                <w:highlight w:val="none"/>
                <w:lang w:val="en-US" w:eastAsia="zh-CN"/>
              </w:rPr>
              <w:t>118</w:t>
            </w:r>
            <w:r>
              <w:rPr>
                <w:rFonts w:cs="Times New Roman"/>
                <w:kern w:val="24"/>
                <w:sz w:val="21"/>
                <w:szCs w:val="21"/>
                <w:highlight w:val="none"/>
              </w:rPr>
              <w:t>t/a</w:t>
            </w:r>
          </w:p>
        </w:tc>
        <w:tc>
          <w:tcPr>
            <w:tcW w:w="1349" w:type="dxa"/>
            <w:vAlign w:val="center"/>
          </w:tcPr>
          <w:p w14:paraId="0E94E283">
            <w:pPr>
              <w:spacing w:line="240" w:lineRule="auto"/>
              <w:rPr>
                <w:rFonts w:cs="Times New Roman"/>
                <w:sz w:val="21"/>
                <w:szCs w:val="21"/>
                <w:highlight w:val="none"/>
                <w:lang w:val="en-US"/>
              </w:rPr>
            </w:pPr>
            <w:r>
              <w:rPr>
                <w:rFonts w:hint="eastAsia"/>
                <w:sz w:val="21"/>
                <w:szCs w:val="21"/>
                <w:highlight w:val="none"/>
                <w:lang w:val="en-US"/>
              </w:rPr>
              <w:t>0.00</w:t>
            </w:r>
            <w:r>
              <w:rPr>
                <w:rFonts w:hint="eastAsia"/>
                <w:sz w:val="21"/>
                <w:szCs w:val="21"/>
                <w:highlight w:val="none"/>
                <w:lang w:val="en-US" w:eastAsia="zh-CN"/>
              </w:rPr>
              <w:t>2</w:t>
            </w:r>
            <w:r>
              <w:rPr>
                <w:rFonts w:cs="Times New Roman"/>
                <w:kern w:val="24"/>
                <w:sz w:val="21"/>
                <w:szCs w:val="21"/>
                <w:highlight w:val="none"/>
              </w:rPr>
              <w:t>t/a</w:t>
            </w:r>
          </w:p>
        </w:tc>
      </w:tr>
      <w:tr w14:paraId="156E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6EC1678E">
            <w:pPr>
              <w:pStyle w:val="34"/>
              <w:spacing w:line="240" w:lineRule="auto"/>
              <w:rPr>
                <w:sz w:val="21"/>
                <w:szCs w:val="21"/>
              </w:rPr>
            </w:pPr>
          </w:p>
        </w:tc>
        <w:tc>
          <w:tcPr>
            <w:tcW w:w="1903" w:type="dxa"/>
            <w:vAlign w:val="center"/>
          </w:tcPr>
          <w:p w14:paraId="614527AE">
            <w:pPr>
              <w:spacing w:line="240" w:lineRule="auto"/>
              <w:rPr>
                <w:sz w:val="21"/>
                <w:szCs w:val="21"/>
                <w:lang w:val="en-US"/>
              </w:rPr>
            </w:pPr>
            <w:r>
              <w:rPr>
                <w:rFonts w:hint="eastAsia"/>
                <w:sz w:val="21"/>
                <w:szCs w:val="21"/>
                <w:lang w:val="en-US"/>
              </w:rPr>
              <w:t>动植物油</w:t>
            </w:r>
          </w:p>
        </w:tc>
        <w:tc>
          <w:tcPr>
            <w:tcW w:w="1575" w:type="dxa"/>
            <w:vAlign w:val="center"/>
          </w:tcPr>
          <w:p w14:paraId="07F960BE">
            <w:pPr>
              <w:keepNext w:val="0"/>
              <w:keepLines w:val="0"/>
              <w:widowControl/>
              <w:suppressLineNumbers w:val="0"/>
              <w:jc w:val="center"/>
              <w:textAlignment w:val="center"/>
              <w:rPr>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0.00</w:t>
            </w:r>
            <w:r>
              <w:rPr>
                <w:rFonts w:hint="eastAsia" w:ascii="Times New Roman" w:hAnsi="Times New Roman" w:cs="Times New Roman"/>
                <w:i w:val="0"/>
                <w:iCs w:val="0"/>
                <w:color w:val="000000"/>
                <w:kern w:val="0"/>
                <w:sz w:val="21"/>
                <w:szCs w:val="21"/>
                <w:highlight w:val="none"/>
                <w:u w:val="none"/>
                <w:lang w:val="en-US" w:eastAsia="zh-CN" w:bidi="ar"/>
              </w:rPr>
              <w:t>6</w:t>
            </w:r>
            <w:r>
              <w:rPr>
                <w:rFonts w:cs="Times New Roman"/>
                <w:kern w:val="24"/>
                <w:sz w:val="21"/>
                <w:szCs w:val="21"/>
                <w:highlight w:val="none"/>
              </w:rPr>
              <w:t>t/a</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w:t>
            </w:r>
          </w:p>
        </w:tc>
        <w:tc>
          <w:tcPr>
            <w:tcW w:w="1575" w:type="dxa"/>
            <w:vAlign w:val="center"/>
          </w:tcPr>
          <w:p w14:paraId="151C26DE">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6C46A8D2">
            <w:pPr>
              <w:spacing w:line="240" w:lineRule="auto"/>
              <w:rPr>
                <w:rFonts w:cs="Times New Roman"/>
                <w:sz w:val="21"/>
                <w:szCs w:val="21"/>
                <w:highlight w:val="none"/>
                <w:lang w:val="en-US"/>
              </w:rPr>
            </w:pPr>
            <w:r>
              <w:rPr>
                <w:rFonts w:cs="Times New Roman"/>
                <w:sz w:val="21"/>
                <w:szCs w:val="21"/>
                <w:highlight w:val="none"/>
                <w:lang w:val="en-US"/>
              </w:rPr>
              <w:t>/</w:t>
            </w:r>
          </w:p>
        </w:tc>
        <w:tc>
          <w:tcPr>
            <w:tcW w:w="1575" w:type="dxa"/>
            <w:vAlign w:val="center"/>
          </w:tcPr>
          <w:p w14:paraId="76F9F2E0">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575" w:type="dxa"/>
            <w:vAlign w:val="center"/>
          </w:tcPr>
          <w:p w14:paraId="78670C3C">
            <w:pPr>
              <w:spacing w:line="240" w:lineRule="auto"/>
              <w:rPr>
                <w:rFonts w:cs="Times New Roman"/>
                <w:sz w:val="21"/>
                <w:szCs w:val="21"/>
                <w:highlight w:val="none"/>
                <w:lang w:val="en-US"/>
              </w:rPr>
            </w:pPr>
            <w:r>
              <w:rPr>
                <w:rFonts w:hint="eastAsia" w:cs="Times New Roman"/>
                <w:sz w:val="21"/>
                <w:szCs w:val="21"/>
                <w:highlight w:val="none"/>
                <w:lang w:val="en-US"/>
              </w:rPr>
              <w:t>/</w:t>
            </w:r>
          </w:p>
        </w:tc>
        <w:tc>
          <w:tcPr>
            <w:tcW w:w="1801" w:type="dxa"/>
            <w:vAlign w:val="center"/>
          </w:tcPr>
          <w:p w14:paraId="3F6239AE">
            <w:pPr>
              <w:keepNext w:val="0"/>
              <w:keepLines w:val="0"/>
              <w:widowControl/>
              <w:suppressLineNumbers w:val="0"/>
              <w:jc w:val="center"/>
              <w:textAlignment w:val="center"/>
              <w:rPr>
                <w:rFonts w:cs="Times New Roman"/>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0.006</w:t>
            </w:r>
            <w:r>
              <w:rPr>
                <w:rFonts w:cs="Times New Roman"/>
                <w:kern w:val="24"/>
                <w:sz w:val="21"/>
                <w:szCs w:val="21"/>
                <w:highlight w:val="none"/>
              </w:rPr>
              <w:t>t/a</w:t>
            </w:r>
          </w:p>
        </w:tc>
        <w:tc>
          <w:tcPr>
            <w:tcW w:w="1349" w:type="dxa"/>
            <w:vAlign w:val="center"/>
          </w:tcPr>
          <w:p w14:paraId="533203BB">
            <w:pPr>
              <w:spacing w:line="240" w:lineRule="auto"/>
              <w:rPr>
                <w:rFonts w:hint="eastAsia" w:eastAsia="宋体" w:cs="Times New Roman"/>
                <w:sz w:val="21"/>
                <w:szCs w:val="21"/>
                <w:highlight w:val="none"/>
                <w:lang w:val="en-US" w:eastAsia="zh-CN"/>
              </w:rPr>
            </w:pPr>
            <w:r>
              <w:rPr>
                <w:rFonts w:hint="eastAsia" w:cs="Times New Roman"/>
                <w:sz w:val="21"/>
                <w:szCs w:val="21"/>
                <w:highlight w:val="none"/>
                <w:lang w:val="en-US" w:eastAsia="zh-CN"/>
              </w:rPr>
              <w:t>0</w:t>
            </w:r>
          </w:p>
        </w:tc>
      </w:tr>
      <w:tr w14:paraId="4F4E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restart"/>
            <w:vAlign w:val="center"/>
          </w:tcPr>
          <w:p w14:paraId="7F5AA77A">
            <w:pPr>
              <w:pStyle w:val="34"/>
              <w:spacing w:line="240" w:lineRule="auto"/>
              <w:rPr>
                <w:sz w:val="21"/>
                <w:szCs w:val="21"/>
              </w:rPr>
            </w:pPr>
            <w:r>
              <w:rPr>
                <w:rFonts w:hint="eastAsia"/>
                <w:sz w:val="21"/>
                <w:szCs w:val="21"/>
              </w:rPr>
              <w:t>一般工业固体废物</w:t>
            </w:r>
          </w:p>
        </w:tc>
        <w:tc>
          <w:tcPr>
            <w:tcW w:w="1903" w:type="dxa"/>
            <w:vAlign w:val="center"/>
          </w:tcPr>
          <w:p w14:paraId="5981D899">
            <w:pPr>
              <w:spacing w:line="320" w:lineRule="exact"/>
              <w:rPr>
                <w:rFonts w:cs="Times New Roman"/>
                <w:kern w:val="24"/>
                <w:sz w:val="21"/>
                <w:szCs w:val="21"/>
              </w:rPr>
            </w:pPr>
            <w:r>
              <w:rPr>
                <w:rFonts w:hint="eastAsia" w:cs="Times New Roman"/>
                <w:bCs/>
                <w:sz w:val="21"/>
                <w:szCs w:val="21"/>
                <w:lang w:val="en-US"/>
              </w:rPr>
              <w:t>酒糟</w:t>
            </w:r>
          </w:p>
        </w:tc>
        <w:tc>
          <w:tcPr>
            <w:tcW w:w="1575" w:type="dxa"/>
            <w:vAlign w:val="center"/>
          </w:tcPr>
          <w:p w14:paraId="3809D9E8">
            <w:pPr>
              <w:pStyle w:val="43"/>
              <w:spacing w:line="240" w:lineRule="exact"/>
              <w:rPr>
                <w:rFonts w:cs="Times New Roman"/>
                <w:sz w:val="21"/>
                <w:szCs w:val="21"/>
                <w:lang w:val="en-US"/>
              </w:rPr>
            </w:pPr>
            <w:r>
              <w:rPr>
                <w:rFonts w:hint="eastAsia" w:cs="Times New Roman"/>
                <w:sz w:val="21"/>
                <w:szCs w:val="21"/>
                <w:lang w:val="en-US"/>
              </w:rPr>
              <w:t>12480t/a</w:t>
            </w:r>
          </w:p>
        </w:tc>
        <w:tc>
          <w:tcPr>
            <w:tcW w:w="1575" w:type="dxa"/>
            <w:vAlign w:val="center"/>
          </w:tcPr>
          <w:p w14:paraId="78523475">
            <w:pPr>
              <w:spacing w:line="240" w:lineRule="exact"/>
              <w:rPr>
                <w:rFonts w:cs="Times New Roman"/>
                <w:sz w:val="21"/>
                <w:szCs w:val="21"/>
              </w:rPr>
            </w:pPr>
            <w:r>
              <w:rPr>
                <w:rFonts w:cs="Times New Roman"/>
                <w:sz w:val="21"/>
                <w:szCs w:val="21"/>
                <w:lang w:val="en-US"/>
              </w:rPr>
              <w:t>/</w:t>
            </w:r>
          </w:p>
        </w:tc>
        <w:tc>
          <w:tcPr>
            <w:tcW w:w="1575" w:type="dxa"/>
            <w:vAlign w:val="center"/>
          </w:tcPr>
          <w:p w14:paraId="3BEB5D69">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06181BA8">
            <w:pPr>
              <w:spacing w:line="240" w:lineRule="auto"/>
              <w:rPr>
                <w:rFonts w:cs="Times New Roman"/>
                <w:sz w:val="21"/>
                <w:szCs w:val="21"/>
                <w:lang w:val="en-US"/>
              </w:rPr>
            </w:pPr>
            <w:r>
              <w:rPr>
                <w:rFonts w:hint="eastAsia" w:cs="Times New Roman"/>
                <w:sz w:val="21"/>
                <w:szCs w:val="21"/>
                <w:lang w:val="en-US"/>
              </w:rPr>
              <w:t>/</w:t>
            </w:r>
          </w:p>
        </w:tc>
        <w:tc>
          <w:tcPr>
            <w:tcW w:w="1575" w:type="dxa"/>
            <w:vAlign w:val="center"/>
          </w:tcPr>
          <w:p w14:paraId="56C4EDC6">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2FDC1F3B">
            <w:pPr>
              <w:pStyle w:val="43"/>
              <w:spacing w:line="240" w:lineRule="exact"/>
              <w:rPr>
                <w:rFonts w:cs="Times New Roman"/>
                <w:b/>
                <w:bCs/>
                <w:sz w:val="21"/>
                <w:szCs w:val="21"/>
              </w:rPr>
            </w:pPr>
            <w:r>
              <w:rPr>
                <w:rFonts w:hint="eastAsia" w:cs="Times New Roman"/>
                <w:sz w:val="21"/>
                <w:szCs w:val="21"/>
                <w:lang w:val="en-US"/>
              </w:rPr>
              <w:t>12480t/a</w:t>
            </w:r>
          </w:p>
        </w:tc>
        <w:tc>
          <w:tcPr>
            <w:tcW w:w="1349" w:type="dxa"/>
            <w:vAlign w:val="center"/>
          </w:tcPr>
          <w:p w14:paraId="3FDF6858">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2A2D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431B917D">
            <w:pPr>
              <w:pStyle w:val="34"/>
              <w:spacing w:line="240" w:lineRule="auto"/>
              <w:rPr>
                <w:sz w:val="21"/>
                <w:szCs w:val="21"/>
              </w:rPr>
            </w:pPr>
          </w:p>
        </w:tc>
        <w:tc>
          <w:tcPr>
            <w:tcW w:w="1903" w:type="dxa"/>
            <w:vAlign w:val="center"/>
          </w:tcPr>
          <w:p w14:paraId="5BF278AE">
            <w:pPr>
              <w:spacing w:line="320" w:lineRule="exact"/>
              <w:rPr>
                <w:rFonts w:cs="Times New Roman"/>
                <w:bCs/>
                <w:sz w:val="21"/>
                <w:szCs w:val="21"/>
                <w:highlight w:val="none"/>
                <w:lang w:val="en-US"/>
              </w:rPr>
            </w:pPr>
            <w:r>
              <w:rPr>
                <w:rFonts w:hint="eastAsia" w:cs="Times New Roman"/>
                <w:bCs/>
                <w:sz w:val="21"/>
                <w:szCs w:val="21"/>
                <w:highlight w:val="none"/>
                <w:lang w:val="en-US"/>
              </w:rPr>
              <w:t>布袋除尘器除尘灰</w:t>
            </w:r>
          </w:p>
        </w:tc>
        <w:tc>
          <w:tcPr>
            <w:tcW w:w="1575" w:type="dxa"/>
            <w:vAlign w:val="center"/>
          </w:tcPr>
          <w:p w14:paraId="4ED6FC49">
            <w:pPr>
              <w:pStyle w:val="43"/>
              <w:spacing w:line="240" w:lineRule="exact"/>
              <w:rPr>
                <w:rFonts w:cs="Times New Roman"/>
                <w:sz w:val="21"/>
                <w:szCs w:val="21"/>
                <w:highlight w:val="none"/>
              </w:rPr>
            </w:pPr>
            <w:r>
              <w:rPr>
                <w:rFonts w:hint="eastAsia" w:cs="Times New Roman"/>
                <w:sz w:val="21"/>
                <w:szCs w:val="21"/>
                <w:highlight w:val="none"/>
                <w:lang w:val="en-US" w:eastAsia="zh-CN"/>
              </w:rPr>
              <w:t>154.44</w:t>
            </w:r>
            <w:r>
              <w:rPr>
                <w:rFonts w:hint="eastAsia" w:cs="Times New Roman"/>
                <w:sz w:val="21"/>
                <w:szCs w:val="21"/>
                <w:highlight w:val="none"/>
                <w:lang w:val="en-US"/>
              </w:rPr>
              <w:t>t/a</w:t>
            </w:r>
          </w:p>
        </w:tc>
        <w:tc>
          <w:tcPr>
            <w:tcW w:w="1575" w:type="dxa"/>
            <w:vAlign w:val="center"/>
          </w:tcPr>
          <w:p w14:paraId="4B7478A4">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1898E699">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2D1B7411">
            <w:pPr>
              <w:spacing w:line="240" w:lineRule="auto"/>
              <w:rPr>
                <w:rFonts w:cs="Times New Roman"/>
                <w:sz w:val="21"/>
                <w:szCs w:val="21"/>
                <w:lang w:val="en-US"/>
              </w:rPr>
            </w:pPr>
            <w:r>
              <w:rPr>
                <w:rFonts w:hint="eastAsia" w:cs="Times New Roman"/>
                <w:sz w:val="21"/>
                <w:szCs w:val="21"/>
                <w:lang w:val="en-US"/>
              </w:rPr>
              <w:t>/</w:t>
            </w:r>
          </w:p>
        </w:tc>
        <w:tc>
          <w:tcPr>
            <w:tcW w:w="1575" w:type="dxa"/>
            <w:vAlign w:val="center"/>
          </w:tcPr>
          <w:p w14:paraId="77C8BC2B">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6B8A07CB">
            <w:pPr>
              <w:pStyle w:val="43"/>
              <w:spacing w:line="240" w:lineRule="exact"/>
              <w:rPr>
                <w:rFonts w:cs="Times New Roman"/>
                <w:sz w:val="21"/>
                <w:szCs w:val="21"/>
                <w:lang w:val="en-US"/>
              </w:rPr>
            </w:pPr>
            <w:r>
              <w:rPr>
                <w:rFonts w:hint="eastAsia" w:cs="Times New Roman"/>
                <w:sz w:val="21"/>
                <w:szCs w:val="21"/>
                <w:lang w:val="en-US" w:eastAsia="zh-CN"/>
              </w:rPr>
              <w:t>154.44</w:t>
            </w:r>
            <w:r>
              <w:rPr>
                <w:rFonts w:hint="eastAsia" w:cs="Times New Roman"/>
                <w:sz w:val="21"/>
                <w:szCs w:val="21"/>
                <w:lang w:val="en-US"/>
              </w:rPr>
              <w:t>t/a</w:t>
            </w:r>
          </w:p>
        </w:tc>
        <w:tc>
          <w:tcPr>
            <w:tcW w:w="1349" w:type="dxa"/>
            <w:vAlign w:val="center"/>
          </w:tcPr>
          <w:p w14:paraId="6506A457">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5A6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11B28F92">
            <w:pPr>
              <w:pStyle w:val="34"/>
              <w:spacing w:line="240" w:lineRule="auto"/>
              <w:rPr>
                <w:sz w:val="21"/>
                <w:szCs w:val="21"/>
              </w:rPr>
            </w:pPr>
          </w:p>
        </w:tc>
        <w:tc>
          <w:tcPr>
            <w:tcW w:w="1903" w:type="dxa"/>
            <w:vAlign w:val="center"/>
          </w:tcPr>
          <w:p w14:paraId="2C60A24B">
            <w:pPr>
              <w:spacing w:line="320" w:lineRule="exact"/>
              <w:rPr>
                <w:rFonts w:cs="Times New Roman"/>
                <w:kern w:val="24"/>
                <w:sz w:val="21"/>
                <w:szCs w:val="21"/>
              </w:rPr>
            </w:pPr>
            <w:r>
              <w:rPr>
                <w:rFonts w:hint="eastAsia" w:cs="Times New Roman"/>
                <w:bCs/>
                <w:kern w:val="24"/>
                <w:sz w:val="21"/>
                <w:szCs w:val="21"/>
                <w:lang w:val="en-US"/>
              </w:rPr>
              <w:t>废酒瓶</w:t>
            </w:r>
          </w:p>
        </w:tc>
        <w:tc>
          <w:tcPr>
            <w:tcW w:w="1575" w:type="dxa"/>
            <w:vAlign w:val="center"/>
          </w:tcPr>
          <w:p w14:paraId="3AE64B67">
            <w:pPr>
              <w:pStyle w:val="43"/>
              <w:spacing w:line="240" w:lineRule="exact"/>
              <w:rPr>
                <w:rFonts w:cs="Times New Roman"/>
                <w:sz w:val="21"/>
                <w:szCs w:val="21"/>
                <w:lang w:val="en-US"/>
              </w:rPr>
            </w:pPr>
            <w:r>
              <w:rPr>
                <w:rFonts w:hint="eastAsia" w:cs="Times New Roman"/>
                <w:sz w:val="21"/>
                <w:szCs w:val="21"/>
                <w:lang w:val="en-US"/>
              </w:rPr>
              <w:t>0.5t/a</w:t>
            </w:r>
          </w:p>
        </w:tc>
        <w:tc>
          <w:tcPr>
            <w:tcW w:w="1575" w:type="dxa"/>
            <w:vAlign w:val="center"/>
          </w:tcPr>
          <w:p w14:paraId="3918EA0B">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13366506">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5F23BB76">
            <w:pPr>
              <w:spacing w:line="240" w:lineRule="auto"/>
              <w:rPr>
                <w:rFonts w:cs="Times New Roman"/>
                <w:sz w:val="21"/>
                <w:szCs w:val="21"/>
                <w:lang w:val="en-US"/>
              </w:rPr>
            </w:pPr>
            <w:r>
              <w:rPr>
                <w:rFonts w:hint="eastAsia" w:cs="Times New Roman"/>
                <w:sz w:val="21"/>
                <w:szCs w:val="21"/>
                <w:lang w:val="en-US"/>
              </w:rPr>
              <w:t>0.05t/a</w:t>
            </w:r>
          </w:p>
        </w:tc>
        <w:tc>
          <w:tcPr>
            <w:tcW w:w="1575" w:type="dxa"/>
            <w:vAlign w:val="center"/>
          </w:tcPr>
          <w:p w14:paraId="30674C2E">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0F7792AC">
            <w:pPr>
              <w:pStyle w:val="43"/>
              <w:spacing w:line="240" w:lineRule="exact"/>
              <w:rPr>
                <w:rFonts w:cs="Times New Roman"/>
                <w:sz w:val="21"/>
                <w:szCs w:val="21"/>
                <w:lang w:val="en-US"/>
              </w:rPr>
            </w:pPr>
            <w:r>
              <w:rPr>
                <w:rFonts w:hint="eastAsia" w:cs="Times New Roman"/>
                <w:sz w:val="21"/>
                <w:szCs w:val="21"/>
                <w:lang w:val="en-US"/>
              </w:rPr>
              <w:t>0.55t/a</w:t>
            </w:r>
          </w:p>
        </w:tc>
        <w:tc>
          <w:tcPr>
            <w:tcW w:w="1349" w:type="dxa"/>
            <w:vAlign w:val="center"/>
          </w:tcPr>
          <w:p w14:paraId="7170F93A">
            <w:pPr>
              <w:spacing w:line="240" w:lineRule="auto"/>
              <w:rPr>
                <w:rFonts w:ascii="Times New Roman" w:hAnsi="Times New Roman" w:eastAsia="宋体" w:cs="Times New Roman"/>
                <w:sz w:val="21"/>
                <w:szCs w:val="21"/>
                <w:lang w:val="en-US" w:eastAsia="zh-CN" w:bidi="zh-CN"/>
              </w:rPr>
            </w:pPr>
            <w:r>
              <w:rPr>
                <w:rFonts w:hint="eastAsia" w:cs="Times New Roman"/>
                <w:sz w:val="21"/>
                <w:szCs w:val="21"/>
                <w:lang w:val="en-US"/>
              </w:rPr>
              <w:t>0.05t/a</w:t>
            </w:r>
          </w:p>
        </w:tc>
      </w:tr>
      <w:tr w14:paraId="7B91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0DB23D20">
            <w:pPr>
              <w:pStyle w:val="34"/>
              <w:spacing w:line="240" w:lineRule="auto"/>
              <w:rPr>
                <w:sz w:val="21"/>
                <w:szCs w:val="21"/>
              </w:rPr>
            </w:pPr>
          </w:p>
        </w:tc>
        <w:tc>
          <w:tcPr>
            <w:tcW w:w="1903" w:type="dxa"/>
            <w:vAlign w:val="center"/>
          </w:tcPr>
          <w:p w14:paraId="35EC945E">
            <w:pPr>
              <w:spacing w:line="320" w:lineRule="exact"/>
              <w:rPr>
                <w:rFonts w:cs="Times New Roman"/>
                <w:kern w:val="24"/>
                <w:sz w:val="21"/>
                <w:szCs w:val="21"/>
              </w:rPr>
            </w:pPr>
            <w:r>
              <w:rPr>
                <w:rFonts w:hint="eastAsia" w:cs="Times New Roman"/>
                <w:bCs/>
                <w:kern w:val="24"/>
                <w:sz w:val="21"/>
                <w:szCs w:val="21"/>
              </w:rPr>
              <w:t>废包装物</w:t>
            </w:r>
          </w:p>
        </w:tc>
        <w:tc>
          <w:tcPr>
            <w:tcW w:w="1575" w:type="dxa"/>
            <w:vAlign w:val="center"/>
          </w:tcPr>
          <w:p w14:paraId="7B7FBD43">
            <w:pPr>
              <w:pStyle w:val="43"/>
              <w:spacing w:line="240" w:lineRule="exact"/>
              <w:rPr>
                <w:rFonts w:cs="Times New Roman"/>
                <w:sz w:val="21"/>
                <w:szCs w:val="21"/>
                <w:lang w:val="en-US"/>
              </w:rPr>
            </w:pPr>
            <w:r>
              <w:rPr>
                <w:rFonts w:hint="eastAsia" w:cs="Times New Roman"/>
                <w:sz w:val="21"/>
                <w:szCs w:val="21"/>
                <w:lang w:val="en-US"/>
              </w:rPr>
              <w:t>0.5t/a</w:t>
            </w:r>
          </w:p>
        </w:tc>
        <w:tc>
          <w:tcPr>
            <w:tcW w:w="1575" w:type="dxa"/>
            <w:vAlign w:val="center"/>
          </w:tcPr>
          <w:p w14:paraId="01E866B1">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02FFE178">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508EC841">
            <w:pPr>
              <w:spacing w:line="240" w:lineRule="auto"/>
              <w:rPr>
                <w:rFonts w:cs="Times New Roman"/>
                <w:sz w:val="21"/>
                <w:szCs w:val="21"/>
                <w:lang w:val="en-US"/>
              </w:rPr>
            </w:pPr>
            <w:r>
              <w:rPr>
                <w:rFonts w:hint="eastAsia" w:cs="Times New Roman"/>
                <w:sz w:val="21"/>
                <w:szCs w:val="21"/>
                <w:lang w:val="en-US"/>
              </w:rPr>
              <w:t>0.03t/a</w:t>
            </w:r>
          </w:p>
        </w:tc>
        <w:tc>
          <w:tcPr>
            <w:tcW w:w="1575" w:type="dxa"/>
            <w:vAlign w:val="center"/>
          </w:tcPr>
          <w:p w14:paraId="2016EFA8">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22946E77">
            <w:pPr>
              <w:pStyle w:val="43"/>
              <w:spacing w:line="240" w:lineRule="exact"/>
              <w:rPr>
                <w:rFonts w:cs="Times New Roman"/>
                <w:sz w:val="21"/>
                <w:szCs w:val="21"/>
                <w:lang w:val="en-US"/>
              </w:rPr>
            </w:pPr>
            <w:r>
              <w:rPr>
                <w:rFonts w:hint="eastAsia" w:cs="Times New Roman"/>
                <w:sz w:val="21"/>
                <w:szCs w:val="21"/>
                <w:lang w:val="en-US"/>
              </w:rPr>
              <w:t>0.53t/a</w:t>
            </w:r>
          </w:p>
        </w:tc>
        <w:tc>
          <w:tcPr>
            <w:tcW w:w="1349" w:type="dxa"/>
            <w:vAlign w:val="center"/>
          </w:tcPr>
          <w:p w14:paraId="47F7A769">
            <w:pPr>
              <w:spacing w:line="240" w:lineRule="auto"/>
              <w:rPr>
                <w:rFonts w:ascii="Times New Roman" w:hAnsi="Times New Roman" w:eastAsia="宋体" w:cs="Times New Roman"/>
                <w:sz w:val="21"/>
                <w:szCs w:val="21"/>
                <w:lang w:val="en-US" w:eastAsia="zh-CN" w:bidi="zh-CN"/>
              </w:rPr>
            </w:pPr>
            <w:r>
              <w:rPr>
                <w:rFonts w:hint="eastAsia" w:cs="Times New Roman"/>
                <w:sz w:val="21"/>
                <w:szCs w:val="21"/>
                <w:lang w:val="en-US"/>
              </w:rPr>
              <w:t>0.03t/a</w:t>
            </w:r>
          </w:p>
        </w:tc>
      </w:tr>
      <w:tr w14:paraId="1634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5B4EF38E">
            <w:pPr>
              <w:pStyle w:val="34"/>
              <w:spacing w:line="240" w:lineRule="auto"/>
              <w:rPr>
                <w:sz w:val="21"/>
                <w:szCs w:val="21"/>
              </w:rPr>
            </w:pPr>
          </w:p>
        </w:tc>
        <w:tc>
          <w:tcPr>
            <w:tcW w:w="1903" w:type="dxa"/>
            <w:vAlign w:val="center"/>
          </w:tcPr>
          <w:p w14:paraId="0D0010F4">
            <w:pPr>
              <w:spacing w:line="320" w:lineRule="exact"/>
              <w:rPr>
                <w:rFonts w:cs="Times New Roman"/>
                <w:kern w:val="24"/>
                <w:sz w:val="21"/>
                <w:szCs w:val="21"/>
              </w:rPr>
            </w:pPr>
            <w:r>
              <w:rPr>
                <w:rFonts w:hint="eastAsia" w:cs="Times New Roman"/>
                <w:bCs/>
                <w:kern w:val="24"/>
                <w:sz w:val="21"/>
                <w:szCs w:val="21"/>
              </w:rPr>
              <w:t>污水处理站污泥</w:t>
            </w:r>
          </w:p>
        </w:tc>
        <w:tc>
          <w:tcPr>
            <w:tcW w:w="1575" w:type="dxa"/>
            <w:vAlign w:val="center"/>
          </w:tcPr>
          <w:p w14:paraId="631084DC">
            <w:pPr>
              <w:pStyle w:val="43"/>
              <w:spacing w:line="240" w:lineRule="exact"/>
              <w:rPr>
                <w:rFonts w:cs="Times New Roman"/>
                <w:sz w:val="21"/>
                <w:szCs w:val="21"/>
                <w:lang w:val="en-US"/>
              </w:rPr>
            </w:pPr>
            <w:r>
              <w:rPr>
                <w:rFonts w:hint="eastAsia" w:cs="Times New Roman"/>
                <w:sz w:val="21"/>
                <w:szCs w:val="21"/>
                <w:lang w:val="en-US"/>
              </w:rPr>
              <w:t>25t/a</w:t>
            </w:r>
          </w:p>
        </w:tc>
        <w:tc>
          <w:tcPr>
            <w:tcW w:w="1575" w:type="dxa"/>
            <w:vAlign w:val="center"/>
          </w:tcPr>
          <w:p w14:paraId="26CF05EC">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2D954DC4">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3CE4BC3A">
            <w:pPr>
              <w:spacing w:line="240" w:lineRule="auto"/>
              <w:rPr>
                <w:rFonts w:cs="Times New Roman"/>
                <w:sz w:val="21"/>
                <w:szCs w:val="21"/>
                <w:lang w:val="en-US"/>
              </w:rPr>
            </w:pPr>
            <w:r>
              <w:rPr>
                <w:rFonts w:hint="eastAsia" w:cs="Times New Roman"/>
                <w:sz w:val="21"/>
                <w:szCs w:val="21"/>
                <w:lang w:val="en-US"/>
              </w:rPr>
              <w:t>3t/a</w:t>
            </w:r>
          </w:p>
        </w:tc>
        <w:tc>
          <w:tcPr>
            <w:tcW w:w="1575" w:type="dxa"/>
            <w:vAlign w:val="center"/>
          </w:tcPr>
          <w:p w14:paraId="4E770054">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2B8ECB61">
            <w:pPr>
              <w:pStyle w:val="43"/>
              <w:spacing w:line="240" w:lineRule="exact"/>
              <w:rPr>
                <w:rFonts w:cs="Times New Roman"/>
                <w:sz w:val="21"/>
                <w:szCs w:val="21"/>
                <w:lang w:val="en-US"/>
              </w:rPr>
            </w:pPr>
            <w:r>
              <w:rPr>
                <w:rFonts w:hint="eastAsia" w:cs="Times New Roman"/>
                <w:sz w:val="21"/>
                <w:szCs w:val="21"/>
                <w:lang w:val="en-US" w:eastAsia="zh-CN"/>
              </w:rPr>
              <w:t>28</w:t>
            </w:r>
            <w:r>
              <w:rPr>
                <w:rFonts w:hint="eastAsia" w:cs="Times New Roman"/>
                <w:sz w:val="21"/>
                <w:szCs w:val="21"/>
                <w:lang w:val="en-US"/>
              </w:rPr>
              <w:t>t/a</w:t>
            </w:r>
          </w:p>
        </w:tc>
        <w:tc>
          <w:tcPr>
            <w:tcW w:w="1349" w:type="dxa"/>
            <w:vAlign w:val="center"/>
          </w:tcPr>
          <w:p w14:paraId="24042054">
            <w:pPr>
              <w:spacing w:line="240" w:lineRule="auto"/>
              <w:rPr>
                <w:rFonts w:ascii="Times New Roman" w:hAnsi="Times New Roman" w:eastAsia="宋体" w:cs="Times New Roman"/>
                <w:sz w:val="21"/>
                <w:szCs w:val="21"/>
                <w:lang w:val="en-US" w:eastAsia="zh-CN" w:bidi="zh-CN"/>
              </w:rPr>
            </w:pPr>
            <w:r>
              <w:rPr>
                <w:rFonts w:hint="eastAsia" w:cs="Times New Roman"/>
                <w:sz w:val="21"/>
                <w:szCs w:val="21"/>
                <w:lang w:val="en-US"/>
              </w:rPr>
              <w:t>3t/a</w:t>
            </w:r>
          </w:p>
        </w:tc>
      </w:tr>
      <w:tr w14:paraId="5914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5D5552A8">
            <w:pPr>
              <w:pStyle w:val="34"/>
              <w:spacing w:line="240" w:lineRule="auto"/>
              <w:rPr>
                <w:sz w:val="21"/>
                <w:szCs w:val="21"/>
              </w:rPr>
            </w:pPr>
          </w:p>
        </w:tc>
        <w:tc>
          <w:tcPr>
            <w:tcW w:w="1903" w:type="dxa"/>
            <w:vAlign w:val="center"/>
          </w:tcPr>
          <w:p w14:paraId="690A1212">
            <w:pPr>
              <w:spacing w:line="320" w:lineRule="exact"/>
              <w:rPr>
                <w:rFonts w:cs="Times New Roman"/>
                <w:kern w:val="24"/>
                <w:sz w:val="21"/>
                <w:szCs w:val="21"/>
              </w:rPr>
            </w:pPr>
            <w:r>
              <w:rPr>
                <w:rFonts w:hint="eastAsia" w:cs="Times New Roman"/>
                <w:bCs/>
                <w:kern w:val="24"/>
                <w:sz w:val="21"/>
                <w:szCs w:val="21"/>
              </w:rPr>
              <w:t>餐厨垃圾</w:t>
            </w:r>
          </w:p>
        </w:tc>
        <w:tc>
          <w:tcPr>
            <w:tcW w:w="1575" w:type="dxa"/>
            <w:vAlign w:val="center"/>
          </w:tcPr>
          <w:p w14:paraId="77948777">
            <w:pPr>
              <w:pStyle w:val="43"/>
              <w:spacing w:line="240" w:lineRule="exact"/>
              <w:rPr>
                <w:rFonts w:cs="Times New Roman"/>
                <w:sz w:val="21"/>
                <w:szCs w:val="21"/>
                <w:lang w:val="en-US"/>
              </w:rPr>
            </w:pPr>
            <w:r>
              <w:rPr>
                <w:rFonts w:hint="eastAsia" w:cs="Times New Roman"/>
                <w:sz w:val="21"/>
                <w:szCs w:val="21"/>
                <w:lang w:val="en-US"/>
              </w:rPr>
              <w:t>5.25t/a</w:t>
            </w:r>
          </w:p>
        </w:tc>
        <w:tc>
          <w:tcPr>
            <w:tcW w:w="1575" w:type="dxa"/>
            <w:vAlign w:val="center"/>
          </w:tcPr>
          <w:p w14:paraId="79D6CAF5">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510F0DAC">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17E3A33A">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6B0576D8">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4C22ACFF">
            <w:pPr>
              <w:pStyle w:val="43"/>
              <w:spacing w:line="240" w:lineRule="exact"/>
              <w:rPr>
                <w:rFonts w:cs="Times New Roman"/>
                <w:sz w:val="21"/>
                <w:szCs w:val="21"/>
                <w:lang w:val="en-US"/>
              </w:rPr>
            </w:pPr>
            <w:r>
              <w:rPr>
                <w:rFonts w:hint="eastAsia" w:cs="Times New Roman"/>
                <w:sz w:val="21"/>
                <w:szCs w:val="21"/>
                <w:lang w:val="en-US"/>
              </w:rPr>
              <w:t>5.25t/a</w:t>
            </w:r>
          </w:p>
        </w:tc>
        <w:tc>
          <w:tcPr>
            <w:tcW w:w="1349" w:type="dxa"/>
            <w:vAlign w:val="center"/>
          </w:tcPr>
          <w:p w14:paraId="6C3CC87D">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7BAC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61311E04">
            <w:pPr>
              <w:pStyle w:val="34"/>
              <w:spacing w:line="240" w:lineRule="auto"/>
              <w:rPr>
                <w:sz w:val="21"/>
                <w:szCs w:val="21"/>
              </w:rPr>
            </w:pPr>
          </w:p>
        </w:tc>
        <w:tc>
          <w:tcPr>
            <w:tcW w:w="1903" w:type="dxa"/>
            <w:vAlign w:val="center"/>
          </w:tcPr>
          <w:p w14:paraId="7E1FFE18">
            <w:pPr>
              <w:spacing w:line="320" w:lineRule="exact"/>
              <w:rPr>
                <w:rFonts w:cs="Times New Roman"/>
                <w:kern w:val="24"/>
                <w:sz w:val="21"/>
                <w:szCs w:val="21"/>
              </w:rPr>
            </w:pPr>
            <w:r>
              <w:rPr>
                <w:rFonts w:cs="Times New Roman"/>
                <w:kern w:val="24"/>
                <w:sz w:val="21"/>
                <w:szCs w:val="21"/>
              </w:rPr>
              <w:t>职工生活</w:t>
            </w:r>
            <w:r>
              <w:rPr>
                <w:rFonts w:hint="eastAsia" w:cs="Times New Roman"/>
                <w:kern w:val="24"/>
                <w:sz w:val="21"/>
                <w:szCs w:val="21"/>
              </w:rPr>
              <w:t>垃圾</w:t>
            </w:r>
          </w:p>
        </w:tc>
        <w:tc>
          <w:tcPr>
            <w:tcW w:w="1575" w:type="dxa"/>
            <w:vAlign w:val="center"/>
          </w:tcPr>
          <w:p w14:paraId="1EC04739">
            <w:pPr>
              <w:pStyle w:val="43"/>
              <w:spacing w:line="240" w:lineRule="exact"/>
              <w:rPr>
                <w:rFonts w:cs="Times New Roman"/>
                <w:sz w:val="21"/>
                <w:szCs w:val="21"/>
                <w:lang w:val="en-US"/>
              </w:rPr>
            </w:pPr>
            <w:r>
              <w:rPr>
                <w:rFonts w:hint="eastAsia" w:cs="Times New Roman"/>
                <w:sz w:val="21"/>
                <w:szCs w:val="21"/>
                <w:lang w:val="en-US"/>
              </w:rPr>
              <w:t>5.25t/a</w:t>
            </w:r>
          </w:p>
        </w:tc>
        <w:tc>
          <w:tcPr>
            <w:tcW w:w="1575" w:type="dxa"/>
            <w:vAlign w:val="center"/>
          </w:tcPr>
          <w:p w14:paraId="2E846E67">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42BAA76F">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576E10D0">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5F382FC2">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351562BA">
            <w:pPr>
              <w:pStyle w:val="43"/>
              <w:spacing w:line="240" w:lineRule="exact"/>
              <w:rPr>
                <w:rFonts w:cs="Times New Roman"/>
                <w:sz w:val="21"/>
                <w:szCs w:val="21"/>
                <w:lang w:val="en-US"/>
              </w:rPr>
            </w:pPr>
            <w:r>
              <w:rPr>
                <w:rFonts w:hint="eastAsia" w:cs="Times New Roman"/>
                <w:sz w:val="21"/>
                <w:szCs w:val="21"/>
                <w:lang w:val="en-US"/>
              </w:rPr>
              <w:t>5.25t/a</w:t>
            </w:r>
          </w:p>
        </w:tc>
        <w:tc>
          <w:tcPr>
            <w:tcW w:w="1349" w:type="dxa"/>
            <w:vAlign w:val="center"/>
          </w:tcPr>
          <w:p w14:paraId="56A41487">
            <w:pPr>
              <w:spacing w:line="240" w:lineRule="auto"/>
              <w:rPr>
                <w:rFonts w:hint="eastAsia" w:eastAsia="宋体" w:cs="Times New Roman"/>
                <w:sz w:val="21"/>
                <w:szCs w:val="21"/>
                <w:lang w:val="en-US" w:eastAsia="zh-CN"/>
              </w:rPr>
            </w:pPr>
            <w:r>
              <w:rPr>
                <w:rFonts w:hint="eastAsia" w:cs="Times New Roman"/>
                <w:sz w:val="21"/>
                <w:szCs w:val="21"/>
                <w:lang w:val="en-US" w:eastAsia="zh-CN"/>
              </w:rPr>
              <w:t>0</w:t>
            </w:r>
          </w:p>
        </w:tc>
      </w:tr>
      <w:tr w14:paraId="1A11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77DC7020">
            <w:pPr>
              <w:pStyle w:val="34"/>
              <w:spacing w:line="240" w:lineRule="auto"/>
              <w:rPr>
                <w:sz w:val="21"/>
                <w:szCs w:val="21"/>
              </w:rPr>
            </w:pPr>
          </w:p>
        </w:tc>
        <w:tc>
          <w:tcPr>
            <w:tcW w:w="1903" w:type="dxa"/>
            <w:vAlign w:val="center"/>
          </w:tcPr>
          <w:p w14:paraId="503B1B5E">
            <w:pPr>
              <w:spacing w:line="320" w:lineRule="exact"/>
              <w:rPr>
                <w:rFonts w:cs="Times New Roman"/>
                <w:kern w:val="24"/>
                <w:sz w:val="21"/>
                <w:szCs w:val="21"/>
              </w:rPr>
            </w:pPr>
            <w:r>
              <w:rPr>
                <w:rFonts w:hint="eastAsia" w:cs="Times New Roman"/>
                <w:kern w:val="24"/>
                <w:sz w:val="21"/>
                <w:szCs w:val="21"/>
              </w:rPr>
              <w:t>霉烂果</w:t>
            </w:r>
          </w:p>
        </w:tc>
        <w:tc>
          <w:tcPr>
            <w:tcW w:w="1575" w:type="dxa"/>
            <w:vAlign w:val="center"/>
          </w:tcPr>
          <w:p w14:paraId="3CF30201">
            <w:pPr>
              <w:spacing w:line="240" w:lineRule="auto"/>
              <w:rPr>
                <w:rFonts w:cs="Times New Roman"/>
                <w:sz w:val="21"/>
                <w:szCs w:val="21"/>
                <w:lang w:val="en-US"/>
              </w:rPr>
            </w:pPr>
            <w:r>
              <w:rPr>
                <w:rFonts w:hint="eastAsia" w:cs="Times New Roman"/>
                <w:sz w:val="21"/>
                <w:szCs w:val="21"/>
                <w:lang w:val="en-US"/>
              </w:rPr>
              <w:t>/</w:t>
            </w:r>
          </w:p>
        </w:tc>
        <w:tc>
          <w:tcPr>
            <w:tcW w:w="1575" w:type="dxa"/>
            <w:vAlign w:val="center"/>
          </w:tcPr>
          <w:p w14:paraId="5CA1CB56">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5403345E">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6D5F7701">
            <w:pPr>
              <w:adjustRightInd w:val="0"/>
              <w:spacing w:line="240" w:lineRule="auto"/>
              <w:rPr>
                <w:rFonts w:cs="Times New Roman"/>
                <w:sz w:val="21"/>
                <w:szCs w:val="21"/>
                <w:lang w:val="en-US"/>
              </w:rPr>
            </w:pPr>
            <w:r>
              <w:rPr>
                <w:rFonts w:hint="eastAsia" w:cs="Times New Roman"/>
                <w:sz w:val="21"/>
                <w:szCs w:val="21"/>
                <w:lang w:val="en-US"/>
              </w:rPr>
              <w:t>0.03t/a</w:t>
            </w:r>
          </w:p>
        </w:tc>
        <w:tc>
          <w:tcPr>
            <w:tcW w:w="1575" w:type="dxa"/>
            <w:vAlign w:val="center"/>
          </w:tcPr>
          <w:p w14:paraId="4789B1A4">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37B6F719">
            <w:pPr>
              <w:adjustRightInd w:val="0"/>
              <w:spacing w:line="240" w:lineRule="auto"/>
              <w:rPr>
                <w:rFonts w:cs="Times New Roman"/>
                <w:sz w:val="21"/>
                <w:szCs w:val="21"/>
                <w:lang w:val="en-US"/>
              </w:rPr>
            </w:pPr>
            <w:r>
              <w:rPr>
                <w:rFonts w:hint="eastAsia" w:cs="Times New Roman"/>
                <w:sz w:val="21"/>
                <w:szCs w:val="21"/>
                <w:lang w:val="en-US"/>
              </w:rPr>
              <w:t>0.03t/a</w:t>
            </w:r>
          </w:p>
        </w:tc>
        <w:tc>
          <w:tcPr>
            <w:tcW w:w="1349" w:type="dxa"/>
            <w:vAlign w:val="center"/>
          </w:tcPr>
          <w:p w14:paraId="19C35F6F">
            <w:pPr>
              <w:adjustRightInd w:val="0"/>
              <w:spacing w:line="240" w:lineRule="auto"/>
              <w:rPr>
                <w:rFonts w:ascii="Times New Roman" w:hAnsi="Times New Roman" w:eastAsia="宋体" w:cs="Times New Roman"/>
                <w:sz w:val="21"/>
                <w:szCs w:val="21"/>
                <w:lang w:val="en-US" w:eastAsia="zh-CN" w:bidi="zh-CN"/>
              </w:rPr>
            </w:pPr>
            <w:r>
              <w:rPr>
                <w:rFonts w:hint="eastAsia" w:cs="Times New Roman"/>
                <w:sz w:val="21"/>
                <w:szCs w:val="21"/>
                <w:lang w:val="en-US"/>
              </w:rPr>
              <w:t>0.03t/a</w:t>
            </w:r>
          </w:p>
        </w:tc>
      </w:tr>
      <w:tr w14:paraId="6C22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12D0C6EB">
            <w:pPr>
              <w:pStyle w:val="34"/>
              <w:spacing w:line="240" w:lineRule="auto"/>
              <w:rPr>
                <w:sz w:val="21"/>
                <w:szCs w:val="21"/>
              </w:rPr>
            </w:pPr>
          </w:p>
        </w:tc>
        <w:tc>
          <w:tcPr>
            <w:tcW w:w="1903" w:type="dxa"/>
            <w:vAlign w:val="center"/>
          </w:tcPr>
          <w:p w14:paraId="5DEAE8E4">
            <w:pPr>
              <w:spacing w:line="320" w:lineRule="exact"/>
              <w:rPr>
                <w:rFonts w:hint="eastAsia" w:eastAsia="宋体" w:cs="Times New Roman"/>
                <w:kern w:val="24"/>
                <w:sz w:val="21"/>
                <w:szCs w:val="21"/>
                <w:lang w:eastAsia="zh-CN"/>
              </w:rPr>
            </w:pPr>
            <w:r>
              <w:rPr>
                <w:rFonts w:hint="eastAsia" w:cs="Times New Roman"/>
                <w:kern w:val="24"/>
                <w:sz w:val="21"/>
                <w:szCs w:val="21"/>
                <w:lang w:eastAsia="zh-CN"/>
              </w:rPr>
              <w:t>山楂核</w:t>
            </w:r>
          </w:p>
        </w:tc>
        <w:tc>
          <w:tcPr>
            <w:tcW w:w="1575" w:type="dxa"/>
            <w:vAlign w:val="center"/>
          </w:tcPr>
          <w:p w14:paraId="2D9A8C49">
            <w:pPr>
              <w:spacing w:line="240" w:lineRule="auto"/>
              <w:rPr>
                <w:rFonts w:hint="eastAsia" w:eastAsia="宋体" w:cs="Times New Roman"/>
                <w:sz w:val="21"/>
                <w:szCs w:val="21"/>
                <w:lang w:val="en-US" w:eastAsia="zh-CN"/>
              </w:rPr>
            </w:pPr>
            <w:r>
              <w:rPr>
                <w:rFonts w:hint="eastAsia" w:cs="Times New Roman"/>
                <w:sz w:val="21"/>
                <w:szCs w:val="21"/>
                <w:lang w:val="en-US" w:eastAsia="zh-CN"/>
              </w:rPr>
              <w:t>/</w:t>
            </w:r>
          </w:p>
        </w:tc>
        <w:tc>
          <w:tcPr>
            <w:tcW w:w="1575" w:type="dxa"/>
            <w:vAlign w:val="center"/>
          </w:tcPr>
          <w:p w14:paraId="549CF8D4">
            <w:pPr>
              <w:spacing w:line="240" w:lineRule="exact"/>
              <w:rPr>
                <w:rFonts w:ascii="Times New Roman" w:hAnsi="Times New Roman" w:eastAsia="宋体" w:cs="Times New Roman"/>
                <w:sz w:val="21"/>
                <w:szCs w:val="21"/>
                <w:lang w:val="en-US" w:eastAsia="zh-CN" w:bidi="zh-CN"/>
              </w:rPr>
            </w:pPr>
            <w:r>
              <w:rPr>
                <w:rFonts w:cs="Times New Roman"/>
                <w:sz w:val="21"/>
                <w:szCs w:val="21"/>
                <w:lang w:val="en-US"/>
              </w:rPr>
              <w:t>/</w:t>
            </w:r>
          </w:p>
        </w:tc>
        <w:tc>
          <w:tcPr>
            <w:tcW w:w="1575" w:type="dxa"/>
            <w:vAlign w:val="center"/>
          </w:tcPr>
          <w:p w14:paraId="43A18929">
            <w:pPr>
              <w:spacing w:line="240" w:lineRule="auto"/>
              <w:rPr>
                <w:rFonts w:ascii="Times New Roman" w:hAnsi="Times New Roman" w:eastAsia="宋体" w:cs="Times New Roman"/>
                <w:sz w:val="21"/>
                <w:szCs w:val="21"/>
                <w:lang w:val="en-US" w:eastAsia="zh-CN" w:bidi="zh-CN"/>
              </w:rPr>
            </w:pPr>
            <w:r>
              <w:rPr>
                <w:rFonts w:cs="Times New Roman"/>
                <w:sz w:val="21"/>
                <w:szCs w:val="21"/>
                <w:lang w:val="en-US"/>
              </w:rPr>
              <w:t>/</w:t>
            </w:r>
          </w:p>
        </w:tc>
        <w:tc>
          <w:tcPr>
            <w:tcW w:w="1575" w:type="dxa"/>
            <w:vAlign w:val="center"/>
          </w:tcPr>
          <w:p w14:paraId="4C3225E7">
            <w:pPr>
              <w:adjustRightInd w:val="0"/>
              <w:spacing w:line="240" w:lineRule="auto"/>
              <w:rPr>
                <w:rFonts w:hint="eastAsia" w:cs="Times New Roman"/>
                <w:sz w:val="21"/>
                <w:szCs w:val="21"/>
                <w:lang w:val="en-US"/>
              </w:rPr>
            </w:pPr>
            <w:r>
              <w:rPr>
                <w:rFonts w:hint="eastAsia" w:cs="Times New Roman"/>
                <w:sz w:val="21"/>
                <w:szCs w:val="21"/>
                <w:lang w:val="en-US" w:eastAsia="zh-CN"/>
              </w:rPr>
              <w:t>2.7</w:t>
            </w:r>
            <w:r>
              <w:rPr>
                <w:rFonts w:hint="eastAsia" w:cs="Times New Roman"/>
                <w:sz w:val="21"/>
                <w:szCs w:val="21"/>
                <w:lang w:val="en-US"/>
              </w:rPr>
              <w:t>t/a</w:t>
            </w:r>
          </w:p>
        </w:tc>
        <w:tc>
          <w:tcPr>
            <w:tcW w:w="1575" w:type="dxa"/>
            <w:vAlign w:val="center"/>
          </w:tcPr>
          <w:p w14:paraId="44789762">
            <w:pPr>
              <w:spacing w:line="240" w:lineRule="auto"/>
              <w:rPr>
                <w:rFonts w:hint="eastAsia" w:cs="Times New Roman"/>
                <w:sz w:val="21"/>
                <w:szCs w:val="21"/>
                <w:lang w:val="en-US"/>
              </w:rPr>
            </w:pPr>
            <w:r>
              <w:rPr>
                <w:rFonts w:hint="eastAsia" w:cs="Times New Roman"/>
                <w:sz w:val="21"/>
                <w:szCs w:val="21"/>
                <w:lang w:val="en-US"/>
              </w:rPr>
              <w:t>/</w:t>
            </w:r>
          </w:p>
        </w:tc>
        <w:tc>
          <w:tcPr>
            <w:tcW w:w="1801" w:type="dxa"/>
            <w:vAlign w:val="center"/>
          </w:tcPr>
          <w:p w14:paraId="4A1BCF88">
            <w:pPr>
              <w:adjustRightInd w:val="0"/>
              <w:spacing w:line="240" w:lineRule="auto"/>
              <w:rPr>
                <w:rFonts w:hint="eastAsia" w:cs="Times New Roman"/>
                <w:sz w:val="21"/>
                <w:szCs w:val="21"/>
                <w:lang w:val="en-US"/>
              </w:rPr>
            </w:pPr>
            <w:r>
              <w:rPr>
                <w:rFonts w:hint="eastAsia" w:cs="Times New Roman"/>
                <w:sz w:val="21"/>
                <w:szCs w:val="21"/>
                <w:lang w:val="en-US" w:eastAsia="zh-CN"/>
              </w:rPr>
              <w:t>2.7</w:t>
            </w:r>
            <w:r>
              <w:rPr>
                <w:rFonts w:hint="eastAsia" w:cs="Times New Roman"/>
                <w:sz w:val="21"/>
                <w:szCs w:val="21"/>
                <w:lang w:val="en-US"/>
              </w:rPr>
              <w:t>t/a</w:t>
            </w:r>
          </w:p>
        </w:tc>
        <w:tc>
          <w:tcPr>
            <w:tcW w:w="1349" w:type="dxa"/>
            <w:vAlign w:val="center"/>
          </w:tcPr>
          <w:p w14:paraId="43EAEBC1">
            <w:pPr>
              <w:adjustRightInd w:val="0"/>
              <w:spacing w:line="240" w:lineRule="auto"/>
              <w:rPr>
                <w:rFonts w:hint="eastAsia" w:cs="Times New Roman"/>
                <w:sz w:val="21"/>
                <w:szCs w:val="21"/>
                <w:lang w:val="en-US"/>
              </w:rPr>
            </w:pPr>
          </w:p>
        </w:tc>
      </w:tr>
      <w:tr w14:paraId="664E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5CE0CA70">
            <w:pPr>
              <w:pStyle w:val="34"/>
              <w:spacing w:line="240" w:lineRule="auto"/>
              <w:rPr>
                <w:sz w:val="21"/>
                <w:szCs w:val="21"/>
              </w:rPr>
            </w:pPr>
          </w:p>
        </w:tc>
        <w:tc>
          <w:tcPr>
            <w:tcW w:w="1903" w:type="dxa"/>
            <w:vAlign w:val="center"/>
          </w:tcPr>
          <w:p w14:paraId="4D9F6F5B">
            <w:pPr>
              <w:spacing w:line="320" w:lineRule="exact"/>
              <w:rPr>
                <w:rFonts w:cs="Times New Roman"/>
                <w:kern w:val="24"/>
                <w:sz w:val="21"/>
                <w:szCs w:val="21"/>
              </w:rPr>
            </w:pPr>
            <w:r>
              <w:rPr>
                <w:rFonts w:hint="eastAsia" w:cs="Times New Roman"/>
                <w:kern w:val="24"/>
                <w:sz w:val="21"/>
                <w:szCs w:val="21"/>
              </w:rPr>
              <w:t>果渣</w:t>
            </w:r>
          </w:p>
        </w:tc>
        <w:tc>
          <w:tcPr>
            <w:tcW w:w="1575" w:type="dxa"/>
            <w:vAlign w:val="center"/>
          </w:tcPr>
          <w:p w14:paraId="647A48A7">
            <w:pPr>
              <w:pStyle w:val="43"/>
              <w:spacing w:line="240" w:lineRule="exact"/>
              <w:rPr>
                <w:rFonts w:cs="Times New Roman"/>
                <w:sz w:val="21"/>
                <w:szCs w:val="21"/>
                <w:lang w:val="en-US"/>
              </w:rPr>
            </w:pPr>
            <w:r>
              <w:rPr>
                <w:rFonts w:hint="eastAsia" w:cs="Times New Roman"/>
                <w:sz w:val="21"/>
                <w:szCs w:val="21"/>
                <w:lang w:val="en-US"/>
              </w:rPr>
              <w:t>/</w:t>
            </w:r>
          </w:p>
        </w:tc>
        <w:tc>
          <w:tcPr>
            <w:tcW w:w="1575" w:type="dxa"/>
            <w:vAlign w:val="center"/>
          </w:tcPr>
          <w:p w14:paraId="03FE9610">
            <w:pPr>
              <w:spacing w:line="240" w:lineRule="exact"/>
              <w:rPr>
                <w:rFonts w:cs="Times New Roman"/>
                <w:sz w:val="21"/>
                <w:szCs w:val="21"/>
                <w:lang w:val="en-US"/>
              </w:rPr>
            </w:pPr>
            <w:r>
              <w:rPr>
                <w:rFonts w:cs="Times New Roman"/>
                <w:sz w:val="21"/>
                <w:szCs w:val="21"/>
                <w:lang w:val="en-US"/>
              </w:rPr>
              <w:t>/</w:t>
            </w:r>
          </w:p>
        </w:tc>
        <w:tc>
          <w:tcPr>
            <w:tcW w:w="1575" w:type="dxa"/>
            <w:vAlign w:val="center"/>
          </w:tcPr>
          <w:p w14:paraId="1A228D92">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5CA30CD7">
            <w:pPr>
              <w:adjustRightInd w:val="0"/>
              <w:spacing w:line="240" w:lineRule="auto"/>
              <w:rPr>
                <w:rFonts w:cs="Times New Roman"/>
                <w:sz w:val="21"/>
                <w:szCs w:val="21"/>
                <w:lang w:val="en-US"/>
              </w:rPr>
            </w:pPr>
            <w:r>
              <w:rPr>
                <w:rFonts w:hint="eastAsia" w:cs="Times New Roman"/>
                <w:sz w:val="21"/>
                <w:szCs w:val="21"/>
                <w:lang w:val="en-US" w:eastAsia="zh-CN"/>
              </w:rPr>
              <w:t>1</w:t>
            </w:r>
            <w:r>
              <w:rPr>
                <w:rFonts w:hint="eastAsia" w:cs="Times New Roman"/>
                <w:sz w:val="21"/>
                <w:szCs w:val="21"/>
                <w:lang w:val="en-US"/>
              </w:rPr>
              <w:t>t/a</w:t>
            </w:r>
          </w:p>
        </w:tc>
        <w:tc>
          <w:tcPr>
            <w:tcW w:w="1575" w:type="dxa"/>
            <w:vAlign w:val="center"/>
          </w:tcPr>
          <w:p w14:paraId="65C7009D">
            <w:pPr>
              <w:spacing w:line="240" w:lineRule="auto"/>
              <w:rPr>
                <w:rFonts w:cs="Times New Roman"/>
                <w:sz w:val="21"/>
                <w:szCs w:val="21"/>
                <w:lang w:val="en-US"/>
              </w:rPr>
            </w:pPr>
            <w:r>
              <w:rPr>
                <w:rFonts w:hint="eastAsia" w:cs="Times New Roman"/>
                <w:sz w:val="21"/>
                <w:szCs w:val="21"/>
                <w:lang w:val="en-US"/>
              </w:rPr>
              <w:t>/</w:t>
            </w:r>
          </w:p>
        </w:tc>
        <w:tc>
          <w:tcPr>
            <w:tcW w:w="1801" w:type="dxa"/>
            <w:vAlign w:val="center"/>
          </w:tcPr>
          <w:p w14:paraId="44192ED5">
            <w:pPr>
              <w:adjustRightInd w:val="0"/>
              <w:spacing w:line="240" w:lineRule="auto"/>
              <w:rPr>
                <w:rFonts w:cs="Times New Roman"/>
                <w:sz w:val="21"/>
                <w:szCs w:val="21"/>
                <w:lang w:val="en-US"/>
              </w:rPr>
            </w:pPr>
            <w:r>
              <w:rPr>
                <w:rFonts w:hint="eastAsia" w:cs="Times New Roman"/>
                <w:sz w:val="21"/>
                <w:szCs w:val="21"/>
                <w:lang w:val="en-US" w:eastAsia="zh-CN"/>
              </w:rPr>
              <w:t>1</w:t>
            </w:r>
            <w:r>
              <w:rPr>
                <w:rFonts w:hint="eastAsia" w:cs="Times New Roman"/>
                <w:sz w:val="21"/>
                <w:szCs w:val="21"/>
                <w:lang w:val="en-US"/>
              </w:rPr>
              <w:t>t/a</w:t>
            </w:r>
          </w:p>
        </w:tc>
        <w:tc>
          <w:tcPr>
            <w:tcW w:w="1349" w:type="dxa"/>
            <w:vAlign w:val="center"/>
          </w:tcPr>
          <w:p w14:paraId="7BE226DC">
            <w:pPr>
              <w:adjustRightInd w:val="0"/>
              <w:spacing w:line="240" w:lineRule="auto"/>
              <w:rPr>
                <w:rFonts w:ascii="Times New Roman" w:hAnsi="Times New Roman" w:eastAsia="宋体" w:cs="Times New Roman"/>
                <w:sz w:val="21"/>
                <w:szCs w:val="21"/>
                <w:lang w:val="en-US" w:eastAsia="zh-CN" w:bidi="zh-CN"/>
              </w:rPr>
            </w:pPr>
            <w:r>
              <w:rPr>
                <w:rFonts w:hint="eastAsia" w:cs="Times New Roman"/>
                <w:sz w:val="21"/>
                <w:szCs w:val="21"/>
                <w:lang w:val="en-US" w:eastAsia="zh-CN"/>
              </w:rPr>
              <w:t>1</w:t>
            </w:r>
            <w:r>
              <w:rPr>
                <w:rFonts w:hint="eastAsia" w:cs="Times New Roman"/>
                <w:sz w:val="21"/>
                <w:szCs w:val="21"/>
                <w:lang w:val="en-US"/>
              </w:rPr>
              <w:t>t/a</w:t>
            </w:r>
          </w:p>
        </w:tc>
      </w:tr>
      <w:tr w14:paraId="73EC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restart"/>
            <w:vAlign w:val="center"/>
          </w:tcPr>
          <w:p w14:paraId="186043FE">
            <w:pPr>
              <w:pStyle w:val="34"/>
              <w:spacing w:line="240" w:lineRule="auto"/>
              <w:rPr>
                <w:sz w:val="21"/>
                <w:szCs w:val="21"/>
              </w:rPr>
            </w:pPr>
            <w:r>
              <w:rPr>
                <w:rFonts w:hint="eastAsia"/>
                <w:sz w:val="21"/>
                <w:szCs w:val="21"/>
              </w:rPr>
              <w:t>危险废物</w:t>
            </w:r>
          </w:p>
        </w:tc>
        <w:tc>
          <w:tcPr>
            <w:tcW w:w="1903" w:type="dxa"/>
            <w:vAlign w:val="center"/>
          </w:tcPr>
          <w:p w14:paraId="6C666625">
            <w:pPr>
              <w:adjustRightInd w:val="0"/>
              <w:spacing w:line="240" w:lineRule="auto"/>
              <w:rPr>
                <w:rFonts w:cs="Times New Roman"/>
                <w:sz w:val="21"/>
                <w:szCs w:val="21"/>
              </w:rPr>
            </w:pPr>
            <w:r>
              <w:rPr>
                <w:rFonts w:cs="Times New Roman"/>
                <w:sz w:val="21"/>
                <w:szCs w:val="21"/>
              </w:rPr>
              <w:t>废润滑油</w:t>
            </w:r>
          </w:p>
        </w:tc>
        <w:tc>
          <w:tcPr>
            <w:tcW w:w="1575" w:type="dxa"/>
            <w:vAlign w:val="center"/>
          </w:tcPr>
          <w:p w14:paraId="0867AC6A">
            <w:pPr>
              <w:spacing w:line="320" w:lineRule="exact"/>
              <w:rPr>
                <w:rFonts w:cs="Times New Roman"/>
                <w:sz w:val="21"/>
                <w:szCs w:val="21"/>
                <w:lang w:val="en-US"/>
              </w:rPr>
            </w:pPr>
            <w:r>
              <w:rPr>
                <w:rFonts w:hint="eastAsia" w:cs="Times New Roman"/>
                <w:sz w:val="21"/>
                <w:szCs w:val="21"/>
                <w:lang w:val="en-US"/>
              </w:rPr>
              <w:t>/</w:t>
            </w:r>
          </w:p>
        </w:tc>
        <w:tc>
          <w:tcPr>
            <w:tcW w:w="1575" w:type="dxa"/>
            <w:vAlign w:val="center"/>
          </w:tcPr>
          <w:p w14:paraId="0994B94B">
            <w:pPr>
              <w:spacing w:line="320" w:lineRule="exact"/>
              <w:rPr>
                <w:rFonts w:cs="Times New Roman"/>
                <w:sz w:val="21"/>
                <w:szCs w:val="21"/>
                <w:lang w:val="en-US"/>
              </w:rPr>
            </w:pPr>
            <w:r>
              <w:rPr>
                <w:rFonts w:cs="Times New Roman"/>
                <w:sz w:val="21"/>
                <w:szCs w:val="21"/>
                <w:lang w:val="en-US"/>
              </w:rPr>
              <w:t>/</w:t>
            </w:r>
          </w:p>
        </w:tc>
        <w:tc>
          <w:tcPr>
            <w:tcW w:w="1575" w:type="dxa"/>
            <w:vAlign w:val="center"/>
          </w:tcPr>
          <w:p w14:paraId="452C36A8">
            <w:pPr>
              <w:spacing w:line="240" w:lineRule="auto"/>
              <w:rPr>
                <w:rFonts w:cs="Times New Roman"/>
                <w:sz w:val="21"/>
                <w:szCs w:val="21"/>
              </w:rPr>
            </w:pPr>
            <w:r>
              <w:rPr>
                <w:rFonts w:cs="Times New Roman"/>
                <w:sz w:val="21"/>
                <w:szCs w:val="21"/>
                <w:lang w:val="en-US"/>
              </w:rPr>
              <w:t>/</w:t>
            </w:r>
          </w:p>
        </w:tc>
        <w:tc>
          <w:tcPr>
            <w:tcW w:w="1575" w:type="dxa"/>
            <w:vAlign w:val="center"/>
          </w:tcPr>
          <w:p w14:paraId="7ECF814D">
            <w:pPr>
              <w:spacing w:line="240" w:lineRule="auto"/>
              <w:rPr>
                <w:rFonts w:cs="Times New Roman"/>
                <w:sz w:val="21"/>
                <w:szCs w:val="21"/>
              </w:rPr>
            </w:pPr>
            <w:r>
              <w:rPr>
                <w:rFonts w:hint="eastAsia" w:cs="Times New Roman"/>
                <w:sz w:val="21"/>
                <w:szCs w:val="21"/>
                <w:lang w:val="en-US"/>
              </w:rPr>
              <w:t>/</w:t>
            </w:r>
          </w:p>
        </w:tc>
        <w:tc>
          <w:tcPr>
            <w:tcW w:w="1575" w:type="dxa"/>
            <w:vAlign w:val="center"/>
          </w:tcPr>
          <w:p w14:paraId="271ED8A6">
            <w:pPr>
              <w:spacing w:line="240" w:lineRule="auto"/>
              <w:rPr>
                <w:rFonts w:cs="Times New Roman"/>
                <w:sz w:val="21"/>
                <w:szCs w:val="21"/>
                <w:lang w:val="en-US"/>
              </w:rPr>
            </w:pPr>
            <w:r>
              <w:rPr>
                <w:rFonts w:hint="eastAsia" w:cs="Times New Roman"/>
                <w:sz w:val="21"/>
                <w:szCs w:val="21"/>
                <w:lang w:val="en-US"/>
              </w:rPr>
              <w:t>0.02t</w:t>
            </w:r>
            <w:r>
              <w:rPr>
                <w:rFonts w:cs="Times New Roman"/>
                <w:sz w:val="21"/>
                <w:szCs w:val="21"/>
              </w:rPr>
              <w:t>/a</w:t>
            </w:r>
          </w:p>
        </w:tc>
        <w:tc>
          <w:tcPr>
            <w:tcW w:w="1801" w:type="dxa"/>
            <w:vAlign w:val="center"/>
          </w:tcPr>
          <w:p w14:paraId="4E1D5723">
            <w:pPr>
              <w:spacing w:line="240" w:lineRule="auto"/>
              <w:rPr>
                <w:rFonts w:cs="Times New Roman"/>
                <w:sz w:val="21"/>
                <w:szCs w:val="21"/>
              </w:rPr>
            </w:pPr>
            <w:r>
              <w:rPr>
                <w:rFonts w:hint="eastAsia" w:cs="Times New Roman"/>
                <w:sz w:val="21"/>
                <w:szCs w:val="21"/>
                <w:lang w:val="en-US"/>
              </w:rPr>
              <w:t>0.02t</w:t>
            </w:r>
            <w:r>
              <w:rPr>
                <w:rFonts w:cs="Times New Roman"/>
                <w:sz w:val="21"/>
                <w:szCs w:val="21"/>
              </w:rPr>
              <w:t>/a</w:t>
            </w:r>
          </w:p>
        </w:tc>
        <w:tc>
          <w:tcPr>
            <w:tcW w:w="1349" w:type="dxa"/>
            <w:vAlign w:val="center"/>
          </w:tcPr>
          <w:p w14:paraId="5A834E9B">
            <w:pPr>
              <w:spacing w:line="240" w:lineRule="auto"/>
              <w:rPr>
                <w:rFonts w:hint="eastAsia" w:eastAsia="宋体" w:cs="Times New Roman"/>
                <w:sz w:val="21"/>
                <w:szCs w:val="21"/>
                <w:lang w:val="en-US" w:eastAsia="zh-CN"/>
              </w:rPr>
            </w:pPr>
            <w:r>
              <w:rPr>
                <w:rFonts w:hint="eastAsia" w:cs="Times New Roman"/>
                <w:sz w:val="21"/>
                <w:szCs w:val="21"/>
                <w:lang w:val="en-US"/>
              </w:rPr>
              <w:t>0.02t</w:t>
            </w:r>
            <w:r>
              <w:rPr>
                <w:rFonts w:cs="Times New Roman"/>
                <w:sz w:val="21"/>
                <w:szCs w:val="21"/>
              </w:rPr>
              <w:t>/a</w:t>
            </w:r>
          </w:p>
        </w:tc>
      </w:tr>
      <w:tr w14:paraId="4F36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5DA677D5">
            <w:pPr>
              <w:pStyle w:val="34"/>
              <w:spacing w:line="240" w:lineRule="auto"/>
              <w:rPr>
                <w:sz w:val="21"/>
                <w:szCs w:val="21"/>
              </w:rPr>
            </w:pPr>
          </w:p>
        </w:tc>
        <w:tc>
          <w:tcPr>
            <w:tcW w:w="1903" w:type="dxa"/>
            <w:vAlign w:val="center"/>
          </w:tcPr>
          <w:p w14:paraId="234FE3F3">
            <w:pPr>
              <w:adjustRightInd w:val="0"/>
              <w:spacing w:line="240" w:lineRule="auto"/>
              <w:rPr>
                <w:kern w:val="24"/>
                <w:sz w:val="21"/>
                <w:szCs w:val="21"/>
              </w:rPr>
            </w:pPr>
            <w:r>
              <w:rPr>
                <w:rFonts w:cs="Times New Roman"/>
                <w:sz w:val="21"/>
                <w:szCs w:val="21"/>
              </w:rPr>
              <w:t>废油桶</w:t>
            </w:r>
          </w:p>
        </w:tc>
        <w:tc>
          <w:tcPr>
            <w:tcW w:w="1575" w:type="dxa"/>
            <w:vAlign w:val="center"/>
          </w:tcPr>
          <w:p w14:paraId="70247848">
            <w:pPr>
              <w:spacing w:line="320" w:lineRule="exact"/>
              <w:rPr>
                <w:rFonts w:cs="Times New Roman"/>
                <w:sz w:val="21"/>
                <w:szCs w:val="21"/>
                <w:lang w:val="en-US"/>
              </w:rPr>
            </w:pPr>
            <w:r>
              <w:rPr>
                <w:rFonts w:hint="eastAsia" w:cs="Times New Roman"/>
                <w:sz w:val="21"/>
                <w:szCs w:val="21"/>
                <w:lang w:val="en-US"/>
              </w:rPr>
              <w:t>/</w:t>
            </w:r>
          </w:p>
        </w:tc>
        <w:tc>
          <w:tcPr>
            <w:tcW w:w="1575" w:type="dxa"/>
            <w:vAlign w:val="center"/>
          </w:tcPr>
          <w:p w14:paraId="78C48D44">
            <w:pPr>
              <w:spacing w:line="320" w:lineRule="exact"/>
              <w:rPr>
                <w:rFonts w:cs="Times New Roman"/>
                <w:sz w:val="21"/>
                <w:szCs w:val="21"/>
                <w:lang w:val="en-US"/>
              </w:rPr>
            </w:pPr>
            <w:r>
              <w:rPr>
                <w:rFonts w:cs="Times New Roman"/>
                <w:sz w:val="21"/>
                <w:szCs w:val="21"/>
                <w:lang w:val="en-US"/>
              </w:rPr>
              <w:t>/</w:t>
            </w:r>
          </w:p>
        </w:tc>
        <w:tc>
          <w:tcPr>
            <w:tcW w:w="1575" w:type="dxa"/>
            <w:vAlign w:val="center"/>
          </w:tcPr>
          <w:p w14:paraId="5AA9BAD1">
            <w:pPr>
              <w:spacing w:line="240" w:lineRule="auto"/>
              <w:rPr>
                <w:rFonts w:cs="Times New Roman"/>
                <w:sz w:val="21"/>
                <w:szCs w:val="21"/>
                <w:lang w:val="en-US"/>
              </w:rPr>
            </w:pPr>
            <w:r>
              <w:rPr>
                <w:rFonts w:cs="Times New Roman"/>
                <w:sz w:val="21"/>
                <w:szCs w:val="21"/>
                <w:lang w:val="en-US"/>
              </w:rPr>
              <w:t>/</w:t>
            </w:r>
          </w:p>
        </w:tc>
        <w:tc>
          <w:tcPr>
            <w:tcW w:w="1575" w:type="dxa"/>
            <w:vAlign w:val="center"/>
          </w:tcPr>
          <w:p w14:paraId="6650D10B">
            <w:pPr>
              <w:spacing w:line="240" w:lineRule="auto"/>
              <w:rPr>
                <w:rFonts w:cs="Times New Roman"/>
                <w:sz w:val="21"/>
                <w:szCs w:val="21"/>
              </w:rPr>
            </w:pPr>
            <w:r>
              <w:rPr>
                <w:rFonts w:hint="eastAsia" w:cs="Times New Roman"/>
                <w:sz w:val="21"/>
                <w:szCs w:val="21"/>
                <w:lang w:val="en-US"/>
              </w:rPr>
              <w:t>/</w:t>
            </w:r>
          </w:p>
        </w:tc>
        <w:tc>
          <w:tcPr>
            <w:tcW w:w="1575" w:type="dxa"/>
            <w:vAlign w:val="center"/>
          </w:tcPr>
          <w:p w14:paraId="4852B5D6">
            <w:pPr>
              <w:spacing w:line="240" w:lineRule="auto"/>
              <w:rPr>
                <w:rFonts w:cs="Times New Roman"/>
                <w:sz w:val="21"/>
                <w:szCs w:val="21"/>
                <w:lang w:val="en-US"/>
              </w:rPr>
            </w:pPr>
            <w:r>
              <w:rPr>
                <w:rFonts w:hint="eastAsia" w:cs="Times New Roman"/>
                <w:sz w:val="21"/>
                <w:szCs w:val="21"/>
                <w:lang w:val="en-US"/>
              </w:rPr>
              <w:t>8个</w:t>
            </w:r>
          </w:p>
        </w:tc>
        <w:tc>
          <w:tcPr>
            <w:tcW w:w="1801" w:type="dxa"/>
            <w:vAlign w:val="center"/>
          </w:tcPr>
          <w:p w14:paraId="51D615AC">
            <w:pPr>
              <w:spacing w:line="240" w:lineRule="auto"/>
              <w:rPr>
                <w:rFonts w:cs="Times New Roman"/>
                <w:sz w:val="21"/>
                <w:szCs w:val="21"/>
              </w:rPr>
            </w:pPr>
            <w:r>
              <w:rPr>
                <w:rFonts w:hint="eastAsia" w:cs="Times New Roman"/>
                <w:sz w:val="21"/>
                <w:szCs w:val="21"/>
                <w:lang w:val="en-US"/>
              </w:rPr>
              <w:t>8个</w:t>
            </w:r>
          </w:p>
        </w:tc>
        <w:tc>
          <w:tcPr>
            <w:tcW w:w="1349" w:type="dxa"/>
            <w:vAlign w:val="center"/>
          </w:tcPr>
          <w:p w14:paraId="77AA947D">
            <w:pPr>
              <w:spacing w:line="240" w:lineRule="auto"/>
              <w:rPr>
                <w:rFonts w:hint="eastAsia" w:eastAsia="宋体" w:cs="Times New Roman"/>
                <w:sz w:val="21"/>
                <w:szCs w:val="21"/>
                <w:lang w:val="en-US" w:eastAsia="zh-CN"/>
              </w:rPr>
            </w:pPr>
            <w:r>
              <w:rPr>
                <w:rFonts w:hint="eastAsia" w:cs="Times New Roman"/>
                <w:sz w:val="21"/>
                <w:szCs w:val="21"/>
                <w:lang w:val="en-US"/>
              </w:rPr>
              <w:t>8个</w:t>
            </w:r>
          </w:p>
        </w:tc>
      </w:tr>
      <w:tr w14:paraId="4ED0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dxa"/>
            <w:vMerge w:val="continue"/>
            <w:vAlign w:val="center"/>
          </w:tcPr>
          <w:p w14:paraId="0CD52A81">
            <w:pPr>
              <w:pStyle w:val="34"/>
              <w:spacing w:line="240" w:lineRule="auto"/>
              <w:rPr>
                <w:sz w:val="21"/>
                <w:szCs w:val="21"/>
              </w:rPr>
            </w:pPr>
          </w:p>
        </w:tc>
        <w:tc>
          <w:tcPr>
            <w:tcW w:w="1903" w:type="dxa"/>
            <w:vAlign w:val="center"/>
          </w:tcPr>
          <w:p w14:paraId="66C4E7AB">
            <w:pPr>
              <w:adjustRightInd w:val="0"/>
              <w:spacing w:line="240" w:lineRule="auto"/>
              <w:rPr>
                <w:rFonts w:cs="Times New Roman"/>
                <w:sz w:val="21"/>
                <w:szCs w:val="21"/>
              </w:rPr>
            </w:pPr>
            <w:r>
              <w:rPr>
                <w:rFonts w:hint="eastAsia" w:cs="Times New Roman"/>
                <w:sz w:val="21"/>
                <w:szCs w:val="21"/>
              </w:rPr>
              <w:t>废旧含油抹布及劳保用品</w:t>
            </w:r>
          </w:p>
        </w:tc>
        <w:tc>
          <w:tcPr>
            <w:tcW w:w="1575" w:type="dxa"/>
            <w:vAlign w:val="center"/>
          </w:tcPr>
          <w:p w14:paraId="20CEF762">
            <w:pPr>
              <w:spacing w:line="320" w:lineRule="exact"/>
              <w:rPr>
                <w:rFonts w:cs="Times New Roman"/>
                <w:sz w:val="21"/>
                <w:szCs w:val="21"/>
                <w:lang w:val="en-US"/>
              </w:rPr>
            </w:pPr>
            <w:r>
              <w:rPr>
                <w:rFonts w:hint="eastAsia" w:cs="Times New Roman"/>
                <w:kern w:val="24"/>
                <w:sz w:val="21"/>
                <w:szCs w:val="21"/>
                <w:lang w:val="en-US"/>
              </w:rPr>
              <w:t>/</w:t>
            </w:r>
          </w:p>
        </w:tc>
        <w:tc>
          <w:tcPr>
            <w:tcW w:w="1575" w:type="dxa"/>
            <w:vAlign w:val="center"/>
          </w:tcPr>
          <w:p w14:paraId="2203637F">
            <w:pPr>
              <w:spacing w:line="320" w:lineRule="exact"/>
              <w:rPr>
                <w:rFonts w:cs="Times New Roman"/>
                <w:sz w:val="21"/>
                <w:szCs w:val="21"/>
                <w:lang w:val="en-US"/>
              </w:rPr>
            </w:pPr>
            <w:r>
              <w:rPr>
                <w:rFonts w:cs="Times New Roman"/>
                <w:sz w:val="21"/>
                <w:szCs w:val="21"/>
                <w:lang w:val="en-US"/>
              </w:rPr>
              <w:t>/</w:t>
            </w:r>
          </w:p>
        </w:tc>
        <w:tc>
          <w:tcPr>
            <w:tcW w:w="1575" w:type="dxa"/>
            <w:vAlign w:val="center"/>
          </w:tcPr>
          <w:p w14:paraId="3BEB517D">
            <w:pPr>
              <w:spacing w:line="240" w:lineRule="auto"/>
              <w:rPr>
                <w:rFonts w:cs="Times New Roman"/>
                <w:sz w:val="21"/>
                <w:szCs w:val="21"/>
              </w:rPr>
            </w:pPr>
            <w:r>
              <w:rPr>
                <w:rFonts w:cs="Times New Roman"/>
                <w:sz w:val="21"/>
                <w:szCs w:val="21"/>
                <w:lang w:val="en-US"/>
              </w:rPr>
              <w:t>/</w:t>
            </w:r>
          </w:p>
        </w:tc>
        <w:tc>
          <w:tcPr>
            <w:tcW w:w="1575" w:type="dxa"/>
            <w:vAlign w:val="center"/>
          </w:tcPr>
          <w:p w14:paraId="5B3EF031">
            <w:pPr>
              <w:adjustRightInd w:val="0"/>
              <w:spacing w:line="240" w:lineRule="auto"/>
              <w:rPr>
                <w:rFonts w:cs="Times New Roman"/>
                <w:sz w:val="21"/>
                <w:szCs w:val="21"/>
                <w:lang w:val="en-US"/>
              </w:rPr>
            </w:pPr>
            <w:r>
              <w:rPr>
                <w:rFonts w:hint="eastAsia" w:cs="Times New Roman"/>
                <w:sz w:val="21"/>
                <w:szCs w:val="21"/>
                <w:lang w:val="en-US"/>
              </w:rPr>
              <w:t>/</w:t>
            </w:r>
          </w:p>
        </w:tc>
        <w:tc>
          <w:tcPr>
            <w:tcW w:w="1575" w:type="dxa"/>
            <w:vAlign w:val="center"/>
          </w:tcPr>
          <w:p w14:paraId="2354CBE0">
            <w:pPr>
              <w:adjustRightInd w:val="0"/>
              <w:spacing w:line="240" w:lineRule="auto"/>
              <w:rPr>
                <w:rFonts w:cs="Times New Roman"/>
                <w:sz w:val="21"/>
                <w:szCs w:val="21"/>
                <w:lang w:val="en-US"/>
              </w:rPr>
            </w:pPr>
            <w:r>
              <w:rPr>
                <w:rFonts w:hint="eastAsia" w:cs="Times New Roman"/>
                <w:sz w:val="21"/>
                <w:szCs w:val="21"/>
                <w:lang w:val="en-US"/>
              </w:rPr>
              <w:t>0.002t</w:t>
            </w:r>
            <w:r>
              <w:rPr>
                <w:rFonts w:cs="Times New Roman"/>
                <w:sz w:val="21"/>
                <w:szCs w:val="21"/>
              </w:rPr>
              <w:t>/a</w:t>
            </w:r>
          </w:p>
        </w:tc>
        <w:tc>
          <w:tcPr>
            <w:tcW w:w="1801" w:type="dxa"/>
            <w:vAlign w:val="center"/>
          </w:tcPr>
          <w:p w14:paraId="438CC883">
            <w:pPr>
              <w:adjustRightInd w:val="0"/>
              <w:spacing w:line="240" w:lineRule="auto"/>
              <w:rPr>
                <w:rFonts w:cs="Times New Roman"/>
                <w:sz w:val="21"/>
                <w:szCs w:val="21"/>
                <w:lang w:val="en-US"/>
              </w:rPr>
            </w:pPr>
            <w:r>
              <w:rPr>
                <w:rFonts w:hint="eastAsia" w:cs="Times New Roman"/>
                <w:sz w:val="21"/>
                <w:szCs w:val="21"/>
                <w:lang w:val="en-US"/>
              </w:rPr>
              <w:t>0.002t</w:t>
            </w:r>
            <w:r>
              <w:rPr>
                <w:rFonts w:cs="Times New Roman"/>
                <w:sz w:val="21"/>
                <w:szCs w:val="21"/>
              </w:rPr>
              <w:t>/a</w:t>
            </w:r>
          </w:p>
        </w:tc>
        <w:tc>
          <w:tcPr>
            <w:tcW w:w="1349" w:type="dxa"/>
            <w:vAlign w:val="center"/>
          </w:tcPr>
          <w:p w14:paraId="046B8FF5">
            <w:pPr>
              <w:adjustRightInd w:val="0"/>
              <w:spacing w:line="240" w:lineRule="auto"/>
              <w:rPr>
                <w:rFonts w:hint="eastAsia" w:eastAsia="宋体" w:cs="Times New Roman"/>
                <w:sz w:val="21"/>
                <w:szCs w:val="21"/>
                <w:lang w:val="en-US" w:eastAsia="zh-CN"/>
              </w:rPr>
            </w:pPr>
            <w:r>
              <w:rPr>
                <w:rFonts w:hint="eastAsia" w:cs="Times New Roman"/>
                <w:sz w:val="21"/>
                <w:szCs w:val="21"/>
                <w:lang w:val="en-US"/>
              </w:rPr>
              <w:t>0.002t</w:t>
            </w:r>
            <w:r>
              <w:rPr>
                <w:rFonts w:cs="Times New Roman"/>
                <w:sz w:val="21"/>
                <w:szCs w:val="21"/>
              </w:rPr>
              <w:t>/a</w:t>
            </w:r>
          </w:p>
        </w:tc>
      </w:tr>
    </w:tbl>
    <w:p w14:paraId="244828BA">
      <w:pPr>
        <w:jc w:val="left"/>
        <w:rPr>
          <w:sz w:val="21"/>
        </w:rPr>
      </w:pPr>
      <w:r>
        <w:rPr>
          <w:sz w:val="21"/>
        </w:rPr>
        <w:t>注：⑥=①+③+④-⑤；⑦=⑥-</w:t>
      </w:r>
      <w:r>
        <w:rPr>
          <w:rFonts w:hint="eastAsia"/>
          <w:sz w:val="21"/>
        </w:rPr>
        <w:t>①</w:t>
      </w:r>
    </w:p>
    <w:p w14:paraId="7799C44B">
      <w:pPr>
        <w:ind w:firstLine="420" w:firstLineChars="200"/>
        <w:jc w:val="left"/>
        <w:rPr>
          <w:sz w:val="21"/>
          <w:szCs w:val="21"/>
        </w:rPr>
      </w:pPr>
    </w:p>
    <w:sectPr>
      <w:pgSz w:w="16838" w:h="11906" w:orient="landscape"/>
      <w:pgMar w:top="1417" w:right="1440" w:bottom="1417" w:left="1440" w:header="851" w:footer="1247"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04DA9">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A1600">
    <w:pPr>
      <w:pStyle w:val="7"/>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6" name="文本框 6"/>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14:paraId="7AB4D46E">
                          <w:pPr>
                            <w:spacing w:before="189" w:line="339" w:lineRule="exact"/>
                            <w:ind w:left="2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79.7pt;height:26.45pt;width:63.1pt;mso-position-horizontal-relative:page;mso-position-vertical-relative:page;z-index:-251652096;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xrI5fbAAAADQEAAA8AAAAAAAAAAQAgAAAAIgAAAGRycy9kb3ducmV2LnhtbFBL&#10;AQIUABQAAAAIAIdO4kDALrIougEAAHEDAAAOAAAAAAAAAAEAIAAAACoBAABkcnMvZTJvRG9jLnht&#10;bFBLBQYAAAAABgAGAFkBAABWBQAAAAA=&#10;">
              <v:fill on="f" focussize="0,0"/>
              <v:stroke on="f"/>
              <v:imagedata o:title=""/>
              <o:lock v:ext="edit" aspectratio="f"/>
              <v:textbox inset="0mm,0mm,0mm,0mm">
                <w:txbxContent>
                  <w:p w14:paraId="7AB4D46E">
                    <w:pPr>
                      <w:spacing w:before="189" w:line="339" w:lineRule="exact"/>
                      <w:ind w:left="2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8E35F">
    <w:pPr>
      <w:pStyle w:val="7"/>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posOffset>2900680</wp:posOffset>
              </wp:positionH>
              <wp:positionV relativeFrom="paragraph">
                <wp:posOffset>-24130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B0CB5">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8.4pt;margin-top:-1.9pt;height:144pt;width:144pt;mso-position-horizontal-relative:margin;mso-wrap-style:none;z-index:251667456;mso-width-relative:page;mso-height-relative:page;" filled="f" stroked="f" coordsize="21600,21600" o:gfxdata="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fjPw2AAAAAoBAAAPAAAAAAAAAAEAIAAAACIAAABkcnMvZG93bnJldi54bWxQSwECFAAU&#10;AAAACACHTuJAyt3XDCoCAABXBAAADgAAAAAAAAABACAAAAAnAQAAZHJzL2Uyb0RvYy54bWxQSwUG&#10;AAAAAAYABgBZAQAAwwUAAAAA&#10;">
              <v:fill on="f" focussize="0,0"/>
              <v:stroke on="f" weight="0.5pt"/>
              <v:imagedata o:title=""/>
              <o:lock v:ext="edit" aspectratio="f"/>
              <v:textbox inset="0mm,0mm,0mm,0mm" style="mso-fit-shape-to-text:t;">
                <w:txbxContent>
                  <w:p w14:paraId="711B0CB5">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F229">
    <w:pPr>
      <w:pStyle w:val="7"/>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9ACE8">
                          <w:pPr>
                            <w:pStyle w:val="1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BE9ACE8">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9DB">
    <w:pPr>
      <w:pStyle w:val="7"/>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14:paraId="36FFFDA8">
                          <w:pPr>
                            <w:spacing w:line="321" w:lineRule="exact"/>
                            <w:ind w:left="20"/>
                            <w:jc w:val="left"/>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790.2pt;height:16.05pt;width:56.6pt;mso-position-horizontal-relative:page;mso-position-vertical-relative:page;z-index:-251651072;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MQWGJe6AQAAcQMAAA4AAAAAAAAAAQAgAAAAKQEAAGRycy9lMm9Eb2MueG1s&#10;UEsFBgAAAAAGAAYAWQEAAFUFAAAAAA==&#10;">
              <v:fill on="f" focussize="0,0"/>
              <v:stroke on="f"/>
              <v:imagedata o:title=""/>
              <o:lock v:ext="edit" aspectratio="f"/>
              <v:textbox inset="0mm,0mm,0mm,0mm">
                <w:txbxContent>
                  <w:p w14:paraId="36FFFDA8">
                    <w:pPr>
                      <w:spacing w:line="321" w:lineRule="exact"/>
                      <w:ind w:left="20"/>
                      <w:jc w:val="left"/>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0ED12"/>
    <w:multiLevelType w:val="singleLevel"/>
    <w:tmpl w:val="C270ED12"/>
    <w:lvl w:ilvl="0" w:tentative="0">
      <w:start w:val="1"/>
      <w:numFmt w:val="decimal"/>
      <w:suff w:val="nothing"/>
      <w:lvlText w:val="（%1）"/>
      <w:lvlJc w:val="left"/>
      <w:pPr>
        <w:ind w:left="223"/>
      </w:pPr>
    </w:lvl>
  </w:abstractNum>
  <w:abstractNum w:abstractNumId="1">
    <w:nsid w:val="FBC3F0B2"/>
    <w:multiLevelType w:val="singleLevel"/>
    <w:tmpl w:val="FBC3F0B2"/>
    <w:lvl w:ilvl="0" w:tentative="0">
      <w:start w:val="3"/>
      <w:numFmt w:val="decimal"/>
      <w:suff w:val="nothing"/>
      <w:lvlText w:val="%1、"/>
      <w:lvlJc w:val="left"/>
      <w:pPr>
        <w:ind w:left="-17"/>
      </w:pPr>
      <w:rPr>
        <w:rFonts w:hint="default"/>
        <w:b/>
        <w:bCs/>
      </w:rPr>
    </w:lvl>
  </w:abstractNum>
  <w:abstractNum w:abstractNumId="2">
    <w:nsid w:val="0B6D3B13"/>
    <w:multiLevelType w:val="singleLevel"/>
    <w:tmpl w:val="0B6D3B13"/>
    <w:lvl w:ilvl="0" w:tentative="0">
      <w:start w:val="2"/>
      <w:numFmt w:val="decimal"/>
      <w:suff w:val="nothing"/>
      <w:lvlText w:val="%1）"/>
      <w:lvlJc w:val="left"/>
    </w:lvl>
  </w:abstractNum>
  <w:abstractNum w:abstractNumId="3">
    <w:nsid w:val="249E0376"/>
    <w:multiLevelType w:val="multilevel"/>
    <w:tmpl w:val="249E0376"/>
    <w:lvl w:ilvl="0" w:tentative="0">
      <w:start w:val="1"/>
      <w:numFmt w:val="decimal"/>
      <w:pStyle w:val="59"/>
      <w:isLgl/>
      <w:suff w:val="space"/>
      <w:lvlText w:val="%1"/>
      <w:lvlJc w:val="left"/>
      <w:pPr>
        <w:ind w:left="0" w:firstLine="0"/>
      </w:pPr>
      <w:rPr>
        <w:rFonts w:hint="default" w:ascii="Times New Roman" w:hAnsi="Times New Roman" w:eastAsia="宋体"/>
        <w:b/>
        <w:i w:val="0"/>
        <w:sz w:val="32"/>
      </w:rPr>
    </w:lvl>
    <w:lvl w:ilvl="1" w:tentative="0">
      <w:start w:val="1"/>
      <w:numFmt w:val="decimal"/>
      <w:isLgl/>
      <w:suff w:val="space"/>
      <w:lvlText w:val="%1.%2"/>
      <w:lvlJc w:val="left"/>
      <w:pPr>
        <w:ind w:left="710" w:firstLine="0"/>
      </w:pPr>
      <w:rPr>
        <w:rFonts w:hint="default" w:ascii="Times New Roman" w:hAnsi="Times New Roman" w:eastAsia="宋体"/>
        <w:b/>
        <w:i w:val="0"/>
        <w:sz w:val="30"/>
      </w:rPr>
    </w:lvl>
    <w:lvl w:ilvl="2" w:tentative="0">
      <w:start w:val="1"/>
      <w:numFmt w:val="decimal"/>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pPr>
        <w:ind w:left="0"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Restart w:val="2"/>
      <w:isLgl/>
      <w:lvlText w:val="表%1.%2-%5"/>
      <w:lvlJc w:val="left"/>
      <w:pPr>
        <w:tabs>
          <w:tab w:val="left" w:pos="1559"/>
        </w:tabs>
        <w:ind w:left="1559" w:firstLine="0"/>
      </w:pPr>
      <w:rPr>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Restart w:val="2"/>
      <w:isLgl/>
      <w:lvlText w:val="图%1.%2-%6"/>
      <w:lvlJc w:val="left"/>
      <w:pPr>
        <w:ind w:left="0" w:firstLine="0"/>
      </w:pPr>
      <w:rPr>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493D9166"/>
    <w:multiLevelType w:val="singleLevel"/>
    <w:tmpl w:val="493D9166"/>
    <w:lvl w:ilvl="0" w:tentative="0">
      <w:start w:val="2"/>
      <w:numFmt w:val="decimal"/>
      <w:suff w:val="nothing"/>
      <w:lvlText w:val="（%1）"/>
      <w:lvlJc w:val="left"/>
    </w:lvl>
  </w:abstractNum>
  <w:abstractNum w:abstractNumId="5">
    <w:nsid w:val="58A55536"/>
    <w:multiLevelType w:val="multilevel"/>
    <w:tmpl w:val="58A55536"/>
    <w:lvl w:ilvl="0" w:tentative="0">
      <w:start w:val="1"/>
      <w:numFmt w:val="chineseCounting"/>
      <w:suff w:val="space"/>
      <w:lvlText w:val="第%1章"/>
      <w:lvlJc w:val="left"/>
      <w:pPr>
        <w:tabs>
          <w:tab w:val="left" w:pos="420"/>
        </w:tabs>
        <w:ind w:left="0" w:firstLine="0"/>
      </w:pPr>
      <w:rPr>
        <w:rFonts w:hint="eastAsia" w:ascii="Times New Roman" w:hAnsi="Times New Roman" w:eastAsia="黑体" w:cs="宋体"/>
        <w:sz w:val="30"/>
      </w:rPr>
    </w:lvl>
    <w:lvl w:ilvl="1" w:tentative="0">
      <w:start w:val="1"/>
      <w:numFmt w:val="decimal"/>
      <w:isLgl/>
      <w:suff w:val="space"/>
      <w:lvlText w:val="%1.%2"/>
      <w:lvlJc w:val="left"/>
      <w:pPr>
        <w:tabs>
          <w:tab w:val="left" w:pos="0"/>
        </w:tabs>
        <w:ind w:left="0" w:firstLine="0"/>
      </w:pPr>
      <w:rPr>
        <w:rFonts w:hint="eastAsia" w:ascii="Times New Roman" w:hAnsi="Times New Roman" w:eastAsia="黑体" w:cs="宋体"/>
        <w:sz w:val="28"/>
      </w:rPr>
    </w:lvl>
    <w:lvl w:ilvl="2" w:tentative="0">
      <w:start w:val="1"/>
      <w:numFmt w:val="decimal"/>
      <w:isLgl/>
      <w:suff w:val="space"/>
      <w:lvlText w:val="%1.%2.%3"/>
      <w:lvlJc w:val="left"/>
      <w:pPr>
        <w:tabs>
          <w:tab w:val="left" w:pos="1837"/>
        </w:tabs>
        <w:ind w:left="1417" w:firstLine="0"/>
      </w:pPr>
      <w:rPr>
        <w:rFonts w:hint="eastAsia" w:ascii="Times New Roman" w:hAnsi="Times New Roman" w:eastAsia="黑体" w:cs="宋体"/>
        <w:sz w:val="24"/>
      </w:rPr>
    </w:lvl>
    <w:lvl w:ilvl="3" w:tentative="0">
      <w:start w:val="1"/>
      <w:numFmt w:val="decimal"/>
      <w:suff w:val="nothing"/>
      <w:lvlText w:val="（%4）"/>
      <w:lvlJc w:val="left"/>
      <w:pPr>
        <w:tabs>
          <w:tab w:val="left" w:pos="1129"/>
        </w:tabs>
        <w:ind w:left="1559" w:hanging="850"/>
      </w:pPr>
      <w:rPr>
        <w:rFonts w:hint="eastAsia" w:ascii="宋体" w:hAnsi="宋体" w:eastAsia="宋体" w:cs="宋体"/>
        <w:lang w:val="en-US"/>
      </w:rPr>
    </w:lvl>
    <w:lvl w:ilvl="4" w:tentative="0">
      <w:start w:val="1"/>
      <w:numFmt w:val="decimal"/>
      <w:lvlText w:val="%5"/>
      <w:lvlJc w:val="left"/>
      <w:pPr>
        <w:tabs>
          <w:tab w:val="left" w:pos="420"/>
        </w:tabs>
        <w:ind w:left="991" w:hanging="991"/>
      </w:pPr>
      <w:rPr>
        <w:rFonts w:hint="eastAsia" w:ascii="宋体" w:hAnsi="宋体" w:eastAsia="宋体" w:cs="宋体"/>
      </w:rPr>
    </w:lvl>
    <w:lvl w:ilvl="5" w:tentative="0">
      <w:start w:val="1"/>
      <w:numFmt w:val="decimal"/>
      <w:lvlRestart w:val="1"/>
      <w:isLgl/>
      <w:suff w:val="space"/>
      <w:lvlText w:val="图%1-%6 "/>
      <w:lvlJc w:val="center"/>
      <w:pPr>
        <w:tabs>
          <w:tab w:val="left" w:pos="420"/>
        </w:tabs>
        <w:ind w:left="1134" w:hanging="1134"/>
      </w:pPr>
      <w:rPr>
        <w:rFonts w:hint="eastAsia" w:ascii="宋体" w:hAnsi="宋体" w:eastAsia="宋体" w:cs="宋体"/>
        <w:sz w:val="21"/>
      </w:rPr>
    </w:lvl>
    <w:lvl w:ilvl="6" w:tentative="0">
      <w:start w:val="1"/>
      <w:numFmt w:val="decimal"/>
      <w:lvlRestart w:val="1"/>
      <w:pStyle w:val="37"/>
      <w:isLgl/>
      <w:suff w:val="space"/>
      <w:lvlText w:val="表%1-%7 "/>
      <w:lvlJc w:val="center"/>
      <w:pPr>
        <w:tabs>
          <w:tab w:val="left" w:pos="0"/>
        </w:tabs>
        <w:ind w:left="0" w:firstLine="0"/>
      </w:pPr>
      <w:rPr>
        <w:rFonts w:hint="eastAsia" w:ascii="宋体" w:hAnsi="宋体" w:eastAsia="宋体" w:cs="宋体"/>
        <w:sz w:val="21"/>
      </w:rPr>
    </w:lvl>
    <w:lvl w:ilvl="7" w:tentative="0">
      <w:start w:val="1"/>
      <w:numFmt w:val="decimal"/>
      <w:lvlText w:val="%1.%2.%3.%4.%5.%6.%7.%8."/>
      <w:lvlJc w:val="left"/>
      <w:pPr>
        <w:tabs>
          <w:tab w:val="left" w:pos="420"/>
        </w:tabs>
        <w:ind w:left="1418" w:hanging="1418"/>
      </w:pPr>
      <w:rPr>
        <w:rFonts w:hint="eastAsia" w:ascii="宋体" w:hAnsi="宋体" w:eastAsia="宋体" w:cs="宋体"/>
      </w:rPr>
    </w:lvl>
    <w:lvl w:ilvl="8" w:tentative="0">
      <w:start w:val="1"/>
      <w:numFmt w:val="decimal"/>
      <w:lvlText w:val="%1.%2.%3.%4.%5.%6.%7.%8.%9."/>
      <w:lvlJc w:val="left"/>
      <w:pPr>
        <w:ind w:left="1558" w:hanging="1558"/>
      </w:pPr>
      <w:rPr>
        <w:rFonts w:hint="eastAsia"/>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3MGFjNzNjOTVkZDIyM2VjMjgxZTQzMmNlYzc4ZmUifQ=="/>
  </w:docVars>
  <w:rsids>
    <w:rsidRoot w:val="70C072DF"/>
    <w:rsid w:val="00031AAC"/>
    <w:rsid w:val="00080E58"/>
    <w:rsid w:val="000C1DAD"/>
    <w:rsid w:val="000F5645"/>
    <w:rsid w:val="00131AB4"/>
    <w:rsid w:val="001669D4"/>
    <w:rsid w:val="00242DB5"/>
    <w:rsid w:val="003147CD"/>
    <w:rsid w:val="0034438D"/>
    <w:rsid w:val="00353ADC"/>
    <w:rsid w:val="003A490B"/>
    <w:rsid w:val="004D6D33"/>
    <w:rsid w:val="00593490"/>
    <w:rsid w:val="005A6964"/>
    <w:rsid w:val="005F76DF"/>
    <w:rsid w:val="00631FC7"/>
    <w:rsid w:val="0064064A"/>
    <w:rsid w:val="006E60C5"/>
    <w:rsid w:val="007122B7"/>
    <w:rsid w:val="00713F04"/>
    <w:rsid w:val="008341BF"/>
    <w:rsid w:val="00903BB2"/>
    <w:rsid w:val="009B2B92"/>
    <w:rsid w:val="00AF66A3"/>
    <w:rsid w:val="00B846A1"/>
    <w:rsid w:val="00BB43AD"/>
    <w:rsid w:val="00BE50CD"/>
    <w:rsid w:val="00C91B25"/>
    <w:rsid w:val="00CD76FC"/>
    <w:rsid w:val="00CE506F"/>
    <w:rsid w:val="00D25C51"/>
    <w:rsid w:val="00DC5E6F"/>
    <w:rsid w:val="00E21373"/>
    <w:rsid w:val="00EA697F"/>
    <w:rsid w:val="00F62EEF"/>
    <w:rsid w:val="00F74C45"/>
    <w:rsid w:val="00FE1505"/>
    <w:rsid w:val="010333FC"/>
    <w:rsid w:val="012F1476"/>
    <w:rsid w:val="01393490"/>
    <w:rsid w:val="013C1812"/>
    <w:rsid w:val="015A3B55"/>
    <w:rsid w:val="01685AF7"/>
    <w:rsid w:val="016B7DD3"/>
    <w:rsid w:val="016F1FAB"/>
    <w:rsid w:val="0170360E"/>
    <w:rsid w:val="017B07B2"/>
    <w:rsid w:val="017E0CD4"/>
    <w:rsid w:val="018B1903"/>
    <w:rsid w:val="019948FF"/>
    <w:rsid w:val="01A72C69"/>
    <w:rsid w:val="01AC5842"/>
    <w:rsid w:val="01D34674"/>
    <w:rsid w:val="01E114D3"/>
    <w:rsid w:val="01F263F4"/>
    <w:rsid w:val="02184E4B"/>
    <w:rsid w:val="0227263C"/>
    <w:rsid w:val="022F7A07"/>
    <w:rsid w:val="023B43AB"/>
    <w:rsid w:val="023E0E0E"/>
    <w:rsid w:val="0240125C"/>
    <w:rsid w:val="0268519D"/>
    <w:rsid w:val="027125E7"/>
    <w:rsid w:val="02870DA1"/>
    <w:rsid w:val="02A36C44"/>
    <w:rsid w:val="02B7189F"/>
    <w:rsid w:val="02C514F8"/>
    <w:rsid w:val="02D34325"/>
    <w:rsid w:val="02D957AA"/>
    <w:rsid w:val="02DD5BBF"/>
    <w:rsid w:val="02EA19E2"/>
    <w:rsid w:val="02F532EF"/>
    <w:rsid w:val="02F565BF"/>
    <w:rsid w:val="0333356F"/>
    <w:rsid w:val="03444DFD"/>
    <w:rsid w:val="034A3938"/>
    <w:rsid w:val="03650EEA"/>
    <w:rsid w:val="0367023A"/>
    <w:rsid w:val="036F4D79"/>
    <w:rsid w:val="03A44AAD"/>
    <w:rsid w:val="03A84DE4"/>
    <w:rsid w:val="03AE389B"/>
    <w:rsid w:val="03C231A5"/>
    <w:rsid w:val="03C54C7A"/>
    <w:rsid w:val="03CE000E"/>
    <w:rsid w:val="03D96696"/>
    <w:rsid w:val="03DA48E8"/>
    <w:rsid w:val="03E05C76"/>
    <w:rsid w:val="03F21F36"/>
    <w:rsid w:val="03FA78D4"/>
    <w:rsid w:val="04122990"/>
    <w:rsid w:val="0429511D"/>
    <w:rsid w:val="04361CBD"/>
    <w:rsid w:val="0440313B"/>
    <w:rsid w:val="04510922"/>
    <w:rsid w:val="04697A1A"/>
    <w:rsid w:val="04722D72"/>
    <w:rsid w:val="04730A49"/>
    <w:rsid w:val="04737E0E"/>
    <w:rsid w:val="04781A0B"/>
    <w:rsid w:val="049B228C"/>
    <w:rsid w:val="04A41CBB"/>
    <w:rsid w:val="04BF6ECA"/>
    <w:rsid w:val="04CB4BCA"/>
    <w:rsid w:val="04D109C8"/>
    <w:rsid w:val="04D330E5"/>
    <w:rsid w:val="04E15802"/>
    <w:rsid w:val="04ED064B"/>
    <w:rsid w:val="04EE6171"/>
    <w:rsid w:val="04FA569A"/>
    <w:rsid w:val="050339CA"/>
    <w:rsid w:val="050464C8"/>
    <w:rsid w:val="05073554"/>
    <w:rsid w:val="050C65A2"/>
    <w:rsid w:val="05172B5C"/>
    <w:rsid w:val="05184274"/>
    <w:rsid w:val="05203EC4"/>
    <w:rsid w:val="05321295"/>
    <w:rsid w:val="05350895"/>
    <w:rsid w:val="053E79FB"/>
    <w:rsid w:val="0548319E"/>
    <w:rsid w:val="05496A17"/>
    <w:rsid w:val="054D2BDC"/>
    <w:rsid w:val="05565327"/>
    <w:rsid w:val="05592701"/>
    <w:rsid w:val="05617F50"/>
    <w:rsid w:val="0563767D"/>
    <w:rsid w:val="056F0949"/>
    <w:rsid w:val="057B14DA"/>
    <w:rsid w:val="058B2465"/>
    <w:rsid w:val="0599079D"/>
    <w:rsid w:val="05A54A82"/>
    <w:rsid w:val="05AF5900"/>
    <w:rsid w:val="05B01D99"/>
    <w:rsid w:val="05B05BFE"/>
    <w:rsid w:val="05B11678"/>
    <w:rsid w:val="05C4682C"/>
    <w:rsid w:val="05C649F8"/>
    <w:rsid w:val="05CE018D"/>
    <w:rsid w:val="05D12A3C"/>
    <w:rsid w:val="05D2339D"/>
    <w:rsid w:val="05D426CF"/>
    <w:rsid w:val="05DE136C"/>
    <w:rsid w:val="0619721E"/>
    <w:rsid w:val="062C6F51"/>
    <w:rsid w:val="0649667F"/>
    <w:rsid w:val="06585F98"/>
    <w:rsid w:val="0659211F"/>
    <w:rsid w:val="065D710A"/>
    <w:rsid w:val="0664116A"/>
    <w:rsid w:val="066F04FF"/>
    <w:rsid w:val="067D330D"/>
    <w:rsid w:val="06A305B9"/>
    <w:rsid w:val="06D76DC6"/>
    <w:rsid w:val="06D91147"/>
    <w:rsid w:val="06E24EF7"/>
    <w:rsid w:val="07060306"/>
    <w:rsid w:val="07153D21"/>
    <w:rsid w:val="071F2612"/>
    <w:rsid w:val="07202143"/>
    <w:rsid w:val="07316351"/>
    <w:rsid w:val="073674D0"/>
    <w:rsid w:val="07382E43"/>
    <w:rsid w:val="07414CD5"/>
    <w:rsid w:val="0745627D"/>
    <w:rsid w:val="074F1149"/>
    <w:rsid w:val="077F166C"/>
    <w:rsid w:val="07852DBD"/>
    <w:rsid w:val="07B00C5C"/>
    <w:rsid w:val="07D57C8D"/>
    <w:rsid w:val="07D8354D"/>
    <w:rsid w:val="07D94EB6"/>
    <w:rsid w:val="07F1044D"/>
    <w:rsid w:val="07F7703A"/>
    <w:rsid w:val="07F91773"/>
    <w:rsid w:val="07FF4E88"/>
    <w:rsid w:val="08064ECD"/>
    <w:rsid w:val="0825438E"/>
    <w:rsid w:val="08430582"/>
    <w:rsid w:val="085D4B1A"/>
    <w:rsid w:val="0863581B"/>
    <w:rsid w:val="086A7BFC"/>
    <w:rsid w:val="087A1BF2"/>
    <w:rsid w:val="087B7D1C"/>
    <w:rsid w:val="088A433F"/>
    <w:rsid w:val="089F6D4A"/>
    <w:rsid w:val="08A41020"/>
    <w:rsid w:val="08A52590"/>
    <w:rsid w:val="08A93BB5"/>
    <w:rsid w:val="08C276F9"/>
    <w:rsid w:val="08DA0EE6"/>
    <w:rsid w:val="09102B5A"/>
    <w:rsid w:val="09136E47"/>
    <w:rsid w:val="09195201"/>
    <w:rsid w:val="092E1B56"/>
    <w:rsid w:val="09340AA6"/>
    <w:rsid w:val="093C09A4"/>
    <w:rsid w:val="0955056D"/>
    <w:rsid w:val="09625655"/>
    <w:rsid w:val="09643AA2"/>
    <w:rsid w:val="0967130E"/>
    <w:rsid w:val="096835A6"/>
    <w:rsid w:val="09694524"/>
    <w:rsid w:val="096B1B3E"/>
    <w:rsid w:val="0974222E"/>
    <w:rsid w:val="09A63A99"/>
    <w:rsid w:val="09AD03A9"/>
    <w:rsid w:val="09CB6A81"/>
    <w:rsid w:val="09D5113E"/>
    <w:rsid w:val="09D9119E"/>
    <w:rsid w:val="09DB4F16"/>
    <w:rsid w:val="09E162A4"/>
    <w:rsid w:val="09EA09E6"/>
    <w:rsid w:val="09EC7D5D"/>
    <w:rsid w:val="09F053A7"/>
    <w:rsid w:val="0A272414"/>
    <w:rsid w:val="0A414218"/>
    <w:rsid w:val="0A6811CC"/>
    <w:rsid w:val="0A7223E9"/>
    <w:rsid w:val="0A742C74"/>
    <w:rsid w:val="0A773F41"/>
    <w:rsid w:val="0A916097"/>
    <w:rsid w:val="0A9C586F"/>
    <w:rsid w:val="0A9F4195"/>
    <w:rsid w:val="0AA95014"/>
    <w:rsid w:val="0AAE4F49"/>
    <w:rsid w:val="0AB3314D"/>
    <w:rsid w:val="0AB8090A"/>
    <w:rsid w:val="0ABD5094"/>
    <w:rsid w:val="0AD45054"/>
    <w:rsid w:val="0ADB2CF4"/>
    <w:rsid w:val="0AE6642C"/>
    <w:rsid w:val="0AEB32E6"/>
    <w:rsid w:val="0B056502"/>
    <w:rsid w:val="0B0D168C"/>
    <w:rsid w:val="0B174065"/>
    <w:rsid w:val="0B1754D3"/>
    <w:rsid w:val="0B183F48"/>
    <w:rsid w:val="0B2B5B99"/>
    <w:rsid w:val="0B3F0007"/>
    <w:rsid w:val="0B48696D"/>
    <w:rsid w:val="0B492B80"/>
    <w:rsid w:val="0B4A13AC"/>
    <w:rsid w:val="0B4B0706"/>
    <w:rsid w:val="0B691DA4"/>
    <w:rsid w:val="0B6D6042"/>
    <w:rsid w:val="0BB22EB7"/>
    <w:rsid w:val="0BC04967"/>
    <w:rsid w:val="0C0C5B35"/>
    <w:rsid w:val="0C0E11CE"/>
    <w:rsid w:val="0C1A5A34"/>
    <w:rsid w:val="0C2F779B"/>
    <w:rsid w:val="0C3229AC"/>
    <w:rsid w:val="0C6229C4"/>
    <w:rsid w:val="0C630F5D"/>
    <w:rsid w:val="0C6A5818"/>
    <w:rsid w:val="0C767178"/>
    <w:rsid w:val="0C796C68"/>
    <w:rsid w:val="0C7C707C"/>
    <w:rsid w:val="0C8B0141"/>
    <w:rsid w:val="0C8D4E4E"/>
    <w:rsid w:val="0C914B9B"/>
    <w:rsid w:val="0CAA0BCF"/>
    <w:rsid w:val="0CB7608D"/>
    <w:rsid w:val="0CD7627E"/>
    <w:rsid w:val="0CDB325A"/>
    <w:rsid w:val="0CE60675"/>
    <w:rsid w:val="0CEA0417"/>
    <w:rsid w:val="0CF62067"/>
    <w:rsid w:val="0CF65C48"/>
    <w:rsid w:val="0CFF2210"/>
    <w:rsid w:val="0D15073F"/>
    <w:rsid w:val="0D2A599A"/>
    <w:rsid w:val="0D5560E8"/>
    <w:rsid w:val="0D60440D"/>
    <w:rsid w:val="0D7C07BE"/>
    <w:rsid w:val="0D7D4536"/>
    <w:rsid w:val="0D973326"/>
    <w:rsid w:val="0D9F7D61"/>
    <w:rsid w:val="0DAB66A1"/>
    <w:rsid w:val="0DC161D1"/>
    <w:rsid w:val="0DC409D1"/>
    <w:rsid w:val="0DD84DFE"/>
    <w:rsid w:val="0DE240EC"/>
    <w:rsid w:val="0E026D3A"/>
    <w:rsid w:val="0E083E00"/>
    <w:rsid w:val="0E0E49C6"/>
    <w:rsid w:val="0E2F75DE"/>
    <w:rsid w:val="0E366B66"/>
    <w:rsid w:val="0E3F263C"/>
    <w:rsid w:val="0E4806A0"/>
    <w:rsid w:val="0E490BB3"/>
    <w:rsid w:val="0E6255A4"/>
    <w:rsid w:val="0E634941"/>
    <w:rsid w:val="0E637C83"/>
    <w:rsid w:val="0E7410B5"/>
    <w:rsid w:val="0EBD108E"/>
    <w:rsid w:val="0EBD22C0"/>
    <w:rsid w:val="0ED07ACD"/>
    <w:rsid w:val="0ED273C2"/>
    <w:rsid w:val="0EE505E5"/>
    <w:rsid w:val="0EE859DF"/>
    <w:rsid w:val="0F2031F3"/>
    <w:rsid w:val="0F2C6534"/>
    <w:rsid w:val="0F3B15DF"/>
    <w:rsid w:val="0F46404B"/>
    <w:rsid w:val="0F4F5A5E"/>
    <w:rsid w:val="0F642925"/>
    <w:rsid w:val="0F6E135A"/>
    <w:rsid w:val="0F8029A7"/>
    <w:rsid w:val="0F8B2F33"/>
    <w:rsid w:val="0F9022FF"/>
    <w:rsid w:val="0F907831"/>
    <w:rsid w:val="0F932BA2"/>
    <w:rsid w:val="0FB35AD6"/>
    <w:rsid w:val="0FDA7A1E"/>
    <w:rsid w:val="0FDE5172"/>
    <w:rsid w:val="0FE24C18"/>
    <w:rsid w:val="10012A4A"/>
    <w:rsid w:val="100B2F64"/>
    <w:rsid w:val="101271B8"/>
    <w:rsid w:val="10281AFD"/>
    <w:rsid w:val="10282537"/>
    <w:rsid w:val="102F19B8"/>
    <w:rsid w:val="10594DE6"/>
    <w:rsid w:val="106F18A1"/>
    <w:rsid w:val="10744CA2"/>
    <w:rsid w:val="107E71A5"/>
    <w:rsid w:val="109531C0"/>
    <w:rsid w:val="10A61D12"/>
    <w:rsid w:val="10A83678"/>
    <w:rsid w:val="10AD283F"/>
    <w:rsid w:val="10B543B9"/>
    <w:rsid w:val="10B868F2"/>
    <w:rsid w:val="10C12BF1"/>
    <w:rsid w:val="10DA3586"/>
    <w:rsid w:val="10E33CF6"/>
    <w:rsid w:val="10E4240A"/>
    <w:rsid w:val="110757AF"/>
    <w:rsid w:val="110F1949"/>
    <w:rsid w:val="1128319D"/>
    <w:rsid w:val="113961ED"/>
    <w:rsid w:val="113B67CC"/>
    <w:rsid w:val="114E2158"/>
    <w:rsid w:val="114F14E4"/>
    <w:rsid w:val="116A25C6"/>
    <w:rsid w:val="117F262B"/>
    <w:rsid w:val="118E7D16"/>
    <w:rsid w:val="11AC2F99"/>
    <w:rsid w:val="11B27F1F"/>
    <w:rsid w:val="11D33956"/>
    <w:rsid w:val="11E907DE"/>
    <w:rsid w:val="11FE3DB7"/>
    <w:rsid w:val="1220326C"/>
    <w:rsid w:val="123553DF"/>
    <w:rsid w:val="123F4757"/>
    <w:rsid w:val="12415B32"/>
    <w:rsid w:val="12525018"/>
    <w:rsid w:val="126C55E0"/>
    <w:rsid w:val="1271723F"/>
    <w:rsid w:val="127759F8"/>
    <w:rsid w:val="127C623B"/>
    <w:rsid w:val="129739A4"/>
    <w:rsid w:val="12B50825"/>
    <w:rsid w:val="12B72298"/>
    <w:rsid w:val="12CB0F94"/>
    <w:rsid w:val="12CD30D7"/>
    <w:rsid w:val="12CF5F20"/>
    <w:rsid w:val="12D03758"/>
    <w:rsid w:val="12DB1C10"/>
    <w:rsid w:val="131B6383"/>
    <w:rsid w:val="131F5B97"/>
    <w:rsid w:val="1343541B"/>
    <w:rsid w:val="134C16A5"/>
    <w:rsid w:val="137141F5"/>
    <w:rsid w:val="138559A4"/>
    <w:rsid w:val="138F323D"/>
    <w:rsid w:val="138F4CDC"/>
    <w:rsid w:val="13AC16D1"/>
    <w:rsid w:val="13DD5D2E"/>
    <w:rsid w:val="13F62663"/>
    <w:rsid w:val="13F801CA"/>
    <w:rsid w:val="13FA243C"/>
    <w:rsid w:val="142811D6"/>
    <w:rsid w:val="142A7647"/>
    <w:rsid w:val="143771ED"/>
    <w:rsid w:val="14463CEB"/>
    <w:rsid w:val="1446797A"/>
    <w:rsid w:val="14482A42"/>
    <w:rsid w:val="147012C6"/>
    <w:rsid w:val="14737456"/>
    <w:rsid w:val="14824196"/>
    <w:rsid w:val="14864CA3"/>
    <w:rsid w:val="14B940A6"/>
    <w:rsid w:val="14BC76F2"/>
    <w:rsid w:val="14D9571D"/>
    <w:rsid w:val="14EF5D19"/>
    <w:rsid w:val="14F74938"/>
    <w:rsid w:val="14FB1990"/>
    <w:rsid w:val="152432CF"/>
    <w:rsid w:val="15250EC6"/>
    <w:rsid w:val="1537146E"/>
    <w:rsid w:val="15431BC1"/>
    <w:rsid w:val="15481565"/>
    <w:rsid w:val="15617392"/>
    <w:rsid w:val="157D3325"/>
    <w:rsid w:val="157E5D22"/>
    <w:rsid w:val="15805AFB"/>
    <w:rsid w:val="15870498"/>
    <w:rsid w:val="15C07F41"/>
    <w:rsid w:val="15D95016"/>
    <w:rsid w:val="15F35395"/>
    <w:rsid w:val="160103C5"/>
    <w:rsid w:val="161E0515"/>
    <w:rsid w:val="161E0F3C"/>
    <w:rsid w:val="161F43DC"/>
    <w:rsid w:val="162A437D"/>
    <w:rsid w:val="162F3290"/>
    <w:rsid w:val="16354957"/>
    <w:rsid w:val="163B5BD2"/>
    <w:rsid w:val="16566C0A"/>
    <w:rsid w:val="165F0C7D"/>
    <w:rsid w:val="16740DD3"/>
    <w:rsid w:val="16AB33A9"/>
    <w:rsid w:val="16B0708C"/>
    <w:rsid w:val="16CD5B15"/>
    <w:rsid w:val="16D86A4E"/>
    <w:rsid w:val="16E9612E"/>
    <w:rsid w:val="16F21AF1"/>
    <w:rsid w:val="17017F86"/>
    <w:rsid w:val="172B77AD"/>
    <w:rsid w:val="17476986"/>
    <w:rsid w:val="1787048B"/>
    <w:rsid w:val="178938BF"/>
    <w:rsid w:val="17B97D61"/>
    <w:rsid w:val="17E014DA"/>
    <w:rsid w:val="17E253F4"/>
    <w:rsid w:val="17E72CD8"/>
    <w:rsid w:val="17F87186"/>
    <w:rsid w:val="18001FEB"/>
    <w:rsid w:val="181B22BC"/>
    <w:rsid w:val="181B2628"/>
    <w:rsid w:val="1838665E"/>
    <w:rsid w:val="183879D7"/>
    <w:rsid w:val="18437E1B"/>
    <w:rsid w:val="184A61CB"/>
    <w:rsid w:val="185E15FC"/>
    <w:rsid w:val="18891FE1"/>
    <w:rsid w:val="18AC17BB"/>
    <w:rsid w:val="18BB29A0"/>
    <w:rsid w:val="18E60DB1"/>
    <w:rsid w:val="18EB2C9C"/>
    <w:rsid w:val="18F11F36"/>
    <w:rsid w:val="18F74C62"/>
    <w:rsid w:val="18FD3761"/>
    <w:rsid w:val="19030534"/>
    <w:rsid w:val="190626C0"/>
    <w:rsid w:val="192166BD"/>
    <w:rsid w:val="19394B49"/>
    <w:rsid w:val="193E101D"/>
    <w:rsid w:val="1948117F"/>
    <w:rsid w:val="1954593D"/>
    <w:rsid w:val="195919B3"/>
    <w:rsid w:val="195B5B26"/>
    <w:rsid w:val="19710453"/>
    <w:rsid w:val="19F21ED9"/>
    <w:rsid w:val="19FD1BA4"/>
    <w:rsid w:val="1A226249"/>
    <w:rsid w:val="1A497C7A"/>
    <w:rsid w:val="1A56487D"/>
    <w:rsid w:val="1A8F282B"/>
    <w:rsid w:val="1ABF7F3C"/>
    <w:rsid w:val="1AC4759E"/>
    <w:rsid w:val="1ACD53C4"/>
    <w:rsid w:val="1ACF03B6"/>
    <w:rsid w:val="1AE851DA"/>
    <w:rsid w:val="1B140490"/>
    <w:rsid w:val="1B207EA5"/>
    <w:rsid w:val="1B28788F"/>
    <w:rsid w:val="1B3060C5"/>
    <w:rsid w:val="1B51784A"/>
    <w:rsid w:val="1B5D4240"/>
    <w:rsid w:val="1B6D2233"/>
    <w:rsid w:val="1B6E6F53"/>
    <w:rsid w:val="1B8847D2"/>
    <w:rsid w:val="1BC94E7C"/>
    <w:rsid w:val="1BCC1DC6"/>
    <w:rsid w:val="1BD30CF7"/>
    <w:rsid w:val="1C372819"/>
    <w:rsid w:val="1C4A7ABA"/>
    <w:rsid w:val="1C6D2A3F"/>
    <w:rsid w:val="1C852512"/>
    <w:rsid w:val="1C940F54"/>
    <w:rsid w:val="1CAF352F"/>
    <w:rsid w:val="1CDB0262"/>
    <w:rsid w:val="1CDB1F81"/>
    <w:rsid w:val="1CE16015"/>
    <w:rsid w:val="1CE716BF"/>
    <w:rsid w:val="1CE8205F"/>
    <w:rsid w:val="1CEE5495"/>
    <w:rsid w:val="1CF105AB"/>
    <w:rsid w:val="1D1B6D33"/>
    <w:rsid w:val="1D216FFF"/>
    <w:rsid w:val="1D2D73DF"/>
    <w:rsid w:val="1D4B3D4C"/>
    <w:rsid w:val="1D540F6D"/>
    <w:rsid w:val="1D6C576B"/>
    <w:rsid w:val="1D8E3BF5"/>
    <w:rsid w:val="1D9A66B6"/>
    <w:rsid w:val="1D9D423B"/>
    <w:rsid w:val="1DA11916"/>
    <w:rsid w:val="1DE14097"/>
    <w:rsid w:val="1DE76AC8"/>
    <w:rsid w:val="1DEB6A6A"/>
    <w:rsid w:val="1DED3012"/>
    <w:rsid w:val="1DF334D5"/>
    <w:rsid w:val="1E0345E3"/>
    <w:rsid w:val="1E137D52"/>
    <w:rsid w:val="1E142111"/>
    <w:rsid w:val="1E2F061C"/>
    <w:rsid w:val="1E317A87"/>
    <w:rsid w:val="1E326C77"/>
    <w:rsid w:val="1E3B5B2B"/>
    <w:rsid w:val="1E3E0BC3"/>
    <w:rsid w:val="1E3F768D"/>
    <w:rsid w:val="1E5308DF"/>
    <w:rsid w:val="1E5F4DC8"/>
    <w:rsid w:val="1E63573B"/>
    <w:rsid w:val="1E675D84"/>
    <w:rsid w:val="1E777800"/>
    <w:rsid w:val="1E804FAB"/>
    <w:rsid w:val="1E8D20DD"/>
    <w:rsid w:val="1E8E0351"/>
    <w:rsid w:val="1E97797B"/>
    <w:rsid w:val="1EA0320A"/>
    <w:rsid w:val="1EAC6503"/>
    <w:rsid w:val="1EB36C5D"/>
    <w:rsid w:val="1EB667A8"/>
    <w:rsid w:val="1EC93BB2"/>
    <w:rsid w:val="1ED24B8E"/>
    <w:rsid w:val="1EE931B7"/>
    <w:rsid w:val="1EFF3AD1"/>
    <w:rsid w:val="1F262338"/>
    <w:rsid w:val="1F3110FF"/>
    <w:rsid w:val="1F4E7B97"/>
    <w:rsid w:val="1F5F56C1"/>
    <w:rsid w:val="1F823A4E"/>
    <w:rsid w:val="1F833C2E"/>
    <w:rsid w:val="1FA84B98"/>
    <w:rsid w:val="1FA92F69"/>
    <w:rsid w:val="1FAF67D1"/>
    <w:rsid w:val="1FB74184"/>
    <w:rsid w:val="1FB97650"/>
    <w:rsid w:val="1FBA1D37"/>
    <w:rsid w:val="1FC05BF1"/>
    <w:rsid w:val="1FE21D0D"/>
    <w:rsid w:val="1FE22F9C"/>
    <w:rsid w:val="20050D17"/>
    <w:rsid w:val="20176124"/>
    <w:rsid w:val="203E5C33"/>
    <w:rsid w:val="204419D0"/>
    <w:rsid w:val="20452E9C"/>
    <w:rsid w:val="20462482"/>
    <w:rsid w:val="204C68EC"/>
    <w:rsid w:val="20534CDD"/>
    <w:rsid w:val="20564C8A"/>
    <w:rsid w:val="206658D8"/>
    <w:rsid w:val="208E478C"/>
    <w:rsid w:val="209B6D55"/>
    <w:rsid w:val="20A976C4"/>
    <w:rsid w:val="20B303BB"/>
    <w:rsid w:val="20B35E4D"/>
    <w:rsid w:val="20BD3E04"/>
    <w:rsid w:val="20BF1042"/>
    <w:rsid w:val="20CA1134"/>
    <w:rsid w:val="20DA4E93"/>
    <w:rsid w:val="20DC4C86"/>
    <w:rsid w:val="20DD4769"/>
    <w:rsid w:val="2103011F"/>
    <w:rsid w:val="2113777B"/>
    <w:rsid w:val="211641D5"/>
    <w:rsid w:val="21193FB2"/>
    <w:rsid w:val="212B714C"/>
    <w:rsid w:val="214116AB"/>
    <w:rsid w:val="21446FAB"/>
    <w:rsid w:val="214470CA"/>
    <w:rsid w:val="21484C95"/>
    <w:rsid w:val="215C2664"/>
    <w:rsid w:val="215D225D"/>
    <w:rsid w:val="21641CEA"/>
    <w:rsid w:val="21760603"/>
    <w:rsid w:val="217A0A54"/>
    <w:rsid w:val="217C1EE0"/>
    <w:rsid w:val="217D2E5C"/>
    <w:rsid w:val="21843608"/>
    <w:rsid w:val="219519F6"/>
    <w:rsid w:val="21964F44"/>
    <w:rsid w:val="21A61FC4"/>
    <w:rsid w:val="21A63C04"/>
    <w:rsid w:val="21B46E80"/>
    <w:rsid w:val="21CB71C6"/>
    <w:rsid w:val="21E55F27"/>
    <w:rsid w:val="21EA104C"/>
    <w:rsid w:val="21F73CCE"/>
    <w:rsid w:val="21F9321A"/>
    <w:rsid w:val="21FE5FCD"/>
    <w:rsid w:val="22370D00"/>
    <w:rsid w:val="22576CAC"/>
    <w:rsid w:val="227B2A6C"/>
    <w:rsid w:val="22816FB1"/>
    <w:rsid w:val="22965A26"/>
    <w:rsid w:val="229A3D40"/>
    <w:rsid w:val="22D8603F"/>
    <w:rsid w:val="22D91C49"/>
    <w:rsid w:val="22DA1DB7"/>
    <w:rsid w:val="22FB1D2D"/>
    <w:rsid w:val="22FB6254"/>
    <w:rsid w:val="232574E5"/>
    <w:rsid w:val="23275171"/>
    <w:rsid w:val="232C1EE7"/>
    <w:rsid w:val="23325714"/>
    <w:rsid w:val="235C2145"/>
    <w:rsid w:val="23757C36"/>
    <w:rsid w:val="238A533F"/>
    <w:rsid w:val="23A334EE"/>
    <w:rsid w:val="23AA1AD8"/>
    <w:rsid w:val="23BE53FD"/>
    <w:rsid w:val="23BF2140"/>
    <w:rsid w:val="23CF1F26"/>
    <w:rsid w:val="23D74C27"/>
    <w:rsid w:val="23E66113"/>
    <w:rsid w:val="23E9602A"/>
    <w:rsid w:val="23F25038"/>
    <w:rsid w:val="23F63C20"/>
    <w:rsid w:val="240510B5"/>
    <w:rsid w:val="24174D49"/>
    <w:rsid w:val="244871F4"/>
    <w:rsid w:val="244A1145"/>
    <w:rsid w:val="244B0A92"/>
    <w:rsid w:val="24714362"/>
    <w:rsid w:val="24833271"/>
    <w:rsid w:val="24846916"/>
    <w:rsid w:val="24851A08"/>
    <w:rsid w:val="249E4ED3"/>
    <w:rsid w:val="24AF7273"/>
    <w:rsid w:val="24CF3471"/>
    <w:rsid w:val="25137802"/>
    <w:rsid w:val="25180113"/>
    <w:rsid w:val="2527505B"/>
    <w:rsid w:val="2534141E"/>
    <w:rsid w:val="253B28B5"/>
    <w:rsid w:val="25531E96"/>
    <w:rsid w:val="25585215"/>
    <w:rsid w:val="256B613F"/>
    <w:rsid w:val="257011C1"/>
    <w:rsid w:val="257B14DB"/>
    <w:rsid w:val="259A582D"/>
    <w:rsid w:val="259B138A"/>
    <w:rsid w:val="25A07053"/>
    <w:rsid w:val="25A1579C"/>
    <w:rsid w:val="25A412BE"/>
    <w:rsid w:val="25AF7A72"/>
    <w:rsid w:val="25F211C5"/>
    <w:rsid w:val="26142435"/>
    <w:rsid w:val="2627137C"/>
    <w:rsid w:val="263F11E9"/>
    <w:rsid w:val="264054F6"/>
    <w:rsid w:val="26492DAF"/>
    <w:rsid w:val="265B1720"/>
    <w:rsid w:val="266D0FD7"/>
    <w:rsid w:val="267E6EFD"/>
    <w:rsid w:val="26A5652B"/>
    <w:rsid w:val="26DD1E76"/>
    <w:rsid w:val="26E82473"/>
    <w:rsid w:val="26FB054E"/>
    <w:rsid w:val="27193B17"/>
    <w:rsid w:val="2722776D"/>
    <w:rsid w:val="27257379"/>
    <w:rsid w:val="2742617D"/>
    <w:rsid w:val="27450C53"/>
    <w:rsid w:val="276B428C"/>
    <w:rsid w:val="277125E2"/>
    <w:rsid w:val="27962024"/>
    <w:rsid w:val="279B6E6D"/>
    <w:rsid w:val="27D3374B"/>
    <w:rsid w:val="27E67AFE"/>
    <w:rsid w:val="27EE0ECB"/>
    <w:rsid w:val="27F1024C"/>
    <w:rsid w:val="28034902"/>
    <w:rsid w:val="28277120"/>
    <w:rsid w:val="282B4E63"/>
    <w:rsid w:val="282C6BB9"/>
    <w:rsid w:val="2830044D"/>
    <w:rsid w:val="283755B5"/>
    <w:rsid w:val="28447EE8"/>
    <w:rsid w:val="284A1064"/>
    <w:rsid w:val="285A1885"/>
    <w:rsid w:val="28656260"/>
    <w:rsid w:val="286E4D4F"/>
    <w:rsid w:val="287D405B"/>
    <w:rsid w:val="28B20320"/>
    <w:rsid w:val="28C72DDD"/>
    <w:rsid w:val="2900009D"/>
    <w:rsid w:val="29120513"/>
    <w:rsid w:val="291401B1"/>
    <w:rsid w:val="29173825"/>
    <w:rsid w:val="291A45AB"/>
    <w:rsid w:val="291D677A"/>
    <w:rsid w:val="292627E9"/>
    <w:rsid w:val="29472C62"/>
    <w:rsid w:val="29506550"/>
    <w:rsid w:val="295C7C9C"/>
    <w:rsid w:val="295D5160"/>
    <w:rsid w:val="296E72F4"/>
    <w:rsid w:val="2970538A"/>
    <w:rsid w:val="29732F57"/>
    <w:rsid w:val="29766BA8"/>
    <w:rsid w:val="29846C78"/>
    <w:rsid w:val="298D7FEA"/>
    <w:rsid w:val="299627B0"/>
    <w:rsid w:val="29C3060A"/>
    <w:rsid w:val="29E4176D"/>
    <w:rsid w:val="29F64FFC"/>
    <w:rsid w:val="2A0B6FEB"/>
    <w:rsid w:val="2A0C68DD"/>
    <w:rsid w:val="2A4433F5"/>
    <w:rsid w:val="2A4B7774"/>
    <w:rsid w:val="2A5D12BC"/>
    <w:rsid w:val="2A603171"/>
    <w:rsid w:val="2A6254EB"/>
    <w:rsid w:val="2A781EB5"/>
    <w:rsid w:val="2A8A4CF0"/>
    <w:rsid w:val="2A9D36CA"/>
    <w:rsid w:val="2ACC1D11"/>
    <w:rsid w:val="2AD77AC8"/>
    <w:rsid w:val="2AF220C5"/>
    <w:rsid w:val="2AFA50E7"/>
    <w:rsid w:val="2B075F1F"/>
    <w:rsid w:val="2B10302A"/>
    <w:rsid w:val="2B12230A"/>
    <w:rsid w:val="2B1861E3"/>
    <w:rsid w:val="2B263D35"/>
    <w:rsid w:val="2B2D3BDA"/>
    <w:rsid w:val="2B3264F9"/>
    <w:rsid w:val="2B3B12C1"/>
    <w:rsid w:val="2B742573"/>
    <w:rsid w:val="2BBD5B02"/>
    <w:rsid w:val="2BC01D66"/>
    <w:rsid w:val="2BC453B2"/>
    <w:rsid w:val="2BC97006"/>
    <w:rsid w:val="2BCC24B9"/>
    <w:rsid w:val="2BCE1C74"/>
    <w:rsid w:val="2BD276B6"/>
    <w:rsid w:val="2BE35CD1"/>
    <w:rsid w:val="2BE70844"/>
    <w:rsid w:val="2C04735F"/>
    <w:rsid w:val="2C0C6D59"/>
    <w:rsid w:val="2C2D59E4"/>
    <w:rsid w:val="2C35005E"/>
    <w:rsid w:val="2C3D33B6"/>
    <w:rsid w:val="2C412EA7"/>
    <w:rsid w:val="2C4F2FDA"/>
    <w:rsid w:val="2C522341"/>
    <w:rsid w:val="2C582E35"/>
    <w:rsid w:val="2C587BD0"/>
    <w:rsid w:val="2C591868"/>
    <w:rsid w:val="2C5D2EF7"/>
    <w:rsid w:val="2C6B0CC3"/>
    <w:rsid w:val="2C960D68"/>
    <w:rsid w:val="2CB913C7"/>
    <w:rsid w:val="2CD95727"/>
    <w:rsid w:val="2CE555E6"/>
    <w:rsid w:val="2CF02F06"/>
    <w:rsid w:val="2CF665A7"/>
    <w:rsid w:val="2CFD1081"/>
    <w:rsid w:val="2D0F08AF"/>
    <w:rsid w:val="2D3C1B67"/>
    <w:rsid w:val="2D4C29F4"/>
    <w:rsid w:val="2D55028C"/>
    <w:rsid w:val="2D5D0EF4"/>
    <w:rsid w:val="2D7129AB"/>
    <w:rsid w:val="2D832920"/>
    <w:rsid w:val="2D9025DB"/>
    <w:rsid w:val="2DA751AE"/>
    <w:rsid w:val="2DAE20DD"/>
    <w:rsid w:val="2DB060B1"/>
    <w:rsid w:val="2DBB27E5"/>
    <w:rsid w:val="2DC526CA"/>
    <w:rsid w:val="2DE47F8D"/>
    <w:rsid w:val="2E037C67"/>
    <w:rsid w:val="2E0676FB"/>
    <w:rsid w:val="2E241154"/>
    <w:rsid w:val="2E2D1314"/>
    <w:rsid w:val="2E376E42"/>
    <w:rsid w:val="2E3A4653"/>
    <w:rsid w:val="2E405189"/>
    <w:rsid w:val="2E437E3F"/>
    <w:rsid w:val="2E586286"/>
    <w:rsid w:val="2E6469D8"/>
    <w:rsid w:val="2E6E4A1C"/>
    <w:rsid w:val="2E923E45"/>
    <w:rsid w:val="2E9B2E93"/>
    <w:rsid w:val="2E9D0C1C"/>
    <w:rsid w:val="2EA94D33"/>
    <w:rsid w:val="2EB931C8"/>
    <w:rsid w:val="2ECE479A"/>
    <w:rsid w:val="2ED03C1D"/>
    <w:rsid w:val="2EDF6F77"/>
    <w:rsid w:val="2EE35F25"/>
    <w:rsid w:val="2EE4432B"/>
    <w:rsid w:val="2EE455F4"/>
    <w:rsid w:val="2F124E41"/>
    <w:rsid w:val="2F266384"/>
    <w:rsid w:val="2F353796"/>
    <w:rsid w:val="2F42175F"/>
    <w:rsid w:val="2F485208"/>
    <w:rsid w:val="2F4E5AC6"/>
    <w:rsid w:val="2F5B64F8"/>
    <w:rsid w:val="2F5C1DA5"/>
    <w:rsid w:val="2F662C24"/>
    <w:rsid w:val="2F730EAF"/>
    <w:rsid w:val="2F7C267E"/>
    <w:rsid w:val="2F9F5B2F"/>
    <w:rsid w:val="2FB92D54"/>
    <w:rsid w:val="2FCB75EC"/>
    <w:rsid w:val="3003479B"/>
    <w:rsid w:val="30120576"/>
    <w:rsid w:val="30182894"/>
    <w:rsid w:val="301A4F76"/>
    <w:rsid w:val="301B2A00"/>
    <w:rsid w:val="303040BA"/>
    <w:rsid w:val="303625F7"/>
    <w:rsid w:val="30407225"/>
    <w:rsid w:val="30492BD1"/>
    <w:rsid w:val="30502ECC"/>
    <w:rsid w:val="30572840"/>
    <w:rsid w:val="307D0225"/>
    <w:rsid w:val="308C15BA"/>
    <w:rsid w:val="30A27C8C"/>
    <w:rsid w:val="30B50396"/>
    <w:rsid w:val="30C00E85"/>
    <w:rsid w:val="30C57FF6"/>
    <w:rsid w:val="30E107B4"/>
    <w:rsid w:val="310D15A9"/>
    <w:rsid w:val="311F4ADC"/>
    <w:rsid w:val="31230DCD"/>
    <w:rsid w:val="31365CB3"/>
    <w:rsid w:val="31481028"/>
    <w:rsid w:val="3148438F"/>
    <w:rsid w:val="31587172"/>
    <w:rsid w:val="315959E8"/>
    <w:rsid w:val="315E675F"/>
    <w:rsid w:val="316311C9"/>
    <w:rsid w:val="31666628"/>
    <w:rsid w:val="31670F58"/>
    <w:rsid w:val="31781596"/>
    <w:rsid w:val="31AD6B97"/>
    <w:rsid w:val="31B00187"/>
    <w:rsid w:val="31B056A2"/>
    <w:rsid w:val="31D53215"/>
    <w:rsid w:val="31D83C1F"/>
    <w:rsid w:val="31F14A27"/>
    <w:rsid w:val="31F5741D"/>
    <w:rsid w:val="31F703E4"/>
    <w:rsid w:val="322E7A29"/>
    <w:rsid w:val="324F174E"/>
    <w:rsid w:val="32560D2E"/>
    <w:rsid w:val="325B5D6D"/>
    <w:rsid w:val="32607DFF"/>
    <w:rsid w:val="328C29A2"/>
    <w:rsid w:val="3293323D"/>
    <w:rsid w:val="32935ADE"/>
    <w:rsid w:val="32A33816"/>
    <w:rsid w:val="32AE46C6"/>
    <w:rsid w:val="32AF10DA"/>
    <w:rsid w:val="32B819E9"/>
    <w:rsid w:val="33061569"/>
    <w:rsid w:val="3310712F"/>
    <w:rsid w:val="331A7FAD"/>
    <w:rsid w:val="333D2613"/>
    <w:rsid w:val="335B4FA1"/>
    <w:rsid w:val="33692538"/>
    <w:rsid w:val="33735D51"/>
    <w:rsid w:val="33B5342B"/>
    <w:rsid w:val="33E621BC"/>
    <w:rsid w:val="33E86FB2"/>
    <w:rsid w:val="33F34C47"/>
    <w:rsid w:val="34094970"/>
    <w:rsid w:val="3410208A"/>
    <w:rsid w:val="341669C7"/>
    <w:rsid w:val="342D55EF"/>
    <w:rsid w:val="342F5CDB"/>
    <w:rsid w:val="34356A09"/>
    <w:rsid w:val="344A2B14"/>
    <w:rsid w:val="344C4656"/>
    <w:rsid w:val="34660360"/>
    <w:rsid w:val="346E2D63"/>
    <w:rsid w:val="346F0990"/>
    <w:rsid w:val="34803F09"/>
    <w:rsid w:val="34944FC7"/>
    <w:rsid w:val="34963664"/>
    <w:rsid w:val="34AE30A3"/>
    <w:rsid w:val="34BD49B5"/>
    <w:rsid w:val="34BD542E"/>
    <w:rsid w:val="34D73C9A"/>
    <w:rsid w:val="34E94521"/>
    <w:rsid w:val="34F41443"/>
    <w:rsid w:val="35074561"/>
    <w:rsid w:val="35091AE7"/>
    <w:rsid w:val="3510308B"/>
    <w:rsid w:val="35222CB3"/>
    <w:rsid w:val="353C47AC"/>
    <w:rsid w:val="35456B3F"/>
    <w:rsid w:val="355056CF"/>
    <w:rsid w:val="35780FBB"/>
    <w:rsid w:val="35A01EDA"/>
    <w:rsid w:val="35B075D6"/>
    <w:rsid w:val="35B46497"/>
    <w:rsid w:val="35E575DA"/>
    <w:rsid w:val="36062A6B"/>
    <w:rsid w:val="360B1B49"/>
    <w:rsid w:val="361D7993"/>
    <w:rsid w:val="36435A6D"/>
    <w:rsid w:val="36536BFD"/>
    <w:rsid w:val="365767DE"/>
    <w:rsid w:val="36621B0B"/>
    <w:rsid w:val="36723C5D"/>
    <w:rsid w:val="36743AE3"/>
    <w:rsid w:val="36880F31"/>
    <w:rsid w:val="368816D2"/>
    <w:rsid w:val="368A4DB3"/>
    <w:rsid w:val="36930E74"/>
    <w:rsid w:val="369A5CF1"/>
    <w:rsid w:val="36A70E67"/>
    <w:rsid w:val="36AA5455"/>
    <w:rsid w:val="36B35D76"/>
    <w:rsid w:val="36C1778B"/>
    <w:rsid w:val="36C505FA"/>
    <w:rsid w:val="36D937DF"/>
    <w:rsid w:val="36FF3742"/>
    <w:rsid w:val="36FF5A5C"/>
    <w:rsid w:val="37166CDE"/>
    <w:rsid w:val="371C4D30"/>
    <w:rsid w:val="37255467"/>
    <w:rsid w:val="37313B18"/>
    <w:rsid w:val="37337890"/>
    <w:rsid w:val="374E5982"/>
    <w:rsid w:val="378571B3"/>
    <w:rsid w:val="37A61438"/>
    <w:rsid w:val="37AB540D"/>
    <w:rsid w:val="37AE5168"/>
    <w:rsid w:val="37B41185"/>
    <w:rsid w:val="37B87D95"/>
    <w:rsid w:val="37C700E5"/>
    <w:rsid w:val="37FA0CE4"/>
    <w:rsid w:val="3807064A"/>
    <w:rsid w:val="38073DEB"/>
    <w:rsid w:val="38082ACA"/>
    <w:rsid w:val="383B70F2"/>
    <w:rsid w:val="3862042D"/>
    <w:rsid w:val="388B160D"/>
    <w:rsid w:val="389205E6"/>
    <w:rsid w:val="38944439"/>
    <w:rsid w:val="389B3D8E"/>
    <w:rsid w:val="38B853AB"/>
    <w:rsid w:val="38BE1DF3"/>
    <w:rsid w:val="38CC7F9C"/>
    <w:rsid w:val="38DE710F"/>
    <w:rsid w:val="38E1756D"/>
    <w:rsid w:val="38E80856"/>
    <w:rsid w:val="38F06BD1"/>
    <w:rsid w:val="39102474"/>
    <w:rsid w:val="3919204D"/>
    <w:rsid w:val="394058F1"/>
    <w:rsid w:val="395F5682"/>
    <w:rsid w:val="396D2A51"/>
    <w:rsid w:val="3971644D"/>
    <w:rsid w:val="39932868"/>
    <w:rsid w:val="39B339DA"/>
    <w:rsid w:val="39B5686A"/>
    <w:rsid w:val="39BA70D7"/>
    <w:rsid w:val="39C90EFA"/>
    <w:rsid w:val="39FE4E04"/>
    <w:rsid w:val="3A277C3C"/>
    <w:rsid w:val="3A32424F"/>
    <w:rsid w:val="3A3F034C"/>
    <w:rsid w:val="3A3F2E6D"/>
    <w:rsid w:val="3A6B10EF"/>
    <w:rsid w:val="3A6D3E36"/>
    <w:rsid w:val="3A7D7E36"/>
    <w:rsid w:val="3A8B75BA"/>
    <w:rsid w:val="3A8E3147"/>
    <w:rsid w:val="3A8F1281"/>
    <w:rsid w:val="3AA0174B"/>
    <w:rsid w:val="3AA4396C"/>
    <w:rsid w:val="3AA506E7"/>
    <w:rsid w:val="3AA66967"/>
    <w:rsid w:val="3AB17449"/>
    <w:rsid w:val="3AB31FC8"/>
    <w:rsid w:val="3ABD5DEE"/>
    <w:rsid w:val="3AC2191E"/>
    <w:rsid w:val="3AD61C35"/>
    <w:rsid w:val="3AD61DFE"/>
    <w:rsid w:val="3AEE41FA"/>
    <w:rsid w:val="3AF92329"/>
    <w:rsid w:val="3AFD61EB"/>
    <w:rsid w:val="3B082DE1"/>
    <w:rsid w:val="3B1C3941"/>
    <w:rsid w:val="3B216E3E"/>
    <w:rsid w:val="3B350F4C"/>
    <w:rsid w:val="3B3A17B2"/>
    <w:rsid w:val="3B484676"/>
    <w:rsid w:val="3B4900E0"/>
    <w:rsid w:val="3B494CE8"/>
    <w:rsid w:val="3B563B4D"/>
    <w:rsid w:val="3B6B23E5"/>
    <w:rsid w:val="3B7E5037"/>
    <w:rsid w:val="3B875451"/>
    <w:rsid w:val="3B986A67"/>
    <w:rsid w:val="3B990EA3"/>
    <w:rsid w:val="3BAE1C24"/>
    <w:rsid w:val="3BD664AF"/>
    <w:rsid w:val="3BEC625F"/>
    <w:rsid w:val="3C0839FD"/>
    <w:rsid w:val="3C0B4937"/>
    <w:rsid w:val="3C0D32D7"/>
    <w:rsid w:val="3C1F4AF1"/>
    <w:rsid w:val="3C236125"/>
    <w:rsid w:val="3C2D4AAA"/>
    <w:rsid w:val="3C3161C8"/>
    <w:rsid w:val="3C3A346E"/>
    <w:rsid w:val="3C3C0057"/>
    <w:rsid w:val="3C42540C"/>
    <w:rsid w:val="3C52796B"/>
    <w:rsid w:val="3C5F6722"/>
    <w:rsid w:val="3C65673D"/>
    <w:rsid w:val="3C7921E9"/>
    <w:rsid w:val="3C9141FD"/>
    <w:rsid w:val="3C9B3F0D"/>
    <w:rsid w:val="3CA31014"/>
    <w:rsid w:val="3CB1411A"/>
    <w:rsid w:val="3CB94393"/>
    <w:rsid w:val="3CE501CD"/>
    <w:rsid w:val="3D053D82"/>
    <w:rsid w:val="3D0D3B92"/>
    <w:rsid w:val="3D162015"/>
    <w:rsid w:val="3D226ABD"/>
    <w:rsid w:val="3D2409C1"/>
    <w:rsid w:val="3D356938"/>
    <w:rsid w:val="3D5D1F54"/>
    <w:rsid w:val="3D5F61C9"/>
    <w:rsid w:val="3D65276D"/>
    <w:rsid w:val="3D664727"/>
    <w:rsid w:val="3D815431"/>
    <w:rsid w:val="3D9737D8"/>
    <w:rsid w:val="3D9F799F"/>
    <w:rsid w:val="3DA167F8"/>
    <w:rsid w:val="3DBD1474"/>
    <w:rsid w:val="3DD74AEC"/>
    <w:rsid w:val="3DE666E2"/>
    <w:rsid w:val="3DF30344"/>
    <w:rsid w:val="3E1A4BAD"/>
    <w:rsid w:val="3E215670"/>
    <w:rsid w:val="3E3004A5"/>
    <w:rsid w:val="3E3F2623"/>
    <w:rsid w:val="3E787A23"/>
    <w:rsid w:val="3E800442"/>
    <w:rsid w:val="3E907FA7"/>
    <w:rsid w:val="3EAC2B6C"/>
    <w:rsid w:val="3EB856C2"/>
    <w:rsid w:val="3EF6579F"/>
    <w:rsid w:val="3F2D72BA"/>
    <w:rsid w:val="3F473ED8"/>
    <w:rsid w:val="3F4D1488"/>
    <w:rsid w:val="3F577E93"/>
    <w:rsid w:val="3F5E7474"/>
    <w:rsid w:val="3F762A0F"/>
    <w:rsid w:val="3F766CDC"/>
    <w:rsid w:val="3F80388E"/>
    <w:rsid w:val="3FA53D97"/>
    <w:rsid w:val="3FB773D6"/>
    <w:rsid w:val="3FB87C80"/>
    <w:rsid w:val="3FC15D9F"/>
    <w:rsid w:val="3FC83C22"/>
    <w:rsid w:val="3FCD10ED"/>
    <w:rsid w:val="3FD55B4A"/>
    <w:rsid w:val="3FDD150C"/>
    <w:rsid w:val="400D068A"/>
    <w:rsid w:val="402F6409"/>
    <w:rsid w:val="40435B39"/>
    <w:rsid w:val="40484F1C"/>
    <w:rsid w:val="405745EF"/>
    <w:rsid w:val="40703903"/>
    <w:rsid w:val="4081341A"/>
    <w:rsid w:val="409273D5"/>
    <w:rsid w:val="40A148E9"/>
    <w:rsid w:val="40AA1F80"/>
    <w:rsid w:val="40AD6113"/>
    <w:rsid w:val="40BA5CBC"/>
    <w:rsid w:val="40BF48B3"/>
    <w:rsid w:val="40C46FAD"/>
    <w:rsid w:val="40D23C76"/>
    <w:rsid w:val="40D914A8"/>
    <w:rsid w:val="40DB5F4C"/>
    <w:rsid w:val="40DE261A"/>
    <w:rsid w:val="40E045E4"/>
    <w:rsid w:val="40E26CE0"/>
    <w:rsid w:val="41067DC3"/>
    <w:rsid w:val="410A340F"/>
    <w:rsid w:val="410B76D7"/>
    <w:rsid w:val="41151357"/>
    <w:rsid w:val="41156FE5"/>
    <w:rsid w:val="41262696"/>
    <w:rsid w:val="41406E31"/>
    <w:rsid w:val="414C7ECC"/>
    <w:rsid w:val="414F3F84"/>
    <w:rsid w:val="41517290"/>
    <w:rsid w:val="415A26B7"/>
    <w:rsid w:val="415B164D"/>
    <w:rsid w:val="4160590C"/>
    <w:rsid w:val="4178341F"/>
    <w:rsid w:val="41792287"/>
    <w:rsid w:val="41962EF5"/>
    <w:rsid w:val="41980E33"/>
    <w:rsid w:val="41C536AE"/>
    <w:rsid w:val="41F06AA9"/>
    <w:rsid w:val="41FE3776"/>
    <w:rsid w:val="42004812"/>
    <w:rsid w:val="42044303"/>
    <w:rsid w:val="4207560F"/>
    <w:rsid w:val="42091E46"/>
    <w:rsid w:val="420A743F"/>
    <w:rsid w:val="421C4943"/>
    <w:rsid w:val="421E5A07"/>
    <w:rsid w:val="42204EB5"/>
    <w:rsid w:val="42224789"/>
    <w:rsid w:val="42300311"/>
    <w:rsid w:val="42323612"/>
    <w:rsid w:val="424838A9"/>
    <w:rsid w:val="425014D4"/>
    <w:rsid w:val="425054B5"/>
    <w:rsid w:val="427D5E63"/>
    <w:rsid w:val="42845C90"/>
    <w:rsid w:val="42A2573F"/>
    <w:rsid w:val="42AF5093"/>
    <w:rsid w:val="42D413DF"/>
    <w:rsid w:val="42E5035C"/>
    <w:rsid w:val="42E87780"/>
    <w:rsid w:val="42F223AD"/>
    <w:rsid w:val="43322862"/>
    <w:rsid w:val="43404883"/>
    <w:rsid w:val="43476426"/>
    <w:rsid w:val="435A7F52"/>
    <w:rsid w:val="435D09DF"/>
    <w:rsid w:val="4377248B"/>
    <w:rsid w:val="438A24AC"/>
    <w:rsid w:val="438D3D61"/>
    <w:rsid w:val="43A318F9"/>
    <w:rsid w:val="43AF4742"/>
    <w:rsid w:val="43DE2E82"/>
    <w:rsid w:val="43DF0453"/>
    <w:rsid w:val="440E6381"/>
    <w:rsid w:val="44132221"/>
    <w:rsid w:val="44236E53"/>
    <w:rsid w:val="443B041F"/>
    <w:rsid w:val="444A7FC7"/>
    <w:rsid w:val="446E4CBB"/>
    <w:rsid w:val="447918CD"/>
    <w:rsid w:val="449F1529"/>
    <w:rsid w:val="44C15681"/>
    <w:rsid w:val="44C46F12"/>
    <w:rsid w:val="44CD372C"/>
    <w:rsid w:val="44E93C84"/>
    <w:rsid w:val="44F030FB"/>
    <w:rsid w:val="44FE0281"/>
    <w:rsid w:val="45073DFA"/>
    <w:rsid w:val="4518670D"/>
    <w:rsid w:val="45285DC0"/>
    <w:rsid w:val="45387290"/>
    <w:rsid w:val="45442347"/>
    <w:rsid w:val="456C4746"/>
    <w:rsid w:val="458F5603"/>
    <w:rsid w:val="459151EF"/>
    <w:rsid w:val="4599761E"/>
    <w:rsid w:val="459E5F61"/>
    <w:rsid w:val="459E6B2D"/>
    <w:rsid w:val="45A831F7"/>
    <w:rsid w:val="45AD44AB"/>
    <w:rsid w:val="45AF7745"/>
    <w:rsid w:val="45C5024D"/>
    <w:rsid w:val="45D366BC"/>
    <w:rsid w:val="45D74463"/>
    <w:rsid w:val="45E03BB8"/>
    <w:rsid w:val="45E63403"/>
    <w:rsid w:val="45F3039F"/>
    <w:rsid w:val="45F34061"/>
    <w:rsid w:val="45F76CF1"/>
    <w:rsid w:val="46174895"/>
    <w:rsid w:val="4618126B"/>
    <w:rsid w:val="46350A06"/>
    <w:rsid w:val="46523923"/>
    <w:rsid w:val="46536DDB"/>
    <w:rsid w:val="46606634"/>
    <w:rsid w:val="46771813"/>
    <w:rsid w:val="468716A6"/>
    <w:rsid w:val="46873CB8"/>
    <w:rsid w:val="469322E6"/>
    <w:rsid w:val="46987A02"/>
    <w:rsid w:val="46B165C4"/>
    <w:rsid w:val="46B3324E"/>
    <w:rsid w:val="46C6602A"/>
    <w:rsid w:val="46C92F6B"/>
    <w:rsid w:val="46CC73B9"/>
    <w:rsid w:val="46E66963"/>
    <w:rsid w:val="46F31092"/>
    <w:rsid w:val="47005686"/>
    <w:rsid w:val="470B7620"/>
    <w:rsid w:val="470B7E2E"/>
    <w:rsid w:val="471F398D"/>
    <w:rsid w:val="47365AC4"/>
    <w:rsid w:val="474A19C2"/>
    <w:rsid w:val="475233E9"/>
    <w:rsid w:val="476F2CD7"/>
    <w:rsid w:val="47834E8D"/>
    <w:rsid w:val="47BB54A9"/>
    <w:rsid w:val="47D209FF"/>
    <w:rsid w:val="47E32230"/>
    <w:rsid w:val="47F158A8"/>
    <w:rsid w:val="47FE00CF"/>
    <w:rsid w:val="481F20E2"/>
    <w:rsid w:val="481F5400"/>
    <w:rsid w:val="4852493A"/>
    <w:rsid w:val="486045CF"/>
    <w:rsid w:val="48643B50"/>
    <w:rsid w:val="48814761"/>
    <w:rsid w:val="488E74C7"/>
    <w:rsid w:val="489D100D"/>
    <w:rsid w:val="48A979B2"/>
    <w:rsid w:val="48CA4059"/>
    <w:rsid w:val="48FF1F9F"/>
    <w:rsid w:val="4914740C"/>
    <w:rsid w:val="4916486A"/>
    <w:rsid w:val="492017E9"/>
    <w:rsid w:val="494616A5"/>
    <w:rsid w:val="49523BA5"/>
    <w:rsid w:val="49572AEB"/>
    <w:rsid w:val="49585A09"/>
    <w:rsid w:val="497126E3"/>
    <w:rsid w:val="49916E11"/>
    <w:rsid w:val="499D150F"/>
    <w:rsid w:val="49D767A1"/>
    <w:rsid w:val="49F048EC"/>
    <w:rsid w:val="49F312CA"/>
    <w:rsid w:val="4A022285"/>
    <w:rsid w:val="4A1470AD"/>
    <w:rsid w:val="4A421E6C"/>
    <w:rsid w:val="4A71542B"/>
    <w:rsid w:val="4A72330D"/>
    <w:rsid w:val="4A834233"/>
    <w:rsid w:val="4A9A1CA8"/>
    <w:rsid w:val="4A9E7257"/>
    <w:rsid w:val="4AAF30AD"/>
    <w:rsid w:val="4AB64608"/>
    <w:rsid w:val="4AD66A58"/>
    <w:rsid w:val="4AE80FFA"/>
    <w:rsid w:val="4AFF2CD5"/>
    <w:rsid w:val="4AFF30B1"/>
    <w:rsid w:val="4B134C65"/>
    <w:rsid w:val="4B1D7E5C"/>
    <w:rsid w:val="4B215F25"/>
    <w:rsid w:val="4B2F13BC"/>
    <w:rsid w:val="4B3A1DAB"/>
    <w:rsid w:val="4B3C7759"/>
    <w:rsid w:val="4B62458D"/>
    <w:rsid w:val="4B65187D"/>
    <w:rsid w:val="4B8D35BB"/>
    <w:rsid w:val="4BAD1567"/>
    <w:rsid w:val="4BB07C37"/>
    <w:rsid w:val="4BBC26B2"/>
    <w:rsid w:val="4BBE6E34"/>
    <w:rsid w:val="4BBF14B2"/>
    <w:rsid w:val="4BC80CAE"/>
    <w:rsid w:val="4BC8712A"/>
    <w:rsid w:val="4BCE5E1A"/>
    <w:rsid w:val="4BCF6387"/>
    <w:rsid w:val="4BDE306E"/>
    <w:rsid w:val="4BF929FE"/>
    <w:rsid w:val="4C0D71EC"/>
    <w:rsid w:val="4C165495"/>
    <w:rsid w:val="4C196BFC"/>
    <w:rsid w:val="4C2537F3"/>
    <w:rsid w:val="4C261E80"/>
    <w:rsid w:val="4C266CBE"/>
    <w:rsid w:val="4C4D2D4A"/>
    <w:rsid w:val="4C566512"/>
    <w:rsid w:val="4C606827"/>
    <w:rsid w:val="4C6838F7"/>
    <w:rsid w:val="4C8107A0"/>
    <w:rsid w:val="4CA041BA"/>
    <w:rsid w:val="4CA566E2"/>
    <w:rsid w:val="4CB51D83"/>
    <w:rsid w:val="4CBD7ED0"/>
    <w:rsid w:val="4CEE2B47"/>
    <w:rsid w:val="4CEF795D"/>
    <w:rsid w:val="4D05421D"/>
    <w:rsid w:val="4D085B2D"/>
    <w:rsid w:val="4D180D5B"/>
    <w:rsid w:val="4D310221"/>
    <w:rsid w:val="4D381304"/>
    <w:rsid w:val="4D5538C0"/>
    <w:rsid w:val="4D7E765F"/>
    <w:rsid w:val="4D7F33D7"/>
    <w:rsid w:val="4D9C5D37"/>
    <w:rsid w:val="4DBC0187"/>
    <w:rsid w:val="4DD800C5"/>
    <w:rsid w:val="4DDA72CC"/>
    <w:rsid w:val="4DF33C8B"/>
    <w:rsid w:val="4DF55447"/>
    <w:rsid w:val="4E1A0C3B"/>
    <w:rsid w:val="4E2316C1"/>
    <w:rsid w:val="4E2F6BAB"/>
    <w:rsid w:val="4E4A5793"/>
    <w:rsid w:val="4E4B5067"/>
    <w:rsid w:val="4E6B160F"/>
    <w:rsid w:val="4E72049B"/>
    <w:rsid w:val="4E772300"/>
    <w:rsid w:val="4E876988"/>
    <w:rsid w:val="4E9407BC"/>
    <w:rsid w:val="4E964534"/>
    <w:rsid w:val="4E9A6F85"/>
    <w:rsid w:val="4EB5274B"/>
    <w:rsid w:val="4ED83466"/>
    <w:rsid w:val="4EDE7C89"/>
    <w:rsid w:val="4EE54595"/>
    <w:rsid w:val="4EF97069"/>
    <w:rsid w:val="4F075432"/>
    <w:rsid w:val="4F0A0A7E"/>
    <w:rsid w:val="4F175C13"/>
    <w:rsid w:val="4F246523"/>
    <w:rsid w:val="4F283A36"/>
    <w:rsid w:val="4F4A563C"/>
    <w:rsid w:val="4F6356C6"/>
    <w:rsid w:val="4F717832"/>
    <w:rsid w:val="4F7F3D82"/>
    <w:rsid w:val="4F9B0ABD"/>
    <w:rsid w:val="4FA63FBE"/>
    <w:rsid w:val="4FA827DD"/>
    <w:rsid w:val="4FB25843"/>
    <w:rsid w:val="4FB855E9"/>
    <w:rsid w:val="4FEA2426"/>
    <w:rsid w:val="4FEB62DE"/>
    <w:rsid w:val="4FEE65F2"/>
    <w:rsid w:val="4FF325DB"/>
    <w:rsid w:val="4FF5060C"/>
    <w:rsid w:val="500800E9"/>
    <w:rsid w:val="501740DB"/>
    <w:rsid w:val="502B6BAF"/>
    <w:rsid w:val="50751710"/>
    <w:rsid w:val="5095595B"/>
    <w:rsid w:val="50A752A8"/>
    <w:rsid w:val="50A8054F"/>
    <w:rsid w:val="50B55B2D"/>
    <w:rsid w:val="50C24D76"/>
    <w:rsid w:val="50F6750C"/>
    <w:rsid w:val="50FE565E"/>
    <w:rsid w:val="510B5F1C"/>
    <w:rsid w:val="51402C9E"/>
    <w:rsid w:val="514209A3"/>
    <w:rsid w:val="514566E6"/>
    <w:rsid w:val="514F20DE"/>
    <w:rsid w:val="515D5417"/>
    <w:rsid w:val="51866352"/>
    <w:rsid w:val="518A6F8B"/>
    <w:rsid w:val="518C5FF9"/>
    <w:rsid w:val="51A4340C"/>
    <w:rsid w:val="51AF7DB0"/>
    <w:rsid w:val="51BC472F"/>
    <w:rsid w:val="51C61B5B"/>
    <w:rsid w:val="51C63383"/>
    <w:rsid w:val="51EC75C6"/>
    <w:rsid w:val="52097713"/>
    <w:rsid w:val="520F2308"/>
    <w:rsid w:val="52121ABE"/>
    <w:rsid w:val="52140592"/>
    <w:rsid w:val="521B2701"/>
    <w:rsid w:val="52232583"/>
    <w:rsid w:val="5230774F"/>
    <w:rsid w:val="5235231E"/>
    <w:rsid w:val="52476FE5"/>
    <w:rsid w:val="52495D62"/>
    <w:rsid w:val="526B0453"/>
    <w:rsid w:val="528154FB"/>
    <w:rsid w:val="52C63BA4"/>
    <w:rsid w:val="52CC6134"/>
    <w:rsid w:val="52E066C6"/>
    <w:rsid w:val="52E65A59"/>
    <w:rsid w:val="52ED0DE3"/>
    <w:rsid w:val="53504FCE"/>
    <w:rsid w:val="5351690F"/>
    <w:rsid w:val="53586409"/>
    <w:rsid w:val="5365444D"/>
    <w:rsid w:val="53A46B16"/>
    <w:rsid w:val="53BA1776"/>
    <w:rsid w:val="53C90108"/>
    <w:rsid w:val="53D8739D"/>
    <w:rsid w:val="53DD1A8D"/>
    <w:rsid w:val="53E612BE"/>
    <w:rsid w:val="53F0701A"/>
    <w:rsid w:val="54121E50"/>
    <w:rsid w:val="54241C6C"/>
    <w:rsid w:val="542B3971"/>
    <w:rsid w:val="542E3DC6"/>
    <w:rsid w:val="542F72A2"/>
    <w:rsid w:val="543D357E"/>
    <w:rsid w:val="544552A2"/>
    <w:rsid w:val="54556FD6"/>
    <w:rsid w:val="547F3CBD"/>
    <w:rsid w:val="548E182E"/>
    <w:rsid w:val="54A64DA5"/>
    <w:rsid w:val="54A86D6F"/>
    <w:rsid w:val="54AA699E"/>
    <w:rsid w:val="54B14F44"/>
    <w:rsid w:val="54BE47E5"/>
    <w:rsid w:val="54C918DE"/>
    <w:rsid w:val="54D03850"/>
    <w:rsid w:val="54D95C15"/>
    <w:rsid w:val="54E25570"/>
    <w:rsid w:val="54EC5BFF"/>
    <w:rsid w:val="54EC7277"/>
    <w:rsid w:val="5503044A"/>
    <w:rsid w:val="5534706E"/>
    <w:rsid w:val="55474E28"/>
    <w:rsid w:val="55483CE6"/>
    <w:rsid w:val="55491271"/>
    <w:rsid w:val="554B7A82"/>
    <w:rsid w:val="555448C1"/>
    <w:rsid w:val="555A46B4"/>
    <w:rsid w:val="556E3096"/>
    <w:rsid w:val="556F5ADF"/>
    <w:rsid w:val="557B0928"/>
    <w:rsid w:val="557E22AD"/>
    <w:rsid w:val="55923B4C"/>
    <w:rsid w:val="5595348E"/>
    <w:rsid w:val="55AE08D6"/>
    <w:rsid w:val="55B0560A"/>
    <w:rsid w:val="55B36E51"/>
    <w:rsid w:val="55CE49DC"/>
    <w:rsid w:val="55EB160A"/>
    <w:rsid w:val="55FE3129"/>
    <w:rsid w:val="56061268"/>
    <w:rsid w:val="562F5ECC"/>
    <w:rsid w:val="56313ACB"/>
    <w:rsid w:val="564A31C0"/>
    <w:rsid w:val="565F368A"/>
    <w:rsid w:val="56682151"/>
    <w:rsid w:val="56800EBC"/>
    <w:rsid w:val="56A60FEC"/>
    <w:rsid w:val="56CC40CC"/>
    <w:rsid w:val="56DC0F52"/>
    <w:rsid w:val="56DC1D67"/>
    <w:rsid w:val="56F52014"/>
    <w:rsid w:val="56FA4AC3"/>
    <w:rsid w:val="57016B8A"/>
    <w:rsid w:val="57295D0E"/>
    <w:rsid w:val="5744098E"/>
    <w:rsid w:val="575150B1"/>
    <w:rsid w:val="575C2093"/>
    <w:rsid w:val="576458F5"/>
    <w:rsid w:val="576F0018"/>
    <w:rsid w:val="57903F15"/>
    <w:rsid w:val="57996E43"/>
    <w:rsid w:val="579F6A64"/>
    <w:rsid w:val="57BD2C71"/>
    <w:rsid w:val="57C71C02"/>
    <w:rsid w:val="57D20938"/>
    <w:rsid w:val="580518FE"/>
    <w:rsid w:val="58133B49"/>
    <w:rsid w:val="581A198F"/>
    <w:rsid w:val="58237473"/>
    <w:rsid w:val="5828079E"/>
    <w:rsid w:val="58397B5A"/>
    <w:rsid w:val="583D3B5F"/>
    <w:rsid w:val="58466FCB"/>
    <w:rsid w:val="58472D43"/>
    <w:rsid w:val="584F4ABF"/>
    <w:rsid w:val="58584F50"/>
    <w:rsid w:val="586D3BAD"/>
    <w:rsid w:val="58752DF9"/>
    <w:rsid w:val="587B479B"/>
    <w:rsid w:val="588030C7"/>
    <w:rsid w:val="58994CF7"/>
    <w:rsid w:val="589A7735"/>
    <w:rsid w:val="58BB11E1"/>
    <w:rsid w:val="58DA5965"/>
    <w:rsid w:val="58E04293"/>
    <w:rsid w:val="58EB36CF"/>
    <w:rsid w:val="591A6D9B"/>
    <w:rsid w:val="593C007E"/>
    <w:rsid w:val="59412B2A"/>
    <w:rsid w:val="59462FFB"/>
    <w:rsid w:val="597860A7"/>
    <w:rsid w:val="597D6869"/>
    <w:rsid w:val="597E5FDC"/>
    <w:rsid w:val="5985646D"/>
    <w:rsid w:val="599B1968"/>
    <w:rsid w:val="599D770E"/>
    <w:rsid w:val="59B72DEA"/>
    <w:rsid w:val="59C608CE"/>
    <w:rsid w:val="59D60DD6"/>
    <w:rsid w:val="59D70720"/>
    <w:rsid w:val="59D8105C"/>
    <w:rsid w:val="5A012CF4"/>
    <w:rsid w:val="5A055BB7"/>
    <w:rsid w:val="5A0F7891"/>
    <w:rsid w:val="5A1153B7"/>
    <w:rsid w:val="5A1347CB"/>
    <w:rsid w:val="5A1D3D5C"/>
    <w:rsid w:val="5A2316E0"/>
    <w:rsid w:val="5A355210"/>
    <w:rsid w:val="5A366BCB"/>
    <w:rsid w:val="5A3F0176"/>
    <w:rsid w:val="5A456709"/>
    <w:rsid w:val="5A5C6170"/>
    <w:rsid w:val="5A722EBF"/>
    <w:rsid w:val="5A785436"/>
    <w:rsid w:val="5A903F98"/>
    <w:rsid w:val="5A932654"/>
    <w:rsid w:val="5A955F4D"/>
    <w:rsid w:val="5A9D6C4B"/>
    <w:rsid w:val="5AB04BF6"/>
    <w:rsid w:val="5ADD34EB"/>
    <w:rsid w:val="5AE51AA5"/>
    <w:rsid w:val="5AE96334"/>
    <w:rsid w:val="5AEB32B2"/>
    <w:rsid w:val="5AF43A1A"/>
    <w:rsid w:val="5B2462CC"/>
    <w:rsid w:val="5B364033"/>
    <w:rsid w:val="5B4B4393"/>
    <w:rsid w:val="5B6B0AF7"/>
    <w:rsid w:val="5B6D0D13"/>
    <w:rsid w:val="5B743E4F"/>
    <w:rsid w:val="5B7C4249"/>
    <w:rsid w:val="5BC479DF"/>
    <w:rsid w:val="5BD03715"/>
    <w:rsid w:val="5BE54D4D"/>
    <w:rsid w:val="5BEA4111"/>
    <w:rsid w:val="5BEC5890"/>
    <w:rsid w:val="5BEE6A45"/>
    <w:rsid w:val="5BF07B73"/>
    <w:rsid w:val="5C0E2978"/>
    <w:rsid w:val="5C1271C4"/>
    <w:rsid w:val="5C1625D0"/>
    <w:rsid w:val="5C5B536D"/>
    <w:rsid w:val="5C6253DD"/>
    <w:rsid w:val="5C814A76"/>
    <w:rsid w:val="5C8A0A41"/>
    <w:rsid w:val="5CA42BDE"/>
    <w:rsid w:val="5CB44C4A"/>
    <w:rsid w:val="5CC25859"/>
    <w:rsid w:val="5CCF6D40"/>
    <w:rsid w:val="5CE15514"/>
    <w:rsid w:val="5CE84AF5"/>
    <w:rsid w:val="5CEB539C"/>
    <w:rsid w:val="5CF243B1"/>
    <w:rsid w:val="5CF80AB0"/>
    <w:rsid w:val="5D165F71"/>
    <w:rsid w:val="5D214DB0"/>
    <w:rsid w:val="5D257ECC"/>
    <w:rsid w:val="5D2939D8"/>
    <w:rsid w:val="5D2A6ED3"/>
    <w:rsid w:val="5D2B1BD5"/>
    <w:rsid w:val="5D32256C"/>
    <w:rsid w:val="5D3D21BF"/>
    <w:rsid w:val="5D483B49"/>
    <w:rsid w:val="5D4A1E7A"/>
    <w:rsid w:val="5D5E2EBE"/>
    <w:rsid w:val="5D6D5DC3"/>
    <w:rsid w:val="5D72033C"/>
    <w:rsid w:val="5D7719D5"/>
    <w:rsid w:val="5D861A18"/>
    <w:rsid w:val="5D944024"/>
    <w:rsid w:val="5DA54957"/>
    <w:rsid w:val="5DD35C3B"/>
    <w:rsid w:val="5DDB6408"/>
    <w:rsid w:val="5DDF1DA2"/>
    <w:rsid w:val="5DE736D3"/>
    <w:rsid w:val="5DF9688E"/>
    <w:rsid w:val="5E0C2AAF"/>
    <w:rsid w:val="5E204A26"/>
    <w:rsid w:val="5E2340BC"/>
    <w:rsid w:val="5E2D0D7F"/>
    <w:rsid w:val="5E3B6EA6"/>
    <w:rsid w:val="5E44205E"/>
    <w:rsid w:val="5E474666"/>
    <w:rsid w:val="5E753AE6"/>
    <w:rsid w:val="5E784E11"/>
    <w:rsid w:val="5E91737B"/>
    <w:rsid w:val="5E94333D"/>
    <w:rsid w:val="5EA01AF2"/>
    <w:rsid w:val="5EA34637"/>
    <w:rsid w:val="5EA4485E"/>
    <w:rsid w:val="5EAE1426"/>
    <w:rsid w:val="5EB10F16"/>
    <w:rsid w:val="5EB17168"/>
    <w:rsid w:val="5EB24F09"/>
    <w:rsid w:val="5EB34C8F"/>
    <w:rsid w:val="5EB630EC"/>
    <w:rsid w:val="5EC8322E"/>
    <w:rsid w:val="5EE66E12"/>
    <w:rsid w:val="5EEB42C1"/>
    <w:rsid w:val="5EF17565"/>
    <w:rsid w:val="5EF41669"/>
    <w:rsid w:val="5F0370E8"/>
    <w:rsid w:val="5F191628"/>
    <w:rsid w:val="5F63792D"/>
    <w:rsid w:val="5F6D5BB2"/>
    <w:rsid w:val="5F73441E"/>
    <w:rsid w:val="5F950838"/>
    <w:rsid w:val="5F9525E6"/>
    <w:rsid w:val="5F9C35DE"/>
    <w:rsid w:val="5F9D06C4"/>
    <w:rsid w:val="5FA4227F"/>
    <w:rsid w:val="5FA87DCF"/>
    <w:rsid w:val="5FAB5077"/>
    <w:rsid w:val="5FB22C06"/>
    <w:rsid w:val="5FF31260"/>
    <w:rsid w:val="5FF81D9C"/>
    <w:rsid w:val="5FFD0FB9"/>
    <w:rsid w:val="5FFF4803"/>
    <w:rsid w:val="60136A83"/>
    <w:rsid w:val="60195229"/>
    <w:rsid w:val="60473D34"/>
    <w:rsid w:val="6054424F"/>
    <w:rsid w:val="60660F41"/>
    <w:rsid w:val="608F5925"/>
    <w:rsid w:val="60956361"/>
    <w:rsid w:val="60A05171"/>
    <w:rsid w:val="60A21ECB"/>
    <w:rsid w:val="60B03DB0"/>
    <w:rsid w:val="60BB4F2B"/>
    <w:rsid w:val="60D61917"/>
    <w:rsid w:val="60DD16F7"/>
    <w:rsid w:val="60F40BBF"/>
    <w:rsid w:val="60F818C8"/>
    <w:rsid w:val="60F93660"/>
    <w:rsid w:val="60FB46CB"/>
    <w:rsid w:val="60FF56E8"/>
    <w:rsid w:val="610305C4"/>
    <w:rsid w:val="612C5DB7"/>
    <w:rsid w:val="612E03A2"/>
    <w:rsid w:val="612F2C83"/>
    <w:rsid w:val="61413A7D"/>
    <w:rsid w:val="614F5860"/>
    <w:rsid w:val="615D7134"/>
    <w:rsid w:val="615F2EAC"/>
    <w:rsid w:val="616C7B32"/>
    <w:rsid w:val="616D381B"/>
    <w:rsid w:val="617171C4"/>
    <w:rsid w:val="61903065"/>
    <w:rsid w:val="619305DE"/>
    <w:rsid w:val="619A0388"/>
    <w:rsid w:val="61A00C49"/>
    <w:rsid w:val="61B51448"/>
    <w:rsid w:val="61F3460C"/>
    <w:rsid w:val="620D10C9"/>
    <w:rsid w:val="62206ADF"/>
    <w:rsid w:val="62220CB0"/>
    <w:rsid w:val="622814F0"/>
    <w:rsid w:val="62376FF6"/>
    <w:rsid w:val="623F6126"/>
    <w:rsid w:val="624842BB"/>
    <w:rsid w:val="624A0DD6"/>
    <w:rsid w:val="62572235"/>
    <w:rsid w:val="625E58FC"/>
    <w:rsid w:val="627B7831"/>
    <w:rsid w:val="6287090C"/>
    <w:rsid w:val="629E17B2"/>
    <w:rsid w:val="62A02D8D"/>
    <w:rsid w:val="62A42602"/>
    <w:rsid w:val="62B00E9C"/>
    <w:rsid w:val="631F7ADC"/>
    <w:rsid w:val="6324615B"/>
    <w:rsid w:val="634465BB"/>
    <w:rsid w:val="636920E4"/>
    <w:rsid w:val="636D4FBB"/>
    <w:rsid w:val="637A5D7B"/>
    <w:rsid w:val="63836CC4"/>
    <w:rsid w:val="63950E07"/>
    <w:rsid w:val="63953FA2"/>
    <w:rsid w:val="63A728E8"/>
    <w:rsid w:val="63AE3C68"/>
    <w:rsid w:val="63BA71FA"/>
    <w:rsid w:val="63D171D6"/>
    <w:rsid w:val="63E2651E"/>
    <w:rsid w:val="63E6279E"/>
    <w:rsid w:val="63E72F98"/>
    <w:rsid w:val="63EF235A"/>
    <w:rsid w:val="63FA78B8"/>
    <w:rsid w:val="63FF2724"/>
    <w:rsid w:val="64040A18"/>
    <w:rsid w:val="64252BA6"/>
    <w:rsid w:val="64256413"/>
    <w:rsid w:val="64292B72"/>
    <w:rsid w:val="642E1237"/>
    <w:rsid w:val="644C5659"/>
    <w:rsid w:val="644F5459"/>
    <w:rsid w:val="645C7B76"/>
    <w:rsid w:val="64662B1A"/>
    <w:rsid w:val="6493600B"/>
    <w:rsid w:val="64947B60"/>
    <w:rsid w:val="64957AA8"/>
    <w:rsid w:val="649B6B6A"/>
    <w:rsid w:val="64A05CB5"/>
    <w:rsid w:val="64A32268"/>
    <w:rsid w:val="64BA67F2"/>
    <w:rsid w:val="64CB7868"/>
    <w:rsid w:val="64D35D0E"/>
    <w:rsid w:val="64F418DE"/>
    <w:rsid w:val="64FD3107"/>
    <w:rsid w:val="650A1380"/>
    <w:rsid w:val="650D2376"/>
    <w:rsid w:val="65290496"/>
    <w:rsid w:val="65362175"/>
    <w:rsid w:val="6543693A"/>
    <w:rsid w:val="65586590"/>
    <w:rsid w:val="65793930"/>
    <w:rsid w:val="65844196"/>
    <w:rsid w:val="65882F94"/>
    <w:rsid w:val="659A2704"/>
    <w:rsid w:val="65A25A5D"/>
    <w:rsid w:val="65A672FB"/>
    <w:rsid w:val="65AE2F62"/>
    <w:rsid w:val="65FB3BE7"/>
    <w:rsid w:val="6605592F"/>
    <w:rsid w:val="660D3E49"/>
    <w:rsid w:val="66282FBF"/>
    <w:rsid w:val="662D25EF"/>
    <w:rsid w:val="66522FDF"/>
    <w:rsid w:val="66794A10"/>
    <w:rsid w:val="66846F11"/>
    <w:rsid w:val="66862466"/>
    <w:rsid w:val="6687096D"/>
    <w:rsid w:val="668F7D8F"/>
    <w:rsid w:val="66951ABF"/>
    <w:rsid w:val="66AF3E12"/>
    <w:rsid w:val="66B912C4"/>
    <w:rsid w:val="66BB4A70"/>
    <w:rsid w:val="66CA5E24"/>
    <w:rsid w:val="66D01A64"/>
    <w:rsid w:val="66D02156"/>
    <w:rsid w:val="66D61A2F"/>
    <w:rsid w:val="66D71736"/>
    <w:rsid w:val="66D75883"/>
    <w:rsid w:val="66E42DE4"/>
    <w:rsid w:val="67000C8D"/>
    <w:rsid w:val="671A2875"/>
    <w:rsid w:val="67356A7A"/>
    <w:rsid w:val="673F7A07"/>
    <w:rsid w:val="675D5246"/>
    <w:rsid w:val="67650AF0"/>
    <w:rsid w:val="678029F8"/>
    <w:rsid w:val="679644A1"/>
    <w:rsid w:val="679647BD"/>
    <w:rsid w:val="67BD6B7E"/>
    <w:rsid w:val="67C51125"/>
    <w:rsid w:val="67D11F45"/>
    <w:rsid w:val="68145D91"/>
    <w:rsid w:val="68201430"/>
    <w:rsid w:val="68251818"/>
    <w:rsid w:val="682E2700"/>
    <w:rsid w:val="686802D2"/>
    <w:rsid w:val="687A355C"/>
    <w:rsid w:val="68885D80"/>
    <w:rsid w:val="688F6179"/>
    <w:rsid w:val="68993147"/>
    <w:rsid w:val="68C00F85"/>
    <w:rsid w:val="68C7501A"/>
    <w:rsid w:val="68F00033"/>
    <w:rsid w:val="690427C7"/>
    <w:rsid w:val="694104CD"/>
    <w:rsid w:val="694B0300"/>
    <w:rsid w:val="69594684"/>
    <w:rsid w:val="695E2C5C"/>
    <w:rsid w:val="697A3ED1"/>
    <w:rsid w:val="69864C57"/>
    <w:rsid w:val="69872FA0"/>
    <w:rsid w:val="6987334F"/>
    <w:rsid w:val="699F7FB4"/>
    <w:rsid w:val="69A07265"/>
    <w:rsid w:val="69A27DD9"/>
    <w:rsid w:val="69BD10B7"/>
    <w:rsid w:val="69C03219"/>
    <w:rsid w:val="69C431D7"/>
    <w:rsid w:val="69C841B1"/>
    <w:rsid w:val="69DF102E"/>
    <w:rsid w:val="69E77EE2"/>
    <w:rsid w:val="69E80350"/>
    <w:rsid w:val="69ED4CA6"/>
    <w:rsid w:val="6A0935D0"/>
    <w:rsid w:val="6A132F25"/>
    <w:rsid w:val="6A146DA0"/>
    <w:rsid w:val="6A3F1ACC"/>
    <w:rsid w:val="6A776655"/>
    <w:rsid w:val="6A8D0F34"/>
    <w:rsid w:val="6ABF44B1"/>
    <w:rsid w:val="6AD170F6"/>
    <w:rsid w:val="6AF040F6"/>
    <w:rsid w:val="6AFF2D64"/>
    <w:rsid w:val="6B003CC4"/>
    <w:rsid w:val="6B104651"/>
    <w:rsid w:val="6B251E8D"/>
    <w:rsid w:val="6B252A70"/>
    <w:rsid w:val="6B2C02A3"/>
    <w:rsid w:val="6B301415"/>
    <w:rsid w:val="6B3E3147"/>
    <w:rsid w:val="6B463F87"/>
    <w:rsid w:val="6B4E0D76"/>
    <w:rsid w:val="6B61540B"/>
    <w:rsid w:val="6B6C069F"/>
    <w:rsid w:val="6BAF4A30"/>
    <w:rsid w:val="6BCB1B01"/>
    <w:rsid w:val="6BFD5203"/>
    <w:rsid w:val="6C1D7BEB"/>
    <w:rsid w:val="6C365120"/>
    <w:rsid w:val="6C44786E"/>
    <w:rsid w:val="6C683B8B"/>
    <w:rsid w:val="6C712F3B"/>
    <w:rsid w:val="6C801A58"/>
    <w:rsid w:val="6C8272E6"/>
    <w:rsid w:val="6CBA0C5F"/>
    <w:rsid w:val="6CC11214"/>
    <w:rsid w:val="6CC369E5"/>
    <w:rsid w:val="6CCF73A6"/>
    <w:rsid w:val="6CD624E2"/>
    <w:rsid w:val="6CDA59FA"/>
    <w:rsid w:val="6CDC7AA6"/>
    <w:rsid w:val="6D196605"/>
    <w:rsid w:val="6D1E37EA"/>
    <w:rsid w:val="6D3A3D6E"/>
    <w:rsid w:val="6D3E3CAD"/>
    <w:rsid w:val="6D682FBB"/>
    <w:rsid w:val="6DB92A1E"/>
    <w:rsid w:val="6DC27CCC"/>
    <w:rsid w:val="6DDC60F9"/>
    <w:rsid w:val="6DE436D5"/>
    <w:rsid w:val="6DEA37BC"/>
    <w:rsid w:val="6DEE7A91"/>
    <w:rsid w:val="6DF8175D"/>
    <w:rsid w:val="6E091F66"/>
    <w:rsid w:val="6E290AC9"/>
    <w:rsid w:val="6E2A57BB"/>
    <w:rsid w:val="6E322C74"/>
    <w:rsid w:val="6E403CAF"/>
    <w:rsid w:val="6E5F5F47"/>
    <w:rsid w:val="6E666CE2"/>
    <w:rsid w:val="6E7B6E4B"/>
    <w:rsid w:val="6E872B2C"/>
    <w:rsid w:val="6E976791"/>
    <w:rsid w:val="6E9A12BD"/>
    <w:rsid w:val="6E9B1EE4"/>
    <w:rsid w:val="6ECD58F9"/>
    <w:rsid w:val="6EDA1ADE"/>
    <w:rsid w:val="6EDF0E79"/>
    <w:rsid w:val="6EE90259"/>
    <w:rsid w:val="6EEA46FD"/>
    <w:rsid w:val="6F084B83"/>
    <w:rsid w:val="6F093CD1"/>
    <w:rsid w:val="6F1F7383"/>
    <w:rsid w:val="6F332D93"/>
    <w:rsid w:val="6F3620D6"/>
    <w:rsid w:val="6F4B5E7A"/>
    <w:rsid w:val="6F543924"/>
    <w:rsid w:val="6F6027D5"/>
    <w:rsid w:val="6F8007E4"/>
    <w:rsid w:val="6F99452A"/>
    <w:rsid w:val="6F9E169C"/>
    <w:rsid w:val="6FA5074A"/>
    <w:rsid w:val="6FA9130F"/>
    <w:rsid w:val="6FC941C3"/>
    <w:rsid w:val="6FCC5BB0"/>
    <w:rsid w:val="6FCF0F4A"/>
    <w:rsid w:val="6FD50627"/>
    <w:rsid w:val="6FDC3A57"/>
    <w:rsid w:val="6FE13C03"/>
    <w:rsid w:val="6FF92470"/>
    <w:rsid w:val="700B2790"/>
    <w:rsid w:val="703B1C1E"/>
    <w:rsid w:val="703F2928"/>
    <w:rsid w:val="704902BC"/>
    <w:rsid w:val="704B0A1D"/>
    <w:rsid w:val="70515BD1"/>
    <w:rsid w:val="705613AC"/>
    <w:rsid w:val="706825F6"/>
    <w:rsid w:val="70711A42"/>
    <w:rsid w:val="70901290"/>
    <w:rsid w:val="70954D28"/>
    <w:rsid w:val="709E2F08"/>
    <w:rsid w:val="70A57100"/>
    <w:rsid w:val="70C072DF"/>
    <w:rsid w:val="70C1427C"/>
    <w:rsid w:val="70C66AA3"/>
    <w:rsid w:val="70C76378"/>
    <w:rsid w:val="70D13D08"/>
    <w:rsid w:val="70DE2274"/>
    <w:rsid w:val="70FC3B25"/>
    <w:rsid w:val="70FF1FB5"/>
    <w:rsid w:val="711245B2"/>
    <w:rsid w:val="71142D0D"/>
    <w:rsid w:val="7117620D"/>
    <w:rsid w:val="71345914"/>
    <w:rsid w:val="713D4E81"/>
    <w:rsid w:val="714A1482"/>
    <w:rsid w:val="715440AF"/>
    <w:rsid w:val="716F542B"/>
    <w:rsid w:val="716F7C64"/>
    <w:rsid w:val="717958C4"/>
    <w:rsid w:val="718B55F7"/>
    <w:rsid w:val="718E1C54"/>
    <w:rsid w:val="71C4696A"/>
    <w:rsid w:val="71D05043"/>
    <w:rsid w:val="71D4618F"/>
    <w:rsid w:val="71DD11C4"/>
    <w:rsid w:val="71EE0126"/>
    <w:rsid w:val="72085BC5"/>
    <w:rsid w:val="720E00CA"/>
    <w:rsid w:val="72113D47"/>
    <w:rsid w:val="721B0360"/>
    <w:rsid w:val="7225758C"/>
    <w:rsid w:val="722E540F"/>
    <w:rsid w:val="723C415D"/>
    <w:rsid w:val="72563E57"/>
    <w:rsid w:val="72615105"/>
    <w:rsid w:val="727A7B45"/>
    <w:rsid w:val="7284262C"/>
    <w:rsid w:val="72886033"/>
    <w:rsid w:val="728916D3"/>
    <w:rsid w:val="72964F9F"/>
    <w:rsid w:val="72A9667D"/>
    <w:rsid w:val="72B371E6"/>
    <w:rsid w:val="72B73B47"/>
    <w:rsid w:val="72D02E26"/>
    <w:rsid w:val="72EE0533"/>
    <w:rsid w:val="731A3E45"/>
    <w:rsid w:val="731C29AB"/>
    <w:rsid w:val="732E437C"/>
    <w:rsid w:val="732F16F7"/>
    <w:rsid w:val="73334198"/>
    <w:rsid w:val="733F239B"/>
    <w:rsid w:val="73596379"/>
    <w:rsid w:val="735F2141"/>
    <w:rsid w:val="736A172E"/>
    <w:rsid w:val="737427E7"/>
    <w:rsid w:val="737B7AA3"/>
    <w:rsid w:val="73886292"/>
    <w:rsid w:val="739125D1"/>
    <w:rsid w:val="739169EA"/>
    <w:rsid w:val="73A155A6"/>
    <w:rsid w:val="73A87620"/>
    <w:rsid w:val="73AA1BD3"/>
    <w:rsid w:val="73AA6208"/>
    <w:rsid w:val="73B40E35"/>
    <w:rsid w:val="73C20C4E"/>
    <w:rsid w:val="73D255C3"/>
    <w:rsid w:val="73DB0AB8"/>
    <w:rsid w:val="73DD0100"/>
    <w:rsid w:val="7409346D"/>
    <w:rsid w:val="74404D81"/>
    <w:rsid w:val="745030E5"/>
    <w:rsid w:val="74512A0F"/>
    <w:rsid w:val="745419E5"/>
    <w:rsid w:val="74721DC5"/>
    <w:rsid w:val="747606CC"/>
    <w:rsid w:val="74821D6A"/>
    <w:rsid w:val="748904E1"/>
    <w:rsid w:val="749018A2"/>
    <w:rsid w:val="74923DD8"/>
    <w:rsid w:val="74942A15"/>
    <w:rsid w:val="74A455F8"/>
    <w:rsid w:val="74A7012D"/>
    <w:rsid w:val="74B37C6B"/>
    <w:rsid w:val="74B82BA7"/>
    <w:rsid w:val="74BE0606"/>
    <w:rsid w:val="74D379E1"/>
    <w:rsid w:val="74E120FE"/>
    <w:rsid w:val="74EB3AF5"/>
    <w:rsid w:val="75056592"/>
    <w:rsid w:val="750E27C7"/>
    <w:rsid w:val="751437AF"/>
    <w:rsid w:val="75170001"/>
    <w:rsid w:val="7530336A"/>
    <w:rsid w:val="753A35BC"/>
    <w:rsid w:val="75894543"/>
    <w:rsid w:val="75895989"/>
    <w:rsid w:val="759C4036"/>
    <w:rsid w:val="75B117FF"/>
    <w:rsid w:val="75B71498"/>
    <w:rsid w:val="75DE5A15"/>
    <w:rsid w:val="75EE1CC8"/>
    <w:rsid w:val="75F57AD2"/>
    <w:rsid w:val="76191423"/>
    <w:rsid w:val="761F6396"/>
    <w:rsid w:val="76317817"/>
    <w:rsid w:val="763B2791"/>
    <w:rsid w:val="76420B99"/>
    <w:rsid w:val="765608C9"/>
    <w:rsid w:val="76566FE4"/>
    <w:rsid w:val="7663517E"/>
    <w:rsid w:val="766970F1"/>
    <w:rsid w:val="767A785C"/>
    <w:rsid w:val="7685658D"/>
    <w:rsid w:val="7687153F"/>
    <w:rsid w:val="768723DB"/>
    <w:rsid w:val="7688354D"/>
    <w:rsid w:val="76894DE8"/>
    <w:rsid w:val="769739B9"/>
    <w:rsid w:val="76A01B45"/>
    <w:rsid w:val="76D4294A"/>
    <w:rsid w:val="76F81981"/>
    <w:rsid w:val="76FE34D9"/>
    <w:rsid w:val="7706259B"/>
    <w:rsid w:val="771002CF"/>
    <w:rsid w:val="772142AE"/>
    <w:rsid w:val="77535EA9"/>
    <w:rsid w:val="77630196"/>
    <w:rsid w:val="77680C15"/>
    <w:rsid w:val="777803CC"/>
    <w:rsid w:val="77781CEE"/>
    <w:rsid w:val="77C96E79"/>
    <w:rsid w:val="77EC1056"/>
    <w:rsid w:val="77ED2B68"/>
    <w:rsid w:val="77ED43E4"/>
    <w:rsid w:val="77F23620"/>
    <w:rsid w:val="78052921"/>
    <w:rsid w:val="783D6689"/>
    <w:rsid w:val="78460111"/>
    <w:rsid w:val="785B3C7B"/>
    <w:rsid w:val="78656587"/>
    <w:rsid w:val="786C195E"/>
    <w:rsid w:val="787A5AAF"/>
    <w:rsid w:val="787E7C64"/>
    <w:rsid w:val="78964FAD"/>
    <w:rsid w:val="78AA6CAB"/>
    <w:rsid w:val="78AF42C1"/>
    <w:rsid w:val="78AF666B"/>
    <w:rsid w:val="78BD69DE"/>
    <w:rsid w:val="78CC43CD"/>
    <w:rsid w:val="78E35D19"/>
    <w:rsid w:val="78FC1A5A"/>
    <w:rsid w:val="790A14F7"/>
    <w:rsid w:val="79184A15"/>
    <w:rsid w:val="792869EC"/>
    <w:rsid w:val="79311A37"/>
    <w:rsid w:val="79387AF1"/>
    <w:rsid w:val="79400695"/>
    <w:rsid w:val="79404F19"/>
    <w:rsid w:val="79465562"/>
    <w:rsid w:val="79472C05"/>
    <w:rsid w:val="79817A0B"/>
    <w:rsid w:val="798315F6"/>
    <w:rsid w:val="79964678"/>
    <w:rsid w:val="79C269A7"/>
    <w:rsid w:val="79F10830"/>
    <w:rsid w:val="79FD47FB"/>
    <w:rsid w:val="7A293BFF"/>
    <w:rsid w:val="7A3733C6"/>
    <w:rsid w:val="7A526DB4"/>
    <w:rsid w:val="7A855262"/>
    <w:rsid w:val="7A9570E0"/>
    <w:rsid w:val="7A996272"/>
    <w:rsid w:val="7A9F49BB"/>
    <w:rsid w:val="7ABD6447"/>
    <w:rsid w:val="7ABE6A3D"/>
    <w:rsid w:val="7AE40352"/>
    <w:rsid w:val="7AEA5A84"/>
    <w:rsid w:val="7AF73293"/>
    <w:rsid w:val="7AF732A6"/>
    <w:rsid w:val="7B0158C8"/>
    <w:rsid w:val="7B03473D"/>
    <w:rsid w:val="7B0E0E72"/>
    <w:rsid w:val="7B161CA7"/>
    <w:rsid w:val="7B347349"/>
    <w:rsid w:val="7B851309"/>
    <w:rsid w:val="7B8815BD"/>
    <w:rsid w:val="7B94617F"/>
    <w:rsid w:val="7B986A56"/>
    <w:rsid w:val="7BA270EA"/>
    <w:rsid w:val="7BA75723"/>
    <w:rsid w:val="7BC736D0"/>
    <w:rsid w:val="7BC938EC"/>
    <w:rsid w:val="7BD464C7"/>
    <w:rsid w:val="7BE83190"/>
    <w:rsid w:val="7C147513"/>
    <w:rsid w:val="7C155065"/>
    <w:rsid w:val="7C38637B"/>
    <w:rsid w:val="7C7B7965"/>
    <w:rsid w:val="7CAC1764"/>
    <w:rsid w:val="7CB42DA8"/>
    <w:rsid w:val="7CB70E73"/>
    <w:rsid w:val="7CBA74AB"/>
    <w:rsid w:val="7CDB6A8F"/>
    <w:rsid w:val="7D607E88"/>
    <w:rsid w:val="7D676F18"/>
    <w:rsid w:val="7D7E00EA"/>
    <w:rsid w:val="7D893333"/>
    <w:rsid w:val="7D90084F"/>
    <w:rsid w:val="7D9E04A9"/>
    <w:rsid w:val="7DA04E68"/>
    <w:rsid w:val="7DA41237"/>
    <w:rsid w:val="7DA77B15"/>
    <w:rsid w:val="7DA97791"/>
    <w:rsid w:val="7DAB721A"/>
    <w:rsid w:val="7DCB3827"/>
    <w:rsid w:val="7DFB2821"/>
    <w:rsid w:val="7DFF53A3"/>
    <w:rsid w:val="7E123328"/>
    <w:rsid w:val="7E1D563D"/>
    <w:rsid w:val="7E3F39F1"/>
    <w:rsid w:val="7E40085F"/>
    <w:rsid w:val="7E4C6527"/>
    <w:rsid w:val="7E5A07BA"/>
    <w:rsid w:val="7E5C6474"/>
    <w:rsid w:val="7E657218"/>
    <w:rsid w:val="7E6E5DCC"/>
    <w:rsid w:val="7E894085"/>
    <w:rsid w:val="7E8A7362"/>
    <w:rsid w:val="7E911470"/>
    <w:rsid w:val="7E9A064C"/>
    <w:rsid w:val="7EA30424"/>
    <w:rsid w:val="7EAF2351"/>
    <w:rsid w:val="7EB619B7"/>
    <w:rsid w:val="7EE471A2"/>
    <w:rsid w:val="7EFF6F9C"/>
    <w:rsid w:val="7F095394"/>
    <w:rsid w:val="7F1F1167"/>
    <w:rsid w:val="7F2D7177"/>
    <w:rsid w:val="7F3E0E1E"/>
    <w:rsid w:val="7F5008F8"/>
    <w:rsid w:val="7F540B3C"/>
    <w:rsid w:val="7F585B8C"/>
    <w:rsid w:val="7F60618F"/>
    <w:rsid w:val="7F647AED"/>
    <w:rsid w:val="7F65392B"/>
    <w:rsid w:val="7F6A5E34"/>
    <w:rsid w:val="7F6D2FD7"/>
    <w:rsid w:val="7F715288"/>
    <w:rsid w:val="7F74591C"/>
    <w:rsid w:val="7F7E49ED"/>
    <w:rsid w:val="7F8217B4"/>
    <w:rsid w:val="7F833DB1"/>
    <w:rsid w:val="7F872E10"/>
    <w:rsid w:val="7F9625E4"/>
    <w:rsid w:val="7F9A1827"/>
    <w:rsid w:val="7F9A26E7"/>
    <w:rsid w:val="7FA51F7A"/>
    <w:rsid w:val="7FA86A6B"/>
    <w:rsid w:val="7FC9210C"/>
    <w:rsid w:val="7FDC752A"/>
    <w:rsid w:val="7FE40CF4"/>
    <w:rsid w:val="7FED0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line="400" w:lineRule="exact"/>
      <w:jc w:val="center"/>
    </w:pPr>
    <w:rPr>
      <w:rFonts w:ascii="Times New Roman" w:hAnsi="Times New Roman" w:eastAsia="宋体" w:cs="宋体"/>
      <w:sz w:val="24"/>
      <w:szCs w:val="24"/>
      <w:lang w:val="zh-CN" w:eastAsia="zh-CN" w:bidi="zh-CN"/>
    </w:rPr>
  </w:style>
  <w:style w:type="paragraph" w:styleId="2">
    <w:name w:val="heading 1"/>
    <w:basedOn w:val="1"/>
    <w:next w:val="1"/>
    <w:autoRedefine/>
    <w:qFormat/>
    <w:uiPriority w:val="1"/>
    <w:pPr>
      <w:spacing w:after="50" w:afterLines="50"/>
      <w:outlineLvl w:val="0"/>
    </w:pPr>
    <w:rPr>
      <w:rFonts w:cs="Times New Roman"/>
      <w:b/>
      <w:bCs/>
      <w:sz w:val="32"/>
      <w:szCs w:val="32"/>
    </w:rPr>
  </w:style>
  <w:style w:type="paragraph" w:styleId="3">
    <w:name w:val="heading 2"/>
    <w:basedOn w:val="1"/>
    <w:next w:val="1"/>
    <w:autoRedefine/>
    <w:semiHidden/>
    <w:unhideWhenUsed/>
    <w:qFormat/>
    <w:uiPriority w:val="0"/>
    <w:pPr>
      <w:jc w:val="left"/>
      <w:outlineLvl w:val="1"/>
    </w:pPr>
    <w:rPr>
      <w:rFonts w:hint="eastAsia" w:ascii="宋体" w:hAnsi="宋体" w:cs="Times New Roman"/>
      <w:b/>
      <w:bCs/>
      <w:sz w:val="36"/>
      <w:szCs w:val="36"/>
      <w:lang w:val="en-US" w:bidi="ar-SA"/>
    </w:rPr>
  </w:style>
  <w:style w:type="paragraph" w:styleId="4">
    <w:name w:val="heading 3"/>
    <w:basedOn w:val="1"/>
    <w:next w:val="1"/>
    <w:autoRedefine/>
    <w:qFormat/>
    <w:uiPriority w:val="9"/>
    <w:pPr>
      <w:spacing w:line="500" w:lineRule="exact"/>
      <w:outlineLvl w:val="2"/>
    </w:pPr>
    <w:rPr>
      <w:b/>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adjustRightInd w:val="0"/>
      <w:snapToGrid w:val="0"/>
      <w:spacing w:line="360" w:lineRule="auto"/>
      <w:ind w:firstLine="420"/>
    </w:pPr>
    <w:rPr>
      <w:rFonts w:eastAsia="楷体_GB2312"/>
      <w:spacing w:val="8"/>
    </w:rPr>
  </w:style>
  <w:style w:type="paragraph" w:styleId="6">
    <w:name w:val="annotation text"/>
    <w:basedOn w:val="1"/>
    <w:link w:val="45"/>
    <w:autoRedefine/>
    <w:qFormat/>
    <w:uiPriority w:val="0"/>
    <w:pPr>
      <w:adjustRightInd w:val="0"/>
      <w:snapToGrid w:val="0"/>
      <w:spacing w:line="360" w:lineRule="auto"/>
      <w:jc w:val="left"/>
    </w:pPr>
    <w:rPr>
      <w:rFonts w:eastAsia="楷体_GB2312"/>
      <w:spacing w:val="8"/>
    </w:rPr>
  </w:style>
  <w:style w:type="paragraph" w:styleId="7">
    <w:name w:val="Body Text"/>
    <w:basedOn w:val="1"/>
    <w:link w:val="36"/>
    <w:autoRedefine/>
    <w:qFormat/>
    <w:uiPriority w:val="1"/>
    <w:rPr>
      <w:rFonts w:ascii="黑体" w:hAnsi="黑体" w:eastAsia="黑体" w:cs="黑体"/>
      <w:sz w:val="30"/>
      <w:szCs w:val="30"/>
    </w:rPr>
  </w:style>
  <w:style w:type="paragraph" w:styleId="8">
    <w:name w:val="Body Text Indent"/>
    <w:basedOn w:val="1"/>
    <w:next w:val="9"/>
    <w:autoRedefine/>
    <w:qFormat/>
    <w:uiPriority w:val="0"/>
    <w:pPr>
      <w:adjustRightInd w:val="0"/>
      <w:spacing w:line="312" w:lineRule="atLeast"/>
      <w:ind w:firstLine="640"/>
      <w:textAlignment w:val="baseline"/>
    </w:pPr>
    <w:rPr>
      <w:kern w:val="0"/>
      <w:sz w:val="30"/>
      <w:szCs w:val="30"/>
    </w:rPr>
  </w:style>
  <w:style w:type="paragraph" w:styleId="9">
    <w:name w:val="Body Text First Indent 2"/>
    <w:basedOn w:val="8"/>
    <w:next w:val="1"/>
    <w:autoRedefine/>
    <w:qFormat/>
    <w:uiPriority w:val="99"/>
    <w:pPr>
      <w:spacing w:line="240" w:lineRule="auto"/>
      <w:ind w:firstLine="200"/>
    </w:pPr>
  </w:style>
  <w:style w:type="paragraph" w:styleId="10">
    <w:name w:val="Block Text"/>
    <w:basedOn w:val="1"/>
    <w:autoRedefine/>
    <w:qFormat/>
    <w:uiPriority w:val="0"/>
    <w:pPr>
      <w:ind w:left="480" w:right="-1414"/>
      <w:jc w:val="left"/>
    </w:pPr>
    <w:rPr>
      <w:rFonts w:ascii="仿宋_GB2312"/>
    </w:rPr>
  </w:style>
  <w:style w:type="paragraph" w:styleId="11">
    <w:name w:val="Body Text Indent 2"/>
    <w:basedOn w:val="1"/>
    <w:autoRedefine/>
    <w:qFormat/>
    <w:uiPriority w:val="99"/>
    <w:pPr>
      <w:tabs>
        <w:tab w:val="left" w:pos="0"/>
      </w:tabs>
      <w:ind w:firstLine="473" w:firstLineChars="197"/>
      <w:jc w:val="left"/>
    </w:pPr>
  </w:style>
  <w:style w:type="paragraph" w:styleId="12">
    <w:name w:val="Balloon Text"/>
    <w:basedOn w:val="1"/>
    <w:link w:val="47"/>
    <w:autoRedefine/>
    <w:qFormat/>
    <w:uiPriority w:val="0"/>
    <w:pPr>
      <w:spacing w:line="240" w:lineRule="auto"/>
    </w:pPr>
    <w:rPr>
      <w:sz w:val="18"/>
      <w:szCs w:val="18"/>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5">
    <w:name w:val="toc 1"/>
    <w:basedOn w:val="1"/>
    <w:next w:val="1"/>
    <w:autoRedefine/>
    <w:unhideWhenUsed/>
    <w:qFormat/>
    <w:uiPriority w:val="39"/>
    <w:pPr>
      <w:spacing w:line="360" w:lineRule="auto"/>
    </w:pPr>
    <w:rPr>
      <w:rFonts w:cs="Times New Roman"/>
      <w:b/>
      <w:sz w:val="28"/>
      <w:szCs w:val="28"/>
    </w:rPr>
  </w:style>
  <w:style w:type="paragraph" w:styleId="16">
    <w:name w:val="Subtitle"/>
    <w:basedOn w:val="1"/>
    <w:next w:val="1"/>
    <w:autoRedefine/>
    <w:qFormat/>
    <w:uiPriority w:val="0"/>
    <w:rPr>
      <w:b/>
      <w:sz w:val="21"/>
    </w:rPr>
  </w:style>
  <w:style w:type="paragraph" w:styleId="17">
    <w:name w:val="toc 2"/>
    <w:basedOn w:val="1"/>
    <w:next w:val="1"/>
    <w:autoRedefine/>
    <w:qFormat/>
    <w:uiPriority w:val="0"/>
    <w:pPr>
      <w:ind w:left="240"/>
    </w:pPr>
    <w:rPr>
      <w:rFonts w:ascii="Calibri" w:hAnsi="Calibri"/>
      <w:smallCaps/>
      <w:sz w:val="20"/>
    </w:rPr>
  </w:style>
  <w:style w:type="paragraph" w:styleId="18">
    <w:name w:val="Body Text 2"/>
    <w:basedOn w:val="1"/>
    <w:autoRedefine/>
    <w:qFormat/>
    <w:uiPriority w:val="0"/>
    <w:pPr>
      <w:jc w:val="center"/>
    </w:pPr>
  </w:style>
  <w:style w:type="paragraph" w:styleId="19">
    <w:name w:val="Normal (Web)"/>
    <w:basedOn w:val="1"/>
    <w:next w:val="1"/>
    <w:autoRedefine/>
    <w:unhideWhenUsed/>
    <w:qFormat/>
    <w:uiPriority w:val="0"/>
    <w:pPr>
      <w:spacing w:before="100" w:beforeAutospacing="1" w:after="100" w:afterAutospacing="1"/>
    </w:pPr>
  </w:style>
  <w:style w:type="paragraph" w:styleId="20">
    <w:name w:val="annotation subject"/>
    <w:basedOn w:val="6"/>
    <w:next w:val="6"/>
    <w:link w:val="46"/>
    <w:autoRedefine/>
    <w:qFormat/>
    <w:uiPriority w:val="0"/>
    <w:pPr>
      <w:adjustRightInd/>
      <w:snapToGrid/>
      <w:spacing w:line="400" w:lineRule="exact"/>
    </w:pPr>
    <w:rPr>
      <w:rFonts w:eastAsia="宋体"/>
      <w:b/>
      <w:bCs/>
      <w:spacing w:val="0"/>
    </w:rPr>
  </w:style>
  <w:style w:type="paragraph" w:styleId="21">
    <w:name w:val="Body Text First Indent"/>
    <w:basedOn w:val="7"/>
    <w:unhideWhenUsed/>
    <w:qFormat/>
    <w:uiPriority w:val="99"/>
    <w:pPr>
      <w:ind w:firstLine="420" w:firstLineChars="1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autoRedefine/>
    <w:qFormat/>
    <w:uiPriority w:val="0"/>
    <w:rPr>
      <w:color w:val="800080"/>
      <w:u w:val="none"/>
    </w:rPr>
  </w:style>
  <w:style w:type="character" w:styleId="26">
    <w:name w:val="Emphasis"/>
    <w:basedOn w:val="24"/>
    <w:autoRedefine/>
    <w:qFormat/>
    <w:uiPriority w:val="0"/>
  </w:style>
  <w:style w:type="character" w:styleId="27">
    <w:name w:val="Hyperlink"/>
    <w:basedOn w:val="24"/>
    <w:autoRedefine/>
    <w:qFormat/>
    <w:uiPriority w:val="0"/>
    <w:rPr>
      <w:color w:val="0000FF"/>
      <w:u w:val="none"/>
    </w:rPr>
  </w:style>
  <w:style w:type="character" w:styleId="28">
    <w:name w:val="annotation reference"/>
    <w:basedOn w:val="24"/>
    <w:autoRedefine/>
    <w:qFormat/>
    <w:uiPriority w:val="0"/>
    <w:rPr>
      <w:sz w:val="21"/>
      <w:szCs w:val="21"/>
    </w:rPr>
  </w:style>
  <w:style w:type="paragraph" w:customStyle="1" w:styleId="29">
    <w:name w:val="Default"/>
    <w:basedOn w:val="30"/>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0">
    <w:name w:val="纯文本1"/>
    <w:basedOn w:val="1"/>
    <w:autoRedefine/>
    <w:qFormat/>
    <w:uiPriority w:val="0"/>
    <w:pPr>
      <w:adjustRightInd w:val="0"/>
    </w:pPr>
    <w:rPr>
      <w:rFonts w:ascii="宋体" w:hAnsi="Courier New"/>
      <w:szCs w:val="20"/>
    </w:rPr>
  </w:style>
  <w:style w:type="paragraph" w:customStyle="1" w:styleId="31">
    <w:name w:val="样式 样式 样式 四号 左侧:  1.53 厘米 + 首行缩进:  2 字符 + 居中 左侧:  2 字符 首行缩进:  2..."/>
    <w:basedOn w:val="32"/>
    <w:autoRedefine/>
    <w:qFormat/>
    <w:uiPriority w:val="0"/>
    <w:pPr>
      <w:spacing w:line="240" w:lineRule="auto"/>
    </w:pPr>
  </w:style>
  <w:style w:type="paragraph" w:customStyle="1" w:styleId="32">
    <w:name w:val="样式 样式 四号 左侧:  1.53 厘米 + 首行缩进:  2 字符"/>
    <w:basedOn w:val="33"/>
    <w:autoRedefine/>
    <w:qFormat/>
    <w:uiPriority w:val="0"/>
    <w:pPr>
      <w:ind w:left="200" w:leftChars="200"/>
    </w:pPr>
    <w:rPr>
      <w:szCs w:val="20"/>
    </w:rPr>
  </w:style>
  <w:style w:type="paragraph" w:customStyle="1" w:styleId="33">
    <w:name w:val="样式 四号 左侧:  1.53 厘米"/>
    <w:basedOn w:val="1"/>
    <w:autoRedefine/>
    <w:qFormat/>
    <w:uiPriority w:val="0"/>
    <w:pPr>
      <w:adjustRightInd w:val="0"/>
    </w:pPr>
    <w:rPr>
      <w:w w:val="90"/>
      <w:sz w:val="28"/>
      <w:szCs w:val="28"/>
    </w:rPr>
  </w:style>
  <w:style w:type="paragraph" w:customStyle="1" w:styleId="34">
    <w:name w:val="Table Paragraph"/>
    <w:basedOn w:val="1"/>
    <w:autoRedefine/>
    <w:qFormat/>
    <w:uiPriority w:val="1"/>
    <w:rPr>
      <w:rFonts w:ascii="宋体" w:hAnsi="宋体"/>
    </w:rPr>
  </w:style>
  <w:style w:type="paragraph" w:customStyle="1" w:styleId="35">
    <w:name w:val="lh-正文-报告表"/>
    <w:basedOn w:val="1"/>
    <w:autoRedefine/>
    <w:qFormat/>
    <w:uiPriority w:val="0"/>
    <w:pPr>
      <w:spacing w:line="360" w:lineRule="auto"/>
      <w:ind w:firstLine="480" w:firstLineChars="200"/>
    </w:pPr>
    <w:rPr>
      <w:szCs w:val="21"/>
    </w:rPr>
  </w:style>
  <w:style w:type="character" w:customStyle="1" w:styleId="36">
    <w:name w:val="正文文本 字符"/>
    <w:link w:val="7"/>
    <w:autoRedefine/>
    <w:qFormat/>
    <w:uiPriority w:val="0"/>
    <w:rPr>
      <w:rFonts w:ascii="黑体" w:hAnsi="黑体" w:eastAsia="黑体" w:cs="黑体"/>
      <w:sz w:val="30"/>
      <w:szCs w:val="30"/>
      <w:lang w:val="zh-CN" w:eastAsia="zh-CN" w:bidi="zh-CN"/>
    </w:rPr>
  </w:style>
  <w:style w:type="paragraph" w:customStyle="1" w:styleId="37">
    <w:name w:val="0表-序号"/>
    <w:next w:val="1"/>
    <w:autoRedefine/>
    <w:qFormat/>
    <w:uiPriority w:val="0"/>
    <w:pPr>
      <w:numPr>
        <w:ilvl w:val="6"/>
        <w:numId w:val="1"/>
      </w:numPr>
      <w:jc w:val="center"/>
    </w:pPr>
    <w:rPr>
      <w:rFonts w:ascii="Times New Roman" w:hAnsi="Times New Roman" w:eastAsia="宋体" w:cs="Times New Roman"/>
      <w:b/>
      <w:sz w:val="21"/>
      <w:lang w:val="en-US" w:eastAsia="zh-CN" w:bidi="ar-SA"/>
    </w:rPr>
  </w:style>
  <w:style w:type="paragraph" w:customStyle="1" w:styleId="38">
    <w:name w:val="报告标题3"/>
    <w:basedOn w:val="1"/>
    <w:autoRedefine/>
    <w:qFormat/>
    <w:uiPriority w:val="0"/>
    <w:pPr>
      <w:keepNext/>
      <w:keepLines/>
      <w:outlineLvl w:val="2"/>
    </w:pPr>
    <w:rPr>
      <w:b/>
      <w:color w:val="000000"/>
      <w:kern w:val="1"/>
      <w:sz w:val="32"/>
    </w:rPr>
  </w:style>
  <w:style w:type="paragraph" w:customStyle="1" w:styleId="39">
    <w:name w:val="表内2014"/>
    <w:basedOn w:val="1"/>
    <w:autoRedefine/>
    <w:qFormat/>
    <w:uiPriority w:val="99"/>
    <w:pPr>
      <w:snapToGrid w:val="0"/>
      <w:spacing w:line="240" w:lineRule="auto"/>
    </w:pPr>
    <w:rPr>
      <w:sz w:val="21"/>
      <w:szCs w:val="21"/>
    </w:rPr>
  </w:style>
  <w:style w:type="paragraph" w:customStyle="1" w:styleId="40">
    <w:name w:val="表格"/>
    <w:basedOn w:val="1"/>
    <w:next w:val="1"/>
    <w:autoRedefine/>
    <w:qFormat/>
    <w:uiPriority w:val="0"/>
    <w:pPr>
      <w:adjustRightInd w:val="0"/>
      <w:snapToGrid w:val="0"/>
      <w:spacing w:line="300" w:lineRule="exact"/>
    </w:pPr>
    <w:rPr>
      <w:sz w:val="21"/>
    </w:rPr>
  </w:style>
  <w:style w:type="paragraph" w:customStyle="1" w:styleId="41">
    <w:name w:val="表头"/>
    <w:basedOn w:val="1"/>
    <w:autoRedefine/>
    <w:qFormat/>
    <w:uiPriority w:val="0"/>
    <w:pPr>
      <w:spacing w:line="500" w:lineRule="exact"/>
    </w:pPr>
    <w:rPr>
      <w:b/>
      <w:sz w:val="21"/>
    </w:rPr>
  </w:style>
  <w:style w:type="paragraph" w:customStyle="1" w:styleId="42">
    <w:name w:val="表格1"/>
    <w:basedOn w:val="40"/>
    <w:autoRedefine/>
    <w:qFormat/>
    <w:uiPriority w:val="0"/>
  </w:style>
  <w:style w:type="paragraph" w:customStyle="1" w:styleId="43">
    <w:name w:val="2.1.1"/>
    <w:basedOn w:val="1"/>
    <w:autoRedefine/>
    <w:qFormat/>
    <w:uiPriority w:val="0"/>
    <w:rPr>
      <w:szCs w:val="20"/>
    </w:rPr>
  </w:style>
  <w:style w:type="paragraph" w:customStyle="1" w:styleId="44">
    <w:name w:val="书表格内"/>
    <w:basedOn w:val="1"/>
    <w:autoRedefine/>
    <w:qFormat/>
    <w:uiPriority w:val="0"/>
    <w:pPr>
      <w:spacing w:line="0" w:lineRule="atLeast"/>
    </w:pPr>
    <w:rPr>
      <w:sz w:val="21"/>
      <w:szCs w:val="21"/>
    </w:rPr>
  </w:style>
  <w:style w:type="character" w:customStyle="1" w:styleId="45">
    <w:name w:val="批注文字 字符"/>
    <w:basedOn w:val="24"/>
    <w:link w:val="6"/>
    <w:autoRedefine/>
    <w:qFormat/>
    <w:uiPriority w:val="0"/>
    <w:rPr>
      <w:rFonts w:eastAsia="楷体_GB2312" w:cs="宋体"/>
      <w:spacing w:val="8"/>
      <w:sz w:val="24"/>
      <w:szCs w:val="24"/>
      <w:lang w:val="zh-CN" w:bidi="zh-CN"/>
    </w:rPr>
  </w:style>
  <w:style w:type="character" w:customStyle="1" w:styleId="46">
    <w:name w:val="批注主题 字符"/>
    <w:basedOn w:val="45"/>
    <w:link w:val="20"/>
    <w:autoRedefine/>
    <w:qFormat/>
    <w:uiPriority w:val="0"/>
    <w:rPr>
      <w:rFonts w:eastAsia="楷体_GB2312" w:cs="宋体"/>
      <w:b/>
      <w:bCs/>
      <w:spacing w:val="8"/>
      <w:sz w:val="24"/>
      <w:szCs w:val="24"/>
      <w:lang w:val="zh-CN" w:bidi="zh-CN"/>
    </w:rPr>
  </w:style>
  <w:style w:type="character" w:customStyle="1" w:styleId="47">
    <w:name w:val="批注框文本 字符"/>
    <w:basedOn w:val="24"/>
    <w:link w:val="12"/>
    <w:autoRedefine/>
    <w:qFormat/>
    <w:uiPriority w:val="0"/>
    <w:rPr>
      <w:rFonts w:cs="宋体"/>
      <w:sz w:val="18"/>
      <w:szCs w:val="18"/>
      <w:lang w:val="zh-CN" w:bidi="zh-CN"/>
    </w:rPr>
  </w:style>
  <w:style w:type="paragraph" w:styleId="48">
    <w:name w:val="List Paragraph"/>
    <w:basedOn w:val="1"/>
    <w:autoRedefine/>
    <w:qFormat/>
    <w:uiPriority w:val="34"/>
    <w:pPr>
      <w:ind w:firstLine="420" w:firstLineChars="200"/>
    </w:pPr>
  </w:style>
  <w:style w:type="character" w:customStyle="1" w:styleId="49">
    <w:name w:val="disabled"/>
    <w:basedOn w:val="24"/>
    <w:autoRedefine/>
    <w:qFormat/>
    <w:uiPriority w:val="0"/>
    <w:rPr>
      <w:vanish/>
    </w:rPr>
  </w:style>
  <w:style w:type="character" w:customStyle="1" w:styleId="50">
    <w:name w:val="znspantitle"/>
    <w:basedOn w:val="24"/>
    <w:autoRedefine/>
    <w:qFormat/>
    <w:uiPriority w:val="0"/>
    <w:rPr>
      <w:b/>
      <w:bCs/>
      <w:color w:val="333333"/>
    </w:rPr>
  </w:style>
  <w:style w:type="character" w:customStyle="1" w:styleId="51">
    <w:name w:val="tita"/>
    <w:basedOn w:val="24"/>
    <w:autoRedefine/>
    <w:qFormat/>
    <w:uiPriority w:val="0"/>
    <w:rPr>
      <w:color w:val="333333"/>
      <w:sz w:val="21"/>
      <w:szCs w:val="21"/>
    </w:rPr>
  </w:style>
  <w:style w:type="character" w:customStyle="1" w:styleId="52">
    <w:name w:val="tit"/>
    <w:basedOn w:val="24"/>
    <w:autoRedefine/>
    <w:qFormat/>
    <w:uiPriority w:val="0"/>
    <w:rPr>
      <w:b/>
      <w:bCs/>
      <w:sz w:val="25"/>
      <w:szCs w:val="25"/>
    </w:rPr>
  </w:style>
  <w:style w:type="character" w:customStyle="1" w:styleId="53">
    <w:name w:val="tit1"/>
    <w:basedOn w:val="24"/>
    <w:autoRedefine/>
    <w:qFormat/>
    <w:uiPriority w:val="0"/>
    <w:rPr>
      <w:b/>
      <w:bCs/>
      <w:color w:val="333333"/>
      <w:sz w:val="21"/>
      <w:szCs w:val="21"/>
    </w:rPr>
  </w:style>
  <w:style w:type="character" w:customStyle="1" w:styleId="54">
    <w:name w:val="tit2"/>
    <w:basedOn w:val="24"/>
    <w:autoRedefine/>
    <w:qFormat/>
    <w:uiPriority w:val="0"/>
    <w:rPr>
      <w:b/>
      <w:bCs/>
      <w:color w:val="222222"/>
      <w:sz w:val="24"/>
      <w:szCs w:val="24"/>
    </w:rPr>
  </w:style>
  <w:style w:type="character" w:customStyle="1" w:styleId="55">
    <w:name w:val="tit3"/>
    <w:basedOn w:val="24"/>
    <w:autoRedefine/>
    <w:qFormat/>
    <w:uiPriority w:val="0"/>
    <w:rPr>
      <w:b/>
      <w:bCs/>
      <w:sz w:val="25"/>
      <w:szCs w:val="25"/>
    </w:rPr>
  </w:style>
  <w:style w:type="character" w:customStyle="1" w:styleId="56">
    <w:name w:val="name"/>
    <w:basedOn w:val="24"/>
    <w:autoRedefine/>
    <w:qFormat/>
    <w:uiPriority w:val="0"/>
    <w:rPr>
      <w:color w:val="666666"/>
      <w:sz w:val="24"/>
      <w:szCs w:val="24"/>
    </w:rPr>
  </w:style>
  <w:style w:type="character" w:customStyle="1" w:styleId="57">
    <w:name w:val="正文文本 (2) Exact"/>
    <w:basedOn w:val="24"/>
    <w:autoRedefine/>
    <w:qFormat/>
    <w:uiPriority w:val="0"/>
    <w:rPr>
      <w:rFonts w:ascii="宋体" w:hAnsi="宋体" w:eastAsia="宋体" w:cs="宋体"/>
      <w:sz w:val="22"/>
      <w:szCs w:val="22"/>
      <w:u w:val="none"/>
    </w:rPr>
  </w:style>
  <w:style w:type="table" w:customStyle="1" w:styleId="58">
    <w:name w:val="Table Normal"/>
    <w:autoRedefine/>
    <w:semiHidden/>
    <w:unhideWhenUsed/>
    <w:qFormat/>
    <w:uiPriority w:val="0"/>
    <w:tblPr>
      <w:tblCellMar>
        <w:top w:w="0" w:type="dxa"/>
        <w:left w:w="0" w:type="dxa"/>
        <w:bottom w:w="0" w:type="dxa"/>
        <w:right w:w="0" w:type="dxa"/>
      </w:tblCellMar>
    </w:tblPr>
  </w:style>
  <w:style w:type="paragraph" w:customStyle="1" w:styleId="59">
    <w:name w:val="标题3-MB"/>
    <w:basedOn w:val="4"/>
    <w:next w:val="21"/>
    <w:autoRedefine/>
    <w:qFormat/>
    <w:uiPriority w:val="0"/>
    <w:pPr>
      <w:numPr>
        <w:ilvl w:val="0"/>
        <w:numId w:val="2"/>
      </w:numPr>
    </w:pPr>
    <w:rPr>
      <w:rFonts w:cs="Times New Roman"/>
      <w:kern w:val="0"/>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oleObject" Target="embeddings/oleObject5.bin"/><Relationship Id="rId22" Type="http://schemas.openxmlformats.org/officeDocument/2006/relationships/image" Target="media/image8.emf"/><Relationship Id="rId21" Type="http://schemas.openxmlformats.org/officeDocument/2006/relationships/oleObject" Target="embeddings/oleObject4.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emf"/><Relationship Id="rId17" Type="http://schemas.openxmlformats.org/officeDocument/2006/relationships/oleObject" Target="embeddings/oleObject2.bin"/><Relationship Id="rId16" Type="http://schemas.openxmlformats.org/officeDocument/2006/relationships/image" Target="media/image5.emf"/><Relationship Id="rId15" Type="http://schemas.openxmlformats.org/officeDocument/2006/relationships/oleObject" Target="embeddings/oleObject1.bin"/><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61"/>
    <customShpInfo spid="_x0000_s2050"/>
    <customShpInfo spid="_x0000_s2051"/>
    <customShpInfo spid="_x0000_s2052"/>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38986</Words>
  <Characters>47305</Characters>
  <Lines>324</Lines>
  <Paragraphs>91</Paragraphs>
  <TotalTime>20</TotalTime>
  <ScaleCrop>false</ScaleCrop>
  <LinksUpToDate>false</LinksUpToDate>
  <CharactersWithSpaces>47788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2021-01-04T06:04:00Z</dcterms:created>
  <dc:creator>賀＆先森~</dc:creator>
  <cp:lastModifiedBy>Jacaranda1411039490</cp:lastModifiedBy>
  <cp:lastPrinted>2024-03-06T00:44:00Z</cp:lastPrinted>
  <dcterms:modified xsi:type="dcterms:W3CDTF">2024-06-17T02:04:53Z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FE4A9E28D2EE4A2193BAD580D1C2C587_13</vt:lpwstr>
  </property>
  <property fmtid="{D5CDD505-2E9C-101B-9397-08002B2CF9AE}" pid="4" name="commondata">
    <vt:lpwstr>eyJoZGlkIjoiNmNiM2U4MTgyOThkYjJkOTQxNzUwZGU4Nzc1NWYxZTkifQ==</vt:lpwstr>
  </property>
</Properties>
</file>